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BA0CE" w14:textId="2098A793" w:rsidR="00E80522" w:rsidRDefault="00BE2F9D">
      <w:pPr>
        <w:pStyle w:val="Body"/>
        <w:sectPr w:rsidR="00E80522">
          <w:footerReference w:type="default" r:id="rId11"/>
          <w:pgSz w:w="12240" w:h="15840"/>
          <w:pgMar w:top="864" w:right="936" w:bottom="1440" w:left="936" w:header="0" w:footer="0" w:gutter="0"/>
          <w:cols w:space="720"/>
          <w:titlePg/>
        </w:sectPr>
      </w:pPr>
      <w:r>
        <w:rPr>
          <w:noProof/>
        </w:rPr>
        <mc:AlternateContent>
          <mc:Choice Requires="wpg">
            <w:drawing>
              <wp:anchor distT="152400" distB="152400" distL="152400" distR="152400" simplePos="0" relativeHeight="251658752" behindDoc="0" locked="0" layoutInCell="1" allowOverlap="1" wp14:anchorId="40A28C2F" wp14:editId="0F08CC02">
                <wp:simplePos x="0" y="0"/>
                <wp:positionH relativeFrom="page">
                  <wp:posOffset>-95250</wp:posOffset>
                </wp:positionH>
                <wp:positionV relativeFrom="page">
                  <wp:posOffset>2257425</wp:posOffset>
                </wp:positionV>
                <wp:extent cx="7896860" cy="3343275"/>
                <wp:effectExtent l="0" t="0" r="2540" b="9525"/>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7896860" cy="3343275"/>
                          <a:chOff x="0" y="0"/>
                          <a:chExt cx="7897494" cy="3343275"/>
                        </a:xfrm>
                      </wpg:grpSpPr>
                      <wps:wsp>
                        <wps:cNvPr id="1073741826" name="Shape 1073741826"/>
                        <wps:cNvSpPr/>
                        <wps:spPr>
                          <a:xfrm>
                            <a:off x="0" y="0"/>
                            <a:ext cx="7897494" cy="2486025"/>
                          </a:xfrm>
                          <a:prstGeom prst="rect">
                            <a:avLst/>
                          </a:prstGeom>
                          <a:solidFill>
                            <a:srgbClr val="002A6C"/>
                          </a:solidFill>
                          <a:ln w="12700" cap="flat">
                            <a:noFill/>
                            <a:miter lim="400000"/>
                          </a:ln>
                          <a:effectLst/>
                        </wps:spPr>
                        <wps:bodyPr/>
                      </wps:wsp>
                      <wps:wsp>
                        <wps:cNvPr id="1073741827" name="Shape 1073741827"/>
                        <wps:cNvSpPr/>
                        <wps:spPr>
                          <a:xfrm>
                            <a:off x="95250" y="0"/>
                            <a:ext cx="7772399" cy="3343275"/>
                          </a:xfrm>
                          <a:prstGeom prst="rect">
                            <a:avLst/>
                          </a:prstGeom>
                          <a:noFill/>
                          <a:ln w="12700" cap="flat">
                            <a:noFill/>
                            <a:miter lim="400000"/>
                          </a:ln>
                          <a:effectLst/>
                        </wps:spPr>
                        <wps:txbx>
                          <w:txbxContent>
                            <w:p w14:paraId="64296657" w14:textId="77777777" w:rsidR="00A81636" w:rsidRDefault="00A81636">
                              <w:pPr>
                                <w:pStyle w:val="CoverSubtitle"/>
                                <w:ind w:left="720"/>
                                <w:rPr>
                                  <w:rFonts w:ascii="Arial Bold"/>
                                </w:rPr>
                              </w:pPr>
                            </w:p>
                            <w:p w14:paraId="1E5EE20A" w14:textId="459AF7BB" w:rsidR="00A81636" w:rsidRDefault="00C33CCD" w:rsidP="006622D4">
                              <w:pPr>
                                <w:pStyle w:val="CoverSubtitle"/>
                                <w:ind w:left="720"/>
                                <w:rPr>
                                  <w:rFonts w:ascii="Arial Bold" w:eastAsia="Arial Bold" w:hAnsi="Arial Bold" w:cs="Arial Bold"/>
                                </w:rPr>
                              </w:pPr>
                              <w:r>
                                <w:rPr>
                                  <w:rFonts w:ascii="Arial Bold"/>
                                </w:rPr>
                                <w:t>Local enterprise support project</w:t>
                              </w:r>
                              <w:r w:rsidR="00A81636">
                                <w:rPr>
                                  <w:rFonts w:ascii="Arial Bold"/>
                                </w:rPr>
                                <w:t xml:space="preserve"> </w:t>
                              </w:r>
                            </w:p>
                            <w:p w14:paraId="4D27A9BB" w14:textId="77777777" w:rsidR="00C33CCD" w:rsidRDefault="00C33CCD" w:rsidP="006622D4">
                              <w:pPr>
                                <w:pStyle w:val="CoverSubtitle"/>
                                <w:ind w:left="720"/>
                                <w:rPr>
                                  <w:rFonts w:ascii="Arial Bold"/>
                                </w:rPr>
                              </w:pPr>
                              <w:r w:rsidRPr="00C33CCD">
                                <w:rPr>
                                  <w:rFonts w:ascii="Arial Bold"/>
                                </w:rPr>
                                <w:t>Final Report on Legal and Institutional Review</w:t>
                              </w:r>
                              <w:r>
                                <w:rPr>
                                  <w:rFonts w:ascii="Arial Bold"/>
                                </w:rPr>
                                <w:t xml:space="preserve"> on the </w:t>
                              </w:r>
                              <w:r w:rsidRPr="00C33CCD">
                                <w:rPr>
                                  <w:rFonts w:ascii="Arial Bold"/>
                                </w:rPr>
                                <w:t xml:space="preserve">Licensing Home Based Businesses in Jordan </w:t>
                              </w:r>
                            </w:p>
                            <w:p w14:paraId="7C9ADE91" w14:textId="7DC3FDED" w:rsidR="00A81636" w:rsidRPr="008D4103" w:rsidRDefault="00A81636" w:rsidP="006622D4">
                              <w:pPr>
                                <w:pStyle w:val="CoverSubtitle"/>
                                <w:ind w:left="720"/>
                                <w:rPr>
                                  <w:b/>
                                </w:rPr>
                              </w:pPr>
                            </w:p>
                          </w:txbxContent>
                        </wps:txbx>
                        <wps:bodyPr wrap="square" lIns="38100" tIns="38100" rIns="38100" bIns="38100" numCol="1" anchor="t">
                          <a:noAutofit/>
                        </wps:bodyPr>
                      </wps:wsp>
                    </wpg:wgp>
                  </a:graphicData>
                </a:graphic>
                <wp14:sizeRelV relativeFrom="margin">
                  <wp14:pctHeight>0</wp14:pctHeight>
                </wp14:sizeRelV>
              </wp:anchor>
            </w:drawing>
          </mc:Choice>
          <mc:Fallback>
            <w:pict>
              <v:group w14:anchorId="40A28C2F" id="officeArt object" o:spid="_x0000_s1026" style="position:absolute;margin-left:-7.5pt;margin-top:177.75pt;width:621.8pt;height:263.25pt;z-index:251658752;mso-wrap-distance-left:12pt;mso-wrap-distance-top:12pt;mso-wrap-distance-right:12pt;mso-wrap-distance-bottom:12pt;mso-position-horizontal-relative:page;mso-position-vertical-relative:page;mso-height-relative:margin" coordsize="78974,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">
                <v:rect id="Shape 1073741826" o:spid="_x0000_s1027" style="position:absolute;width:78974;height:2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" fillcolor="#002a6c" stroked="f" strokeweight="1pt">
                  <v:stroke miterlimit="4"/>
                </v:rect>
                <v:rect id="Shape 1073741827" o:spid="_x0000_s1028" style="position:absolute;left:952;width:77724;height:3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" filled="f" stroked="f" strokeweight="1pt">
                  <v:stroke miterlimit="4"/>
                  <v:textbox inset="3pt,3pt,3pt,3pt">
                    <w:txbxContent>
                      <w:p w14:paraId="64296657" w14:textId="77777777" w:rsidR="00A81636" w:rsidRDefault="00A81636">
                        <w:pPr>
                          <w:pStyle w:val="CoverSubtitle"/>
                          <w:ind w:left="720"/>
                          <w:rPr>
                            <w:rFonts w:ascii="Arial Bold"/>
                          </w:rPr>
                        </w:pPr>
                      </w:p>
                      <w:p w14:paraId="1E5EE20A" w14:textId="459AF7BB" w:rsidR="00A81636" w:rsidRDefault="00C33CCD" w:rsidP="006622D4">
                        <w:pPr>
                          <w:pStyle w:val="CoverSubtitle"/>
                          <w:ind w:left="720"/>
                          <w:rPr>
                            <w:rFonts w:ascii="Arial Bold" w:eastAsia="Arial Bold" w:hAnsi="Arial Bold" w:cs="Arial Bold"/>
                          </w:rPr>
                        </w:pPr>
                        <w:r>
                          <w:rPr>
                            <w:rFonts w:ascii="Arial Bold"/>
                          </w:rPr>
                          <w:t>Local enterprise support project</w:t>
                        </w:r>
                        <w:r w:rsidR="00A81636">
                          <w:rPr>
                            <w:rFonts w:ascii="Arial Bold"/>
                          </w:rPr>
                          <w:t xml:space="preserve"> </w:t>
                        </w:r>
                      </w:p>
                      <w:p w14:paraId="4D27A9BB" w14:textId="77777777" w:rsidR="00C33CCD" w:rsidRDefault="00C33CCD" w:rsidP="006622D4">
                        <w:pPr>
                          <w:pStyle w:val="CoverSubtitle"/>
                          <w:ind w:left="720"/>
                          <w:rPr>
                            <w:rFonts w:ascii="Arial Bold"/>
                          </w:rPr>
                        </w:pPr>
                        <w:r w:rsidRPr="00C33CCD">
                          <w:rPr>
                            <w:rFonts w:ascii="Arial Bold"/>
                          </w:rPr>
                          <w:t>Final Report on Legal and Institutional Review</w:t>
                        </w:r>
                        <w:r>
                          <w:rPr>
                            <w:rFonts w:ascii="Arial Bold"/>
                          </w:rPr>
                          <w:t xml:space="preserve"> on the </w:t>
                        </w:r>
                        <w:r w:rsidRPr="00C33CCD">
                          <w:rPr>
                            <w:rFonts w:ascii="Arial Bold"/>
                          </w:rPr>
                          <w:t xml:space="preserve">Licensing Home Based Businesses in Jordan </w:t>
                        </w:r>
                      </w:p>
                      <w:p w14:paraId="7C9ADE91" w14:textId="7DC3FDED" w:rsidR="00A81636" w:rsidRPr="008D4103" w:rsidRDefault="00A81636" w:rsidP="006622D4">
                        <w:pPr>
                          <w:pStyle w:val="CoverSubtitle"/>
                          <w:ind w:left="720"/>
                          <w:rPr>
                            <w:b/>
                          </w:rPr>
                        </w:pPr>
                      </w:p>
                    </w:txbxContent>
                  </v:textbox>
                </v:rect>
                <w10:wrap type="topAndBottom" anchorx="page" anchory="page"/>
              </v:group>
            </w:pict>
          </mc:Fallback>
        </mc:AlternateContent>
      </w:r>
      <w:r w:rsidR="0013501C">
        <w:rPr>
          <w:noProof/>
        </w:rPr>
        <mc:AlternateContent>
          <mc:Choice Requires="wps">
            <w:drawing>
              <wp:anchor distT="57150" distB="57150" distL="57150" distR="57150" simplePos="0" relativeHeight="251655680" behindDoc="0" locked="0" layoutInCell="1" allowOverlap="1" wp14:anchorId="54CDB8FC" wp14:editId="1728D50E">
                <wp:simplePos x="0" y="0"/>
                <wp:positionH relativeFrom="page">
                  <wp:posOffset>0</wp:posOffset>
                </wp:positionH>
                <wp:positionV relativeFrom="page">
                  <wp:posOffset>5120640</wp:posOffset>
                </wp:positionV>
                <wp:extent cx="7861300" cy="6433185"/>
                <wp:effectExtent l="0" t="0" r="12700" b="0"/>
                <wp:wrapNone/>
                <wp:docPr id="1073741825" name="officeArt object"/>
                <wp:cNvGraphicFramePr/>
                <a:graphic xmlns:a="http://schemas.openxmlformats.org/drawingml/2006/main">
                  <a:graphicData uri="http://schemas.microsoft.com/office/word/2010/wordprocessingShape">
                    <wps:wsp>
                      <wps:cNvSpPr/>
                      <wps:spPr>
                        <a:xfrm>
                          <a:off x="0" y="0"/>
                          <a:ext cx="7861300" cy="6433185"/>
                        </a:xfrm>
                        <a:prstGeom prst="rect">
                          <a:avLst/>
                        </a:prstGeom>
                        <a:solidFill>
                          <a:srgbClr val="666665"/>
                        </a:solidFill>
                        <a:ln w="12700" cap="flat">
                          <a:noFill/>
                          <a:miter lim="400000"/>
                        </a:ln>
                        <a:effectLst/>
                      </wps:spPr>
                      <wps:bodyPr/>
                    </wps:wsp>
                  </a:graphicData>
                </a:graphic>
                <wp14:sizeRelV relativeFrom="margin">
                  <wp14:pctHeight>0</wp14:pctHeight>
                </wp14:sizeRelV>
              </wp:anchor>
            </w:drawing>
          </mc:Choice>
          <mc:Fallback>
            <w:pict>
              <v:rect w14:anchorId="21934B47" id="officeArt object" o:spid="_x0000_s1026" style="position:absolute;margin-left:0;margin-top:403.2pt;width:619pt;height:506.55pt;z-index:251655680;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" fillcolor="#666665" stroked="f" strokeweight="1pt">
                <v:stroke miterlimit="4"/>
                <w10:wrap anchorx="page" anchory="page"/>
              </v:rect>
            </w:pict>
          </mc:Fallback>
        </mc:AlternateContent>
      </w:r>
      <w:r w:rsidR="0013501C">
        <w:rPr>
          <w:noProof/>
        </w:rPr>
        <mc:AlternateContent>
          <mc:Choice Requires="wpg">
            <w:drawing>
              <wp:inline distT="0" distB="0" distL="0" distR="0" wp14:anchorId="1C4E8AE3" wp14:editId="0C32E27C">
                <wp:extent cx="4162425" cy="1228725"/>
                <wp:effectExtent l="0" t="0" r="0" b="0"/>
                <wp:docPr id="1073741831" name="officeArt object"/>
                <wp:cNvGraphicFramePr/>
                <a:graphic xmlns:a="http://schemas.openxmlformats.org/drawingml/2006/main">
                  <a:graphicData uri="http://schemas.microsoft.com/office/word/2010/wordprocessingGroup">
                    <wpg:wgp>
                      <wpg:cNvGrpSpPr/>
                      <wpg:grpSpPr>
                        <a:xfrm>
                          <a:off x="0" y="0"/>
                          <a:ext cx="4162425" cy="1228725"/>
                          <a:chOff x="0" y="0"/>
                          <a:chExt cx="4162425" cy="1228725"/>
                        </a:xfrm>
                      </wpg:grpSpPr>
                      <wps:wsp>
                        <wps:cNvPr id="1073741829" name="Shape 1073741829"/>
                        <wps:cNvSpPr/>
                        <wps:spPr>
                          <a:xfrm>
                            <a:off x="0" y="0"/>
                            <a:ext cx="4162425" cy="1228725"/>
                          </a:xfrm>
                          <a:prstGeom prst="rect">
                            <a:avLst/>
                          </a:prstGeom>
                          <a:solidFill>
                            <a:srgbClr val="FFFFFF"/>
                          </a:solidFill>
                          <a:ln w="12700" cap="flat">
                            <a:noFill/>
                            <a:miter lim="400000"/>
                          </a:ln>
                          <a:effectLst/>
                        </wps:spPr>
                        <wps:bodyPr/>
                      </wps:wsp>
                      <pic:pic xmlns:pic="http://schemas.openxmlformats.org/drawingml/2006/picture">
                        <pic:nvPicPr>
                          <pic:cNvPr id="1073741830" name="image1.png"/>
                          <pic:cNvPicPr/>
                        </pic:nvPicPr>
                        <pic:blipFill>
                          <a:blip r:embed="rId12">
                            <a:extLst/>
                          </a:blip>
                          <a:stretch>
                            <a:fillRect/>
                          </a:stretch>
                        </pic:blipFill>
                        <pic:spPr>
                          <a:xfrm>
                            <a:off x="0" y="0"/>
                            <a:ext cx="4162425" cy="1228725"/>
                          </a:xfrm>
                          <a:prstGeom prst="rect">
                            <a:avLst/>
                          </a:prstGeom>
                          <a:ln w="12700" cap="flat">
                            <a:noFill/>
                            <a:miter lim="400000"/>
                          </a:ln>
                          <a:effectLst/>
                        </pic:spPr>
                      </pic:pic>
                    </wpg:wgp>
                  </a:graphicData>
                </a:graphic>
              </wp:inline>
            </w:drawing>
          </mc:Choice>
          <mc:Fallback>
            <w:pict>
              <v:group w14:anchorId="2E862E63" id="officeArt object" o:spid="_x0000_s1026" style="width:327.75pt;height:96.75pt;mso-position-horizontal-relative:char;mso-position-vertical-relative:line" coordsize="41624,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">
                <v:rect id="Shape 1073741829" o:spid="_x0000_s1027" style="position:absolute;width:41624;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N28gA&#10;AADjAAAADwAAAGRycy9kb3ducmV2LnhtbERPzU4CMRC+m/AOzZBwMdKC6MJKIURjwsGLrA8w2Y7b&#10;1e1005ZleXtrYuJxvv/Z7kfXiYFCbD1rWMwVCOLam5YbDR/V690aREzIBjvPpOFKEfa7yc0WS+Mv&#10;/E7DKTUih3AsUYNNqS+ljLUlh3Hue+LMffrgMOUzNNIEvORw18mlUo/SYcu5wWJPz5bq79PZaSjC&#10;18olpYbr5vhWvTxUdrg9j1rPpuPhCUSiMf2L/9xHk+er4r5YLdbLDfz+l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M3b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4162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DLAAAA4wAAAA8AAABkcnMvZG93bnJldi54bWxEj09PwzAMxe9IfIfISNxYunWsW1k2TUgI&#10;tAPaH7hbjddWNE6VhK58e3xA4mj7vffzW29H16mBQmw9G5hOMlDElbct1wY+zi8PS1AxIVvsPJOB&#10;H4qw3dzerLG0/spHGk6pVhLCsUQDTUp9qXWsGnIYJ74nltvFB4dJxlBrG/Aq4a7TsyxbaIctC6HB&#10;np4bqr5O3064YdhhnL3PPznfL15X7eGx2B+Mub8bd0+gEo3pX/znfrPyflbkxXy6zKWFdJIF6M0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P7P6gywAAAOMAAAAPAAAAAAAA&#10;AAAAAAAAAJ8CAABkcnMvZG93bnJldi54bWxQSwUGAAAAAAQABAD3AAAAlwMAAAAA&#10;" strokeweight="1pt">
                  <v:stroke miterlimit="4"/>
                  <v:imagedata r:id="rId13" o:title=""/>
                </v:shape>
                <w10:anchorlock/>
              </v:group>
            </w:pict>
          </mc:Fallback>
        </mc:AlternateContent>
      </w:r>
      <w:r w:rsidR="0013501C">
        <w:rPr>
          <w:noProof/>
        </w:rPr>
        <mc:AlternateContent>
          <mc:Choice Requires="wps">
            <w:drawing>
              <wp:anchor distT="57150" distB="57150" distL="57150" distR="57150" simplePos="0" relativeHeight="251654656" behindDoc="0" locked="0" layoutInCell="1" allowOverlap="1" wp14:anchorId="1727757B" wp14:editId="5FD2BFA1">
                <wp:simplePos x="0" y="0"/>
                <wp:positionH relativeFrom="page">
                  <wp:posOffset>-118744</wp:posOffset>
                </wp:positionH>
                <wp:positionV relativeFrom="page">
                  <wp:posOffset>2778760</wp:posOffset>
                </wp:positionV>
                <wp:extent cx="7897494" cy="267208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7897494" cy="2672081"/>
                        </a:xfrm>
                        <a:prstGeom prst="rect">
                          <a:avLst/>
                        </a:prstGeom>
                        <a:solidFill>
                          <a:srgbClr val="002A6C"/>
                        </a:solidFill>
                        <a:ln w="12700" cap="flat">
                          <a:noFill/>
                          <a:miter lim="400000"/>
                        </a:ln>
                        <a:effectLst/>
                      </wps:spPr>
                      <wps:bodyPr/>
                    </wps:wsp>
                  </a:graphicData>
                </a:graphic>
              </wp:anchor>
            </w:drawing>
          </mc:Choice>
          <mc:Fallback>
            <w:pict>
              <v:rect w14:anchorId="32DC9A8F" id="officeArt object" o:spid="_x0000_s1026" style="position:absolute;margin-left:-9.35pt;margin-top:218.8pt;width:621.85pt;height:210.4pt;z-index:2516546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" fillcolor="#002a6c" stroked="f" strokeweight="1pt">
                <v:stroke miterlimit="4"/>
                <w10:wrap anchorx="page" anchory="page"/>
              </v:rect>
            </w:pict>
          </mc:Fallback>
        </mc:AlternateContent>
      </w:r>
      <w:r w:rsidR="0013501C">
        <w:rPr>
          <w:noProof/>
        </w:rPr>
        <mc:AlternateContent>
          <mc:Choice Requires="wps">
            <w:drawing>
              <wp:anchor distT="57150" distB="57150" distL="57150" distR="57150" simplePos="0" relativeHeight="251657728" behindDoc="0" locked="0" layoutInCell="1" allowOverlap="1" wp14:anchorId="330E7C6C" wp14:editId="4DC81B84">
                <wp:simplePos x="0" y="0"/>
                <wp:positionH relativeFrom="page">
                  <wp:posOffset>765809</wp:posOffset>
                </wp:positionH>
                <wp:positionV relativeFrom="page">
                  <wp:posOffset>8286115</wp:posOffset>
                </wp:positionV>
                <wp:extent cx="6553200" cy="8382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6553200" cy="8382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9EB83A" w14:textId="77777777" w:rsidR="00A81636" w:rsidRDefault="00A81636">
                            <w:pPr>
                              <w:pStyle w:val="Cover-TextunderDate"/>
                            </w:pPr>
                            <w:r>
                              <w:t>This publication was produced for review by the United States Agency for International Development. It was prepared by Management Systems International.</w:t>
                            </w:r>
                          </w:p>
                        </w:txbxContent>
                      </wps:txbx>
                      <wps:bodyPr wrap="square" lIns="0" tIns="0" rIns="0" bIns="0" numCol="1" anchor="t">
                        <a:noAutofit/>
                      </wps:bodyPr>
                    </wps:wsp>
                  </a:graphicData>
                </a:graphic>
              </wp:anchor>
            </w:drawing>
          </mc:Choice>
          <mc:Fallback>
            <w:pict>
              <v:rect w14:anchorId="330E7C6C" id="_x0000_s1029" style="position:absolute;margin-left:60.3pt;margin-top:652.45pt;width:516pt;height:66pt;z-index:25165772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" filled="f" stroked="f" strokeweight="1pt">
                <v:stroke miterlimit="4"/>
                <v:textbox inset="0,0,0,0">
                  <w:txbxContent>
                    <w:p w14:paraId="6A9EB83A" w14:textId="77777777" w:rsidR="00A81636" w:rsidRDefault="00A81636">
                      <w:pPr>
                        <w:pStyle w:val="Cover-TextunderDate"/>
                      </w:pPr>
                      <w:r>
                        <w:t>This publication was produced for review by the United States Agency for International Development. It was prepared by Management Systems International.</w:t>
                      </w:r>
                    </w:p>
                  </w:txbxContent>
                </v:textbox>
                <w10:wrap anchorx="page" anchory="page"/>
              </v:rect>
            </w:pict>
          </mc:Fallback>
        </mc:AlternateContent>
      </w:r>
      <w:r w:rsidR="0013501C">
        <w:rPr>
          <w:noProof/>
        </w:rPr>
        <mc:AlternateContent>
          <mc:Choice Requires="wps">
            <w:drawing>
              <wp:anchor distT="57150" distB="57150" distL="57150" distR="57150" simplePos="0" relativeHeight="251659776" behindDoc="0" locked="0" layoutInCell="1" allowOverlap="1" wp14:anchorId="10D48075" wp14:editId="2A7F9EB5">
                <wp:simplePos x="0" y="0"/>
                <wp:positionH relativeFrom="page">
                  <wp:posOffset>-31750</wp:posOffset>
                </wp:positionH>
                <wp:positionV relativeFrom="page">
                  <wp:posOffset>5731509</wp:posOffset>
                </wp:positionV>
                <wp:extent cx="7861300" cy="61341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7861300" cy="6134100"/>
                        </a:xfrm>
                        <a:prstGeom prst="rect">
                          <a:avLst/>
                        </a:prstGeom>
                        <a:solidFill>
                          <a:srgbClr val="666665"/>
                        </a:solidFill>
                        <a:ln w="12700" cap="flat">
                          <a:noFill/>
                          <a:miter lim="400000"/>
                        </a:ln>
                        <a:effectLst/>
                      </wps:spPr>
                      <wps:bodyPr/>
                    </wps:wsp>
                  </a:graphicData>
                </a:graphic>
              </wp:anchor>
            </w:drawing>
          </mc:Choice>
          <mc:Fallback>
            <w:pict>
              <v:rect w14:anchorId="63ACE6DE" id="officeArt object" o:spid="_x0000_s1026" style="position:absolute;margin-left:-2.5pt;margin-top:451.3pt;width:619pt;height:483pt;z-index:25165977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" fillcolor="#666665" stroked="f" strokeweight="1pt">
                <v:stroke miterlimit="4"/>
                <w10:wrap anchorx="page" anchory="page"/>
              </v:rect>
            </w:pict>
          </mc:Fallback>
        </mc:AlternateContent>
      </w:r>
      <w:r w:rsidR="0013501C">
        <w:rPr>
          <w:noProof/>
        </w:rPr>
        <mc:AlternateContent>
          <mc:Choice Requires="wps">
            <w:drawing>
              <wp:anchor distT="57150" distB="57150" distL="57150" distR="57150" simplePos="0" relativeHeight="251660800" behindDoc="0" locked="0" layoutInCell="1" allowOverlap="1" wp14:anchorId="09D86E6A" wp14:editId="7C1AA744">
                <wp:simplePos x="0" y="0"/>
                <wp:positionH relativeFrom="page">
                  <wp:posOffset>765809</wp:posOffset>
                </wp:positionH>
                <wp:positionV relativeFrom="page">
                  <wp:posOffset>8286115</wp:posOffset>
                </wp:positionV>
                <wp:extent cx="6553200" cy="9271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553200" cy="927100"/>
                        </a:xfrm>
                        <a:prstGeom prst="rect">
                          <a:avLst/>
                        </a:prstGeom>
                        <a:noFill/>
                        <a:ln w="12700" cap="flat">
                          <a:noFill/>
                          <a:miter lim="400000"/>
                        </a:ln>
                        <a:effectLst/>
                      </wps:spPr>
                      <wps:txbx>
                        <w:txbxContent>
                          <w:p w14:paraId="53599AC5" w14:textId="225115B5" w:rsidR="00A81636" w:rsidRDefault="00C33CCD" w:rsidP="00C3209A">
                            <w:pPr>
                              <w:pStyle w:val="Cover-Date"/>
                            </w:pPr>
                            <w:r>
                              <w:t>[February</w:t>
                            </w:r>
                            <w:r w:rsidR="00C3209A">
                              <w:t xml:space="preserve"> / </w:t>
                            </w:r>
                            <w:r>
                              <w:t>2017</w:t>
                            </w:r>
                            <w:r w:rsidR="00C3209A">
                              <w:t>]</w:t>
                            </w:r>
                          </w:p>
                          <w:p w14:paraId="2F935587" w14:textId="66373EA3" w:rsidR="00A81636" w:rsidRDefault="00A81636" w:rsidP="00C3209A">
                            <w:pPr>
                              <w:pStyle w:val="Cover-TextunderDate"/>
                            </w:pPr>
                            <w:r>
                              <w:t xml:space="preserve">This publication was produced for review by the United States Agency for International Development. It was prepared by </w:t>
                            </w:r>
                            <w:r w:rsidR="00C33CCD">
                              <w:t>LENS</w:t>
                            </w:r>
                            <w:r>
                              <w:t>.</w:t>
                            </w:r>
                          </w:p>
                        </w:txbxContent>
                      </wps:txbx>
                      <wps:bodyPr wrap="square" lIns="0" tIns="0" rIns="0" bIns="0" numCol="1" anchor="t">
                        <a:noAutofit/>
                      </wps:bodyPr>
                    </wps:wsp>
                  </a:graphicData>
                </a:graphic>
              </wp:anchor>
            </w:drawing>
          </mc:Choice>
          <mc:Fallback>
            <w:pict>
              <v:rect w14:anchorId="09D86E6A" id="_x0000_s1030" style="position:absolute;margin-left:60.3pt;margin-top:652.45pt;width:516pt;height:73pt;z-index:25166080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" filled="f" stroked="f" strokeweight="1pt">
                <v:stroke miterlimit="4"/>
                <v:textbox inset="0,0,0,0">
                  <w:txbxContent>
                    <w:p w14:paraId="53599AC5" w14:textId="225115B5" w:rsidR="00A81636" w:rsidRDefault="00C33CCD" w:rsidP="00C3209A">
                      <w:pPr>
                        <w:pStyle w:val="Cover-Date"/>
                      </w:pPr>
                      <w:r>
                        <w:t>[February</w:t>
                      </w:r>
                      <w:r w:rsidR="00C3209A">
                        <w:t xml:space="preserve"> / </w:t>
                      </w:r>
                      <w:r>
                        <w:t>2017</w:t>
                      </w:r>
                      <w:r w:rsidR="00C3209A">
                        <w:t>]</w:t>
                      </w:r>
                    </w:p>
                    <w:p w14:paraId="2F935587" w14:textId="66373EA3" w:rsidR="00A81636" w:rsidRDefault="00A81636" w:rsidP="00C3209A">
                      <w:pPr>
                        <w:pStyle w:val="Cover-TextunderDate"/>
                      </w:pPr>
                      <w:r>
                        <w:t xml:space="preserve">This publication was produced for review by the United States Agency for International Development. It was prepared by </w:t>
                      </w:r>
                      <w:r w:rsidR="00C33CCD">
                        <w:t>LENS</w:t>
                      </w:r>
                      <w:r>
                        <w:t>.</w:t>
                      </w:r>
                    </w:p>
                  </w:txbxContent>
                </v:textbox>
                <w10:wrap anchorx="page" anchory="page"/>
              </v:rect>
            </w:pict>
          </mc:Fallback>
        </mc:AlternateContent>
      </w:r>
    </w:p>
    <w:p w14:paraId="38A8DD70" w14:textId="5D45F244" w:rsidR="00302B13" w:rsidRDefault="00302B13" w:rsidP="00C33CCD">
      <w:pPr>
        <w:spacing w:after="160" w:line="256" w:lineRule="auto"/>
        <w:rPr>
          <w:rFonts w:ascii="Calibri" w:hAnsi="Calibri" w:cs="Calibri"/>
          <w:b/>
          <w:bCs/>
          <w:color w:val="2F2F2F" w:themeColor="text2" w:themeShade="BF"/>
        </w:rPr>
      </w:pPr>
      <w:r>
        <w:rPr>
          <w:rFonts w:ascii="Calibri" w:hAnsi="Calibri" w:cs="Calibri"/>
          <w:b/>
          <w:bCs/>
          <w:color w:val="2F2F2F" w:themeColor="text2" w:themeShade="BF"/>
        </w:rPr>
        <w:lastRenderedPageBreak/>
        <w:t>Acknowledgment</w:t>
      </w:r>
    </w:p>
    <w:p w14:paraId="4143DDF7" w14:textId="77777777" w:rsidR="00302B13" w:rsidRDefault="00302B13" w:rsidP="00302B13">
      <w:pPr>
        <w:jc w:val="both"/>
        <w:rPr>
          <w:rFonts w:ascii="Calibri" w:hAnsi="Calibri" w:cs="Calibri"/>
          <w:b/>
          <w:bCs/>
        </w:rPr>
      </w:pPr>
    </w:p>
    <w:p w14:paraId="63A7231F" w14:textId="77777777" w:rsidR="00302B13" w:rsidRDefault="00302B13" w:rsidP="00302B13">
      <w:pPr>
        <w:jc w:val="both"/>
        <w:rPr>
          <w:rFonts w:ascii="Calibri" w:hAnsi="Calibri" w:cs="Calibri"/>
        </w:rPr>
      </w:pPr>
      <w:r>
        <w:rPr>
          <w:rFonts w:ascii="Calibri" w:hAnsi="Calibri" w:cs="Calibri"/>
        </w:rPr>
        <w:t>USAID Local Enterprise Support Project (LENS) and the consulting team extends its gratitude to all government entities, employees and individuals for their assistance and support during the preparation of this report, and for their active and valuable contribution in providing information, concepts and experiences.</w:t>
      </w:r>
    </w:p>
    <w:p w14:paraId="1DFB46AA" w14:textId="77777777" w:rsidR="00302B13" w:rsidRDefault="00302B13" w:rsidP="00302B13">
      <w:pPr>
        <w:jc w:val="both"/>
        <w:rPr>
          <w:rFonts w:ascii="Calibri" w:hAnsi="Calibri" w:cs="Calibri"/>
        </w:rPr>
      </w:pPr>
    </w:p>
    <w:p w14:paraId="4BD29889" w14:textId="054099F1" w:rsidR="00302B13" w:rsidRDefault="00302B13" w:rsidP="00302B13">
      <w:pPr>
        <w:jc w:val="both"/>
        <w:rPr>
          <w:rFonts w:ascii="Calibri" w:hAnsi="Calibri" w:cs="Calibri"/>
        </w:rPr>
      </w:pPr>
      <w:r>
        <w:rPr>
          <w:rFonts w:ascii="Calibri" w:hAnsi="Calibri" w:cs="Calibri"/>
        </w:rPr>
        <w:t xml:space="preserve">This Report, aim to initiate a national consultation process with relevant stakeholders, </w:t>
      </w:r>
      <w:r w:rsidR="00C33CCD">
        <w:rPr>
          <w:rFonts w:ascii="Calibri" w:hAnsi="Calibri" w:cs="Calibri"/>
        </w:rPr>
        <w:t>to</w:t>
      </w:r>
      <w:r>
        <w:rPr>
          <w:rFonts w:ascii="Calibri" w:hAnsi="Calibri" w:cs="Calibri"/>
        </w:rPr>
        <w:t xml:space="preserve"> discuss the assessment and recommendations related to Home-Based Businesses. </w:t>
      </w:r>
    </w:p>
    <w:p w14:paraId="6932A31F" w14:textId="77777777" w:rsidR="00302B13" w:rsidRDefault="00302B13" w:rsidP="00302B13">
      <w:pPr>
        <w:jc w:val="both"/>
        <w:rPr>
          <w:rFonts w:ascii="Calibri" w:hAnsi="Calibri" w:cs="Calibri"/>
        </w:rPr>
      </w:pPr>
    </w:p>
    <w:p w14:paraId="56A8D6EB" w14:textId="77777777" w:rsidR="00302B13" w:rsidRDefault="00302B13" w:rsidP="00302B13">
      <w:pPr>
        <w:jc w:val="both"/>
        <w:rPr>
          <w:rFonts w:ascii="Calibri" w:hAnsi="Calibri" w:cs="Calibri"/>
        </w:rPr>
      </w:pPr>
      <w:r>
        <w:rPr>
          <w:rFonts w:ascii="Calibri" w:hAnsi="Calibri" w:cs="Calibri"/>
        </w:rPr>
        <w:t>The analysis contained in this Report was conducted based on the best possible data and references that could be obtained from desk research and based on the information shared by the concerned entities with the working team.</w:t>
      </w:r>
    </w:p>
    <w:p w14:paraId="2649DC79" w14:textId="77777777" w:rsidR="00302B13" w:rsidRDefault="00302B13" w:rsidP="00302B13">
      <w:pPr>
        <w:shd w:val="clear" w:color="auto" w:fill="FFFFFF" w:themeFill="background1"/>
        <w:tabs>
          <w:tab w:val="num" w:pos="720"/>
        </w:tabs>
        <w:bidi/>
        <w:jc w:val="both"/>
        <w:rPr>
          <w:rFonts w:ascii="Calibri" w:hAnsi="Calibri" w:cs="Calibri"/>
          <w:b/>
          <w:bCs/>
        </w:rPr>
      </w:pPr>
      <w:r>
        <w:rPr>
          <w:rFonts w:ascii="Arial" w:hAnsi="Arial" w:cs="Arial"/>
          <w:b/>
          <w:bCs/>
        </w:rPr>
        <w:t xml:space="preserve"> </w:t>
      </w:r>
    </w:p>
    <w:p w14:paraId="7A9BE565" w14:textId="77777777" w:rsidR="00302B13" w:rsidRDefault="00302B13" w:rsidP="00302B13">
      <w:pPr>
        <w:spacing w:after="160" w:line="256" w:lineRule="auto"/>
        <w:rPr>
          <w:rFonts w:ascii="Calibri" w:hAnsi="Calibri" w:cs="Calibri" w:hint="cs"/>
          <w:b/>
          <w:rtl/>
        </w:rPr>
      </w:pPr>
      <w:r>
        <w:rPr>
          <w:rFonts w:ascii="Calibri" w:hAnsi="Calibri" w:cs="Calibri"/>
          <w:b/>
        </w:rPr>
        <w:br w:type="page"/>
      </w:r>
    </w:p>
    <w:p w14:paraId="49BC52EB" w14:textId="77777777" w:rsidR="00302B13" w:rsidRDefault="00302B13" w:rsidP="00302B13">
      <w:pPr>
        <w:spacing w:after="160" w:line="256" w:lineRule="auto"/>
        <w:rPr>
          <w:rFonts w:ascii="Calibri" w:hAnsi="Calibri" w:cs="Calibri"/>
          <w:b/>
        </w:rPr>
      </w:pPr>
    </w:p>
    <w:sdt>
      <w:sdtPr>
        <w:rPr>
          <w:rFonts w:ascii="Calibri" w:eastAsiaTheme="minorEastAsia" w:hAnsi="Calibri" w:cs="Calibri"/>
          <w:color w:val="auto"/>
          <w:sz w:val="22"/>
          <w:szCs w:val="22"/>
        </w:rPr>
        <w:id w:val="-1632930014"/>
        <w:docPartObj>
          <w:docPartGallery w:val="Table of Contents"/>
          <w:docPartUnique/>
        </w:docPartObj>
      </w:sdtPr>
      <w:sdtEndPr>
        <w:rPr>
          <w:rFonts w:eastAsia="Arial Unicode MS"/>
          <w:sz w:val="24"/>
          <w:szCs w:val="24"/>
          <w:bdr w:val="nil"/>
        </w:rPr>
      </w:sdtEndPr>
      <w:sdtContent>
        <w:p w14:paraId="58C5EBB1" w14:textId="77777777" w:rsidR="00302B13" w:rsidRDefault="00302B13" w:rsidP="00302B13">
          <w:pPr>
            <w:pStyle w:val="TOCHeading"/>
            <w:rPr>
              <w:rFonts w:ascii="Calibri" w:hAnsi="Calibri" w:cs="Calibri"/>
              <w:sz w:val="22"/>
              <w:szCs w:val="22"/>
            </w:rPr>
          </w:pPr>
          <w:r>
            <w:rPr>
              <w:rFonts w:ascii="Calibri" w:hAnsi="Calibri" w:cs="Calibri"/>
              <w:sz w:val="22"/>
              <w:szCs w:val="22"/>
            </w:rPr>
            <w:t>Contents</w:t>
          </w:r>
        </w:p>
        <w:p w14:paraId="3BEFDBD7" w14:textId="77777777" w:rsidR="00302B13" w:rsidRDefault="00302B13" w:rsidP="00302B13">
          <w:pPr>
            <w:pStyle w:val="TOC1"/>
            <w:rPr>
              <w:rFonts w:asciiTheme="minorHAnsi" w:eastAsiaTheme="minorEastAsia" w:hAnsiTheme="minorHAnsi" w:cstheme="minorBidi"/>
              <w:bCs w:val="0"/>
              <w:sz w:val="22"/>
              <w:szCs w:val="22"/>
            </w:rPr>
          </w:pPr>
          <w:r>
            <w:rPr>
              <w:sz w:val="22"/>
              <w:szCs w:val="22"/>
            </w:rPr>
            <w:fldChar w:fldCharType="begin"/>
          </w:r>
          <w:r>
            <w:rPr>
              <w:sz w:val="22"/>
              <w:szCs w:val="22"/>
            </w:rPr>
            <w:instrText xml:space="preserve"> TOC \o "1-3" \h \z \u </w:instrText>
          </w:r>
          <w:r>
            <w:rPr>
              <w:sz w:val="22"/>
              <w:szCs w:val="22"/>
            </w:rPr>
            <w:fldChar w:fldCharType="separate"/>
          </w:r>
          <w:hyperlink r:id="rId14" w:anchor="_Toc481577976" w:history="1">
            <w:r>
              <w:rPr>
                <w:rStyle w:val="Hyperlink"/>
                <w:rFonts w:eastAsiaTheme="minorEastAsia"/>
              </w:rPr>
              <w:t>First: Executive Summary</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_Toc481577976 \h </w:instrText>
            </w:r>
            <w:r>
              <w:rPr>
                <w:rStyle w:val="Hyperlink"/>
                <w:webHidden/>
                <w:color w:val="auto"/>
                <w:u w:val="none"/>
              </w:rPr>
            </w:r>
            <w:r>
              <w:rPr>
                <w:rStyle w:val="Hyperlink"/>
                <w:webHidden/>
                <w:color w:val="auto"/>
                <w:u w:val="none"/>
              </w:rPr>
              <w:fldChar w:fldCharType="separate"/>
            </w:r>
            <w:r>
              <w:rPr>
                <w:rStyle w:val="Hyperlink"/>
                <w:webHidden/>
                <w:color w:val="auto"/>
                <w:u w:val="none"/>
              </w:rPr>
              <w:t>4</w:t>
            </w:r>
            <w:r>
              <w:rPr>
                <w:rStyle w:val="Hyperlink"/>
                <w:webHidden/>
                <w:color w:val="auto"/>
                <w:u w:val="none"/>
              </w:rPr>
              <w:fldChar w:fldCharType="end"/>
            </w:r>
          </w:hyperlink>
        </w:p>
        <w:p w14:paraId="7BD18837" w14:textId="77777777" w:rsidR="00302B13" w:rsidRDefault="00302B13" w:rsidP="00302B13">
          <w:pPr>
            <w:pStyle w:val="TOC1"/>
            <w:rPr>
              <w:rFonts w:asciiTheme="minorHAnsi" w:eastAsiaTheme="minorEastAsia" w:hAnsiTheme="minorHAnsi" w:cstheme="minorBidi"/>
              <w:bCs w:val="0"/>
              <w:sz w:val="22"/>
              <w:szCs w:val="22"/>
            </w:rPr>
          </w:pPr>
          <w:hyperlink r:id="rId15" w:anchor="_Toc481577977" w:history="1">
            <w:r>
              <w:rPr>
                <w:rStyle w:val="Hyperlink"/>
                <w:rFonts w:eastAsiaTheme="minorEastAsia"/>
              </w:rPr>
              <w:t>Second: Introduction</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_Toc481577977 \h </w:instrText>
            </w:r>
            <w:r>
              <w:rPr>
                <w:rStyle w:val="Hyperlink"/>
                <w:webHidden/>
                <w:color w:val="auto"/>
                <w:u w:val="none"/>
              </w:rPr>
            </w:r>
            <w:r>
              <w:rPr>
                <w:rStyle w:val="Hyperlink"/>
                <w:webHidden/>
                <w:color w:val="auto"/>
                <w:u w:val="none"/>
              </w:rPr>
              <w:fldChar w:fldCharType="separate"/>
            </w:r>
            <w:r>
              <w:rPr>
                <w:rStyle w:val="Hyperlink"/>
                <w:webHidden/>
                <w:color w:val="auto"/>
                <w:u w:val="none"/>
              </w:rPr>
              <w:t>8</w:t>
            </w:r>
            <w:r>
              <w:rPr>
                <w:rStyle w:val="Hyperlink"/>
                <w:webHidden/>
                <w:color w:val="auto"/>
                <w:u w:val="none"/>
              </w:rPr>
              <w:fldChar w:fldCharType="end"/>
            </w:r>
          </w:hyperlink>
        </w:p>
        <w:p w14:paraId="3063A044" w14:textId="77777777" w:rsidR="00302B13" w:rsidRDefault="00302B13" w:rsidP="00302B13">
          <w:pPr>
            <w:pStyle w:val="TOC2"/>
            <w:rPr>
              <w:rFonts w:asciiTheme="minorHAnsi" w:eastAsiaTheme="minorEastAsia" w:hAnsiTheme="minorHAnsi" w:cstheme="minorBidi"/>
              <w:bCs w:val="0"/>
              <w:noProof/>
            </w:rPr>
          </w:pPr>
          <w:hyperlink r:id="rId16" w:anchor="_Toc481577978" w:history="1">
            <w:r>
              <w:rPr>
                <w:rStyle w:val="Hyperlink"/>
                <w:rFonts w:ascii="Calibri" w:eastAsiaTheme="minorEastAsia" w:hAnsi="Calibri" w:cs="Calibri"/>
                <w:noProof/>
              </w:rPr>
              <w:t>2.1 About the Concept of “Home-based Business”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_Toc481577978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8</w:t>
            </w:r>
            <w:r>
              <w:rPr>
                <w:rStyle w:val="Hyperlink"/>
                <w:noProof/>
                <w:webHidden/>
                <w:color w:val="auto"/>
                <w:u w:val="none"/>
              </w:rPr>
              <w:fldChar w:fldCharType="end"/>
            </w:r>
          </w:hyperlink>
        </w:p>
        <w:p w14:paraId="790814F6" w14:textId="77777777" w:rsidR="00302B13" w:rsidRDefault="00302B13" w:rsidP="00302B13">
          <w:pPr>
            <w:pStyle w:val="TOC2"/>
            <w:rPr>
              <w:rFonts w:eastAsiaTheme="minorEastAsia"/>
              <w:noProof/>
            </w:rPr>
          </w:pPr>
          <w:hyperlink r:id="rId17" w:anchor="_Toc481577979" w:history="1">
            <w:r>
              <w:rPr>
                <w:rStyle w:val="Hyperlink"/>
                <w:rFonts w:ascii="Calibri" w:eastAsiaTheme="minorEastAsia" w:hAnsi="Calibri" w:cs="Calibri"/>
                <w:noProof/>
              </w:rPr>
              <w:t>2.2 Strategic Objectives of the Development Project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_Toc481577979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9</w:t>
            </w:r>
            <w:r>
              <w:rPr>
                <w:rStyle w:val="Hyperlink"/>
                <w:noProof/>
                <w:webHidden/>
                <w:color w:val="auto"/>
                <w:u w:val="none"/>
              </w:rPr>
              <w:fldChar w:fldCharType="end"/>
            </w:r>
          </w:hyperlink>
        </w:p>
        <w:p w14:paraId="46190D6A" w14:textId="77777777" w:rsidR="00302B13" w:rsidRDefault="00302B13" w:rsidP="00302B13">
          <w:pPr>
            <w:pStyle w:val="TOC2"/>
            <w:rPr>
              <w:rFonts w:eastAsiaTheme="minorEastAsia"/>
              <w:noProof/>
            </w:rPr>
          </w:pPr>
          <w:hyperlink r:id="rId18" w:anchor="_Toc481577980" w:history="1">
            <w:r>
              <w:rPr>
                <w:rStyle w:val="Hyperlink"/>
                <w:rFonts w:ascii="Calibri" w:eastAsiaTheme="minorEastAsia" w:hAnsi="Calibri" w:cs="Calibri"/>
                <w:noProof/>
              </w:rPr>
              <w:t>2.3 Development Policies and Interests to be Considered</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9</w:t>
            </w:r>
            <w:r>
              <w:rPr>
                <w:rStyle w:val="Hyperlink"/>
                <w:noProof/>
                <w:webHidden/>
                <w:color w:val="auto"/>
                <w:u w:val="none"/>
              </w:rPr>
              <w:fldChar w:fldCharType="end"/>
            </w:r>
          </w:hyperlink>
        </w:p>
        <w:p w14:paraId="4A2472A6" w14:textId="77777777" w:rsidR="00302B13" w:rsidRDefault="00302B13" w:rsidP="00302B13">
          <w:pPr>
            <w:pStyle w:val="TOC1"/>
            <w:rPr>
              <w:rFonts w:asciiTheme="minorHAnsi" w:eastAsiaTheme="minorEastAsia" w:hAnsiTheme="minorHAnsi" w:cstheme="minorBidi"/>
              <w:bCs w:val="0"/>
              <w:noProof/>
              <w:sz w:val="22"/>
              <w:szCs w:val="22"/>
            </w:rPr>
          </w:pPr>
          <w:hyperlink r:id="rId19" w:anchor="_Toc481577981" w:history="1">
            <w:r>
              <w:rPr>
                <w:rStyle w:val="Hyperlink"/>
                <w:rFonts w:eastAsiaTheme="minorEastAsia"/>
              </w:rPr>
              <w:t>Third: Best Practice Model</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_Toc481577981 \h </w:instrText>
            </w:r>
            <w:r>
              <w:rPr>
                <w:rStyle w:val="Hyperlink"/>
                <w:webHidden/>
                <w:color w:val="auto"/>
                <w:u w:val="none"/>
              </w:rPr>
            </w:r>
            <w:r>
              <w:rPr>
                <w:rStyle w:val="Hyperlink"/>
                <w:webHidden/>
                <w:color w:val="auto"/>
                <w:u w:val="none"/>
              </w:rPr>
              <w:fldChar w:fldCharType="separate"/>
            </w:r>
            <w:r>
              <w:rPr>
                <w:rStyle w:val="Hyperlink"/>
                <w:webHidden/>
                <w:color w:val="auto"/>
                <w:u w:val="none"/>
              </w:rPr>
              <w:t>11</w:t>
            </w:r>
            <w:r>
              <w:rPr>
                <w:rStyle w:val="Hyperlink"/>
                <w:webHidden/>
                <w:color w:val="auto"/>
                <w:u w:val="none"/>
              </w:rPr>
              <w:fldChar w:fldCharType="end"/>
            </w:r>
          </w:hyperlink>
        </w:p>
        <w:p w14:paraId="734F2DA8" w14:textId="77777777" w:rsidR="00302B13" w:rsidRDefault="00302B13" w:rsidP="00302B13">
          <w:pPr>
            <w:pStyle w:val="TOC2"/>
            <w:rPr>
              <w:rFonts w:asciiTheme="minorHAnsi" w:eastAsiaTheme="minorEastAsia" w:hAnsiTheme="minorHAnsi" w:cstheme="minorBidi"/>
              <w:bCs w:val="0"/>
              <w:noProof/>
            </w:rPr>
          </w:pPr>
          <w:hyperlink r:id="rId20" w:anchor="_Toc481577982" w:history="1">
            <w:r>
              <w:rPr>
                <w:rStyle w:val="Hyperlink"/>
                <w:rFonts w:ascii="Calibri" w:eastAsiaTheme="minorEastAsia" w:hAnsi="Calibri" w:cs="Calibri"/>
                <w:noProof/>
              </w:rPr>
              <w:t>3.1 Identifying the Target Group and its Needs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11</w:t>
            </w:r>
            <w:r>
              <w:rPr>
                <w:rStyle w:val="Hyperlink"/>
                <w:noProof/>
                <w:webHidden/>
                <w:color w:val="auto"/>
                <w:u w:val="none"/>
              </w:rPr>
              <w:fldChar w:fldCharType="end"/>
            </w:r>
          </w:hyperlink>
        </w:p>
        <w:p w14:paraId="3F9780B0" w14:textId="77777777" w:rsidR="00302B13" w:rsidRDefault="00302B13" w:rsidP="00302B13">
          <w:pPr>
            <w:pStyle w:val="TOC2"/>
            <w:rPr>
              <w:rFonts w:eastAsiaTheme="minorEastAsia"/>
              <w:noProof/>
            </w:rPr>
          </w:pPr>
          <w:hyperlink r:id="rId21" w:anchor="_Toc481577983" w:history="1">
            <w:r>
              <w:rPr>
                <w:rStyle w:val="Hyperlink"/>
                <w:rFonts w:ascii="Calibri" w:eastAsiaTheme="minorEastAsia" w:hAnsi="Calibri" w:cs="Calibri"/>
                <w:noProof/>
              </w:rPr>
              <w:t>3.2 Criteria and Options under Various Models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13</w:t>
            </w:r>
            <w:r>
              <w:rPr>
                <w:rStyle w:val="Hyperlink"/>
                <w:noProof/>
                <w:webHidden/>
                <w:color w:val="auto"/>
                <w:u w:val="none"/>
              </w:rPr>
              <w:fldChar w:fldCharType="end"/>
            </w:r>
          </w:hyperlink>
        </w:p>
        <w:p w14:paraId="3230C71D" w14:textId="77777777" w:rsidR="00302B13" w:rsidRDefault="00302B13" w:rsidP="00302B13">
          <w:pPr>
            <w:pStyle w:val="TOC2"/>
            <w:rPr>
              <w:rFonts w:eastAsiaTheme="minorEastAsia"/>
              <w:noProof/>
            </w:rPr>
          </w:pPr>
          <w:hyperlink r:id="rId22" w:anchor="_Toc481577984" w:history="1">
            <w:r>
              <w:rPr>
                <w:rStyle w:val="Hyperlink"/>
                <w:rFonts w:ascii="Calibri" w:eastAsiaTheme="minorEastAsia" w:hAnsi="Calibri" w:cs="Calibri"/>
                <w:noProof/>
              </w:rPr>
              <w:t>3.3 Overview of Applications in Some Countries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14</w:t>
            </w:r>
            <w:r>
              <w:rPr>
                <w:rStyle w:val="Hyperlink"/>
                <w:noProof/>
                <w:webHidden/>
                <w:color w:val="auto"/>
                <w:u w:val="none"/>
              </w:rPr>
              <w:fldChar w:fldCharType="end"/>
            </w:r>
          </w:hyperlink>
        </w:p>
        <w:p w14:paraId="145381F3" w14:textId="77777777" w:rsidR="00302B13" w:rsidRDefault="00302B13" w:rsidP="00302B13">
          <w:pPr>
            <w:pStyle w:val="TOC1"/>
            <w:rPr>
              <w:rFonts w:asciiTheme="minorHAnsi" w:eastAsiaTheme="minorEastAsia" w:hAnsiTheme="minorHAnsi" w:cstheme="minorBidi"/>
              <w:bCs w:val="0"/>
              <w:noProof/>
              <w:sz w:val="22"/>
              <w:szCs w:val="22"/>
            </w:rPr>
          </w:pPr>
          <w:hyperlink r:id="rId23" w:anchor="_Toc481577985" w:history="1">
            <w:r>
              <w:rPr>
                <w:rStyle w:val="Hyperlink"/>
                <w:rFonts w:eastAsiaTheme="minorEastAsia"/>
              </w:rPr>
              <w:t>Fourth: Impact on the Economy</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_Toc481577985 \h </w:instrText>
            </w:r>
            <w:r>
              <w:rPr>
                <w:rStyle w:val="Hyperlink"/>
                <w:webHidden/>
                <w:color w:val="auto"/>
                <w:u w:val="none"/>
              </w:rPr>
            </w:r>
            <w:r>
              <w:rPr>
                <w:rStyle w:val="Hyperlink"/>
                <w:webHidden/>
                <w:color w:val="auto"/>
                <w:u w:val="none"/>
              </w:rPr>
              <w:fldChar w:fldCharType="separate"/>
            </w:r>
            <w:r>
              <w:rPr>
                <w:rStyle w:val="Hyperlink"/>
                <w:webHidden/>
                <w:color w:val="auto"/>
                <w:u w:val="none"/>
              </w:rPr>
              <w:t>16</w:t>
            </w:r>
            <w:r>
              <w:rPr>
                <w:rStyle w:val="Hyperlink"/>
                <w:webHidden/>
                <w:color w:val="auto"/>
                <w:u w:val="none"/>
              </w:rPr>
              <w:fldChar w:fldCharType="end"/>
            </w:r>
          </w:hyperlink>
        </w:p>
        <w:p w14:paraId="62ACF5A8" w14:textId="77777777" w:rsidR="00302B13" w:rsidRDefault="00302B13" w:rsidP="00302B13">
          <w:pPr>
            <w:pStyle w:val="TOC2"/>
            <w:rPr>
              <w:rFonts w:asciiTheme="minorHAnsi" w:eastAsiaTheme="minorEastAsia" w:hAnsiTheme="minorHAnsi" w:cstheme="minorBidi"/>
              <w:bCs w:val="0"/>
              <w:noProof/>
            </w:rPr>
          </w:pPr>
          <w:hyperlink r:id="rId24" w:anchor="_Toc481577986" w:history="1">
            <w:r>
              <w:rPr>
                <w:rStyle w:val="Hyperlink"/>
                <w:rFonts w:ascii="Calibri" w:eastAsiaTheme="minorEastAsia" w:hAnsi="Calibri" w:cs="Calibri"/>
                <w:noProof/>
              </w:rPr>
              <w:t>4.1 Overview / Private Sector Statistics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16</w:t>
            </w:r>
            <w:r>
              <w:rPr>
                <w:rStyle w:val="Hyperlink"/>
                <w:noProof/>
                <w:webHidden/>
                <w:color w:val="auto"/>
                <w:u w:val="none"/>
              </w:rPr>
              <w:fldChar w:fldCharType="end"/>
            </w:r>
          </w:hyperlink>
        </w:p>
        <w:p w14:paraId="20591895" w14:textId="77777777" w:rsidR="00302B13" w:rsidRDefault="00302B13" w:rsidP="00302B13">
          <w:pPr>
            <w:pStyle w:val="TOC2"/>
            <w:rPr>
              <w:rFonts w:eastAsiaTheme="minorEastAsia"/>
              <w:noProof/>
            </w:rPr>
          </w:pPr>
          <w:hyperlink r:id="rId25" w:anchor="_Toc481577987" w:history="1">
            <w:r>
              <w:rPr>
                <w:rStyle w:val="Hyperlink"/>
                <w:rFonts w:ascii="Calibri" w:eastAsiaTheme="minorEastAsia" w:hAnsi="Calibri" w:cs="Calibri"/>
                <w:noProof/>
              </w:rPr>
              <w:t>4.2 Impact on Stakeholders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18</w:t>
            </w:r>
            <w:r>
              <w:rPr>
                <w:rStyle w:val="Hyperlink"/>
                <w:noProof/>
                <w:webHidden/>
                <w:color w:val="auto"/>
                <w:u w:val="none"/>
              </w:rPr>
              <w:fldChar w:fldCharType="end"/>
            </w:r>
          </w:hyperlink>
        </w:p>
        <w:p w14:paraId="1510CAD9" w14:textId="77777777" w:rsidR="00302B13" w:rsidRDefault="00302B13" w:rsidP="00302B13">
          <w:pPr>
            <w:pStyle w:val="TOC2"/>
            <w:rPr>
              <w:rFonts w:eastAsiaTheme="minorEastAsia"/>
              <w:noProof/>
            </w:rPr>
          </w:pPr>
          <w:hyperlink r:id="rId26" w:anchor="_Toc481577988" w:history="1">
            <w:r>
              <w:rPr>
                <w:rStyle w:val="Hyperlink"/>
                <w:rFonts w:ascii="Calibri" w:eastAsiaTheme="minorEastAsia" w:hAnsi="Calibri" w:cs="Calibri"/>
                <w:noProof/>
              </w:rPr>
              <w:t>4.3 Estimated Expected Impact on Economy</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_Toc481577988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24</w:t>
            </w:r>
            <w:r>
              <w:rPr>
                <w:rStyle w:val="Hyperlink"/>
                <w:noProof/>
                <w:webHidden/>
                <w:color w:val="auto"/>
                <w:u w:val="none"/>
              </w:rPr>
              <w:fldChar w:fldCharType="end"/>
            </w:r>
          </w:hyperlink>
        </w:p>
        <w:p w14:paraId="40429B95" w14:textId="77777777" w:rsidR="00302B13" w:rsidRDefault="00302B13" w:rsidP="00302B13">
          <w:pPr>
            <w:pStyle w:val="TOC1"/>
            <w:rPr>
              <w:rFonts w:asciiTheme="minorHAnsi" w:eastAsiaTheme="minorEastAsia" w:hAnsiTheme="minorHAnsi" w:cstheme="minorBidi"/>
              <w:bCs w:val="0"/>
              <w:noProof/>
              <w:sz w:val="22"/>
              <w:szCs w:val="22"/>
            </w:rPr>
          </w:pPr>
          <w:hyperlink r:id="rId27" w:anchor="_Toc481577989" w:history="1">
            <w:r>
              <w:rPr>
                <w:rStyle w:val="Hyperlink"/>
                <w:rFonts w:eastAsiaTheme="minorEastAsia"/>
              </w:rPr>
              <w:t>Fifth: Business Start-up System</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_Toc481577989 \h </w:instrText>
            </w:r>
            <w:r>
              <w:rPr>
                <w:rStyle w:val="Hyperlink"/>
                <w:webHidden/>
                <w:color w:val="auto"/>
                <w:u w:val="none"/>
              </w:rPr>
            </w:r>
            <w:r>
              <w:rPr>
                <w:rStyle w:val="Hyperlink"/>
                <w:webHidden/>
                <w:color w:val="auto"/>
                <w:u w:val="none"/>
              </w:rPr>
              <w:fldChar w:fldCharType="separate"/>
            </w:r>
            <w:r>
              <w:rPr>
                <w:rStyle w:val="Hyperlink"/>
                <w:webHidden/>
                <w:color w:val="auto"/>
                <w:u w:val="none"/>
              </w:rPr>
              <w:t>30</w:t>
            </w:r>
            <w:r>
              <w:rPr>
                <w:rStyle w:val="Hyperlink"/>
                <w:webHidden/>
                <w:color w:val="auto"/>
                <w:u w:val="none"/>
              </w:rPr>
              <w:fldChar w:fldCharType="end"/>
            </w:r>
          </w:hyperlink>
        </w:p>
        <w:p w14:paraId="5657782C" w14:textId="77777777" w:rsidR="00302B13" w:rsidRDefault="00302B13" w:rsidP="00302B13">
          <w:pPr>
            <w:pStyle w:val="TOC2"/>
            <w:rPr>
              <w:rFonts w:asciiTheme="minorHAnsi" w:eastAsiaTheme="minorEastAsia" w:hAnsiTheme="minorHAnsi" w:cstheme="minorBidi"/>
              <w:bCs w:val="0"/>
              <w:noProof/>
            </w:rPr>
          </w:pPr>
          <w:hyperlink r:id="rId28" w:anchor="_Toc481577990" w:history="1">
            <w:r>
              <w:rPr>
                <w:rStyle w:val="Hyperlink"/>
                <w:rFonts w:ascii="Calibri" w:eastAsiaTheme="minorEastAsia" w:hAnsi="Calibri" w:cs="Calibri"/>
                <w:noProof/>
              </w:rPr>
              <w:t>5.1 Overview of the Legislative System</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30</w:t>
            </w:r>
            <w:r>
              <w:rPr>
                <w:rStyle w:val="Hyperlink"/>
                <w:noProof/>
                <w:webHidden/>
                <w:color w:val="auto"/>
                <w:u w:val="none"/>
              </w:rPr>
              <w:fldChar w:fldCharType="end"/>
            </w:r>
          </w:hyperlink>
        </w:p>
        <w:p w14:paraId="74AA100A" w14:textId="77777777" w:rsidR="00302B13" w:rsidRDefault="00302B13" w:rsidP="00302B13">
          <w:pPr>
            <w:pStyle w:val="TOC2"/>
            <w:rPr>
              <w:rFonts w:eastAsiaTheme="minorEastAsia"/>
              <w:noProof/>
            </w:rPr>
          </w:pPr>
          <w:hyperlink r:id="rId29" w:anchor="_Toc481577991" w:history="1">
            <w:r>
              <w:rPr>
                <w:rStyle w:val="Hyperlink"/>
                <w:rFonts w:ascii="Calibri" w:eastAsiaTheme="minorEastAsia" w:hAnsi="Calibri" w:cs="Calibri"/>
                <w:noProof/>
              </w:rPr>
              <w:t>5.3 General Recommendations for Developing a Supportive System (to Support Home-based Business Owners)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_Toc481577991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40</w:t>
            </w:r>
            <w:r>
              <w:rPr>
                <w:rStyle w:val="Hyperlink"/>
                <w:noProof/>
                <w:webHidden/>
                <w:color w:val="auto"/>
                <w:u w:val="none"/>
              </w:rPr>
              <w:fldChar w:fldCharType="end"/>
            </w:r>
          </w:hyperlink>
        </w:p>
        <w:p w14:paraId="3B364A97" w14:textId="77777777" w:rsidR="00302B13" w:rsidRDefault="00302B13" w:rsidP="00302B13">
          <w:pPr>
            <w:pStyle w:val="TOC2"/>
            <w:rPr>
              <w:rFonts w:eastAsiaTheme="minorEastAsia"/>
              <w:noProof/>
            </w:rPr>
          </w:pPr>
          <w:hyperlink r:id="rId30" w:anchor="_Toc481577992" w:history="1">
            <w:r>
              <w:rPr>
                <w:rStyle w:val="Hyperlink"/>
                <w:rFonts w:ascii="Calibri" w:eastAsiaTheme="minorEastAsia" w:hAnsi="Calibri" w:cs="Calibri"/>
                <w:noProof/>
              </w:rPr>
              <w:t>6.1 Greater Amman Municipality’s Framework</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47</w:t>
            </w:r>
            <w:r>
              <w:rPr>
                <w:rStyle w:val="Hyperlink"/>
                <w:noProof/>
                <w:webHidden/>
                <w:color w:val="auto"/>
                <w:u w:val="none"/>
              </w:rPr>
              <w:fldChar w:fldCharType="end"/>
            </w:r>
          </w:hyperlink>
        </w:p>
        <w:p w14:paraId="2CD85F8B" w14:textId="77777777" w:rsidR="00302B13" w:rsidRDefault="00302B13" w:rsidP="00302B13">
          <w:pPr>
            <w:pStyle w:val="TOC3"/>
            <w:rPr>
              <w:rFonts w:eastAsiaTheme="minorEastAsia"/>
              <w:noProof/>
            </w:rPr>
          </w:pPr>
          <w:hyperlink r:id="rId31" w:anchor="_Toc481577993" w:history="1">
            <w:r>
              <w:rPr>
                <w:rStyle w:val="Hyperlink"/>
                <w:rFonts w:eastAsiaTheme="minorEastAsia"/>
                <w:noProof/>
              </w:rPr>
              <w:t>6.1.1 Legislative Framework and Analysis Results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47</w:t>
            </w:r>
            <w:r>
              <w:rPr>
                <w:rStyle w:val="Hyperlink"/>
                <w:noProof/>
                <w:webHidden/>
                <w:color w:val="auto"/>
                <w:u w:val="none"/>
              </w:rPr>
              <w:fldChar w:fldCharType="end"/>
            </w:r>
          </w:hyperlink>
        </w:p>
        <w:p w14:paraId="03D6256D" w14:textId="77777777" w:rsidR="00302B13" w:rsidRDefault="00302B13" w:rsidP="00302B13">
          <w:pPr>
            <w:pStyle w:val="TOC3"/>
            <w:rPr>
              <w:rFonts w:eastAsiaTheme="minorEastAsia"/>
              <w:noProof/>
            </w:rPr>
          </w:pPr>
          <w:hyperlink r:id="rId32" w:anchor="_Toc481577994" w:history="1">
            <w:r>
              <w:rPr>
                <w:rStyle w:val="Hyperlink"/>
                <w:rFonts w:eastAsiaTheme="minorEastAsia"/>
                <w:noProof/>
              </w:rPr>
              <w:t>6.1.2 Institutional System and Analysis Results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53</w:t>
            </w:r>
            <w:r>
              <w:rPr>
                <w:rStyle w:val="Hyperlink"/>
                <w:noProof/>
                <w:webHidden/>
                <w:color w:val="auto"/>
                <w:u w:val="none"/>
              </w:rPr>
              <w:fldChar w:fldCharType="end"/>
            </w:r>
          </w:hyperlink>
        </w:p>
        <w:p w14:paraId="4966767A" w14:textId="77777777" w:rsidR="00302B13" w:rsidRDefault="00302B13" w:rsidP="00302B13">
          <w:pPr>
            <w:pStyle w:val="TOC2"/>
            <w:rPr>
              <w:rFonts w:eastAsiaTheme="minorEastAsia"/>
              <w:noProof/>
            </w:rPr>
          </w:pPr>
          <w:hyperlink r:id="rId33" w:anchor="_Toc481577995" w:history="1">
            <w:r>
              <w:rPr>
                <w:rStyle w:val="Hyperlink"/>
                <w:rFonts w:ascii="Calibri" w:eastAsiaTheme="minorEastAsia" w:hAnsi="Calibri" w:cs="Calibri"/>
                <w:noProof/>
              </w:rPr>
              <w:t>6.2 Municipalities System</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59</w:t>
            </w:r>
            <w:r>
              <w:rPr>
                <w:rStyle w:val="Hyperlink"/>
                <w:noProof/>
                <w:webHidden/>
                <w:color w:val="auto"/>
                <w:u w:val="none"/>
              </w:rPr>
              <w:fldChar w:fldCharType="end"/>
            </w:r>
          </w:hyperlink>
        </w:p>
        <w:p w14:paraId="7ADC02C7" w14:textId="77777777" w:rsidR="00302B13" w:rsidRDefault="00302B13" w:rsidP="00302B13">
          <w:pPr>
            <w:pStyle w:val="TOC3"/>
            <w:tabs>
              <w:tab w:val="left" w:pos="1320"/>
            </w:tabs>
            <w:rPr>
              <w:rFonts w:eastAsiaTheme="minorEastAsia"/>
              <w:noProof/>
            </w:rPr>
          </w:pPr>
          <w:hyperlink r:id="rId34" w:anchor="_Toc481577996" w:history="1">
            <w:r>
              <w:rPr>
                <w:rStyle w:val="Hyperlink"/>
                <w:rFonts w:eastAsiaTheme="minorEastAsia" w:hint="cs"/>
                <w:noProof/>
                <w:rtl/>
              </w:rPr>
              <w:t>6.2.1</w:t>
            </w:r>
            <w:r>
              <w:rPr>
                <w:rStyle w:val="Hyperlink"/>
                <w:rFonts w:eastAsiaTheme="minorEastAsia"/>
                <w:noProof/>
                <w:color w:val="auto"/>
                <w:u w:val="none"/>
              </w:rPr>
              <w:tab/>
            </w:r>
            <w:r>
              <w:rPr>
                <w:rStyle w:val="Hyperlink"/>
                <w:rFonts w:eastAsiaTheme="minorEastAsia"/>
                <w:noProof/>
              </w:rPr>
              <w:t>Legislative Framework and Analysis Results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59</w:t>
            </w:r>
            <w:r>
              <w:rPr>
                <w:rStyle w:val="Hyperlink"/>
                <w:noProof/>
                <w:webHidden/>
                <w:color w:val="auto"/>
                <w:u w:val="none"/>
              </w:rPr>
              <w:fldChar w:fldCharType="end"/>
            </w:r>
          </w:hyperlink>
        </w:p>
        <w:p w14:paraId="6563920A" w14:textId="77777777" w:rsidR="00302B13" w:rsidRDefault="00302B13" w:rsidP="00302B13">
          <w:pPr>
            <w:pStyle w:val="TOC3"/>
            <w:rPr>
              <w:rFonts w:eastAsiaTheme="minorEastAsia"/>
              <w:noProof/>
            </w:rPr>
          </w:pPr>
          <w:hyperlink r:id="rId35" w:anchor="_Toc481577997" w:history="1">
            <w:r>
              <w:rPr>
                <w:rStyle w:val="Hyperlink"/>
                <w:rFonts w:eastAsiaTheme="minorEastAsia"/>
                <w:noProof/>
              </w:rPr>
              <w:t>6.2.2 Institutional System and Analysis Results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64</w:t>
            </w:r>
            <w:r>
              <w:rPr>
                <w:rStyle w:val="Hyperlink"/>
                <w:noProof/>
                <w:webHidden/>
                <w:color w:val="auto"/>
                <w:u w:val="none"/>
              </w:rPr>
              <w:fldChar w:fldCharType="end"/>
            </w:r>
          </w:hyperlink>
        </w:p>
        <w:p w14:paraId="37E66C50" w14:textId="77777777" w:rsidR="00302B13" w:rsidRDefault="00302B13" w:rsidP="00302B13">
          <w:pPr>
            <w:pStyle w:val="TOC1"/>
            <w:rPr>
              <w:rFonts w:asciiTheme="minorHAnsi" w:eastAsiaTheme="minorEastAsia" w:hAnsiTheme="minorHAnsi" w:cstheme="minorBidi"/>
              <w:bCs w:val="0"/>
              <w:noProof/>
              <w:sz w:val="22"/>
              <w:szCs w:val="22"/>
            </w:rPr>
          </w:pPr>
          <w:hyperlink r:id="rId36" w:anchor="_Toc481577998" w:history="1">
            <w:r>
              <w:rPr>
                <w:rStyle w:val="Hyperlink"/>
                <w:rFonts w:eastAsiaTheme="minorEastAsia"/>
              </w:rPr>
              <w:t>Seventh: Proposed Institutional Model and Recommendations for Consultation</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_Toc481577998 \h </w:instrText>
            </w:r>
            <w:r>
              <w:rPr>
                <w:rStyle w:val="Hyperlink"/>
                <w:webHidden/>
                <w:color w:val="auto"/>
                <w:u w:val="none"/>
              </w:rPr>
            </w:r>
            <w:r>
              <w:rPr>
                <w:rStyle w:val="Hyperlink"/>
                <w:webHidden/>
                <w:color w:val="auto"/>
                <w:u w:val="none"/>
              </w:rPr>
              <w:fldChar w:fldCharType="separate"/>
            </w:r>
            <w:r>
              <w:rPr>
                <w:rStyle w:val="Hyperlink"/>
                <w:webHidden/>
                <w:color w:val="auto"/>
                <w:u w:val="none"/>
              </w:rPr>
              <w:t>69</w:t>
            </w:r>
            <w:r>
              <w:rPr>
                <w:rStyle w:val="Hyperlink"/>
                <w:webHidden/>
                <w:color w:val="auto"/>
                <w:u w:val="none"/>
              </w:rPr>
              <w:fldChar w:fldCharType="end"/>
            </w:r>
          </w:hyperlink>
        </w:p>
        <w:p w14:paraId="1DD61B5F" w14:textId="77777777" w:rsidR="00302B13" w:rsidRDefault="00302B13" w:rsidP="00302B13">
          <w:pPr>
            <w:pStyle w:val="TOC2"/>
            <w:rPr>
              <w:rFonts w:asciiTheme="minorHAnsi" w:eastAsiaTheme="minorEastAsia" w:hAnsiTheme="minorHAnsi" w:cstheme="minorBidi"/>
              <w:bCs w:val="0"/>
              <w:noProof/>
            </w:rPr>
          </w:pPr>
          <w:hyperlink r:id="rId37" w:anchor="_Toc481577999" w:history="1">
            <w:r>
              <w:rPr>
                <w:rStyle w:val="Hyperlink"/>
                <w:rFonts w:ascii="Calibri" w:eastAsiaTheme="minorEastAsia" w:hAnsi="Calibri" w:cs="Calibri"/>
                <w:noProof/>
              </w:rPr>
              <w:t>7.1 The Proposed Nation-wide Model – For Consultation</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_Toc481577999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69</w:t>
            </w:r>
            <w:r>
              <w:rPr>
                <w:rStyle w:val="Hyperlink"/>
                <w:noProof/>
                <w:webHidden/>
                <w:color w:val="auto"/>
                <w:u w:val="none"/>
              </w:rPr>
              <w:fldChar w:fldCharType="end"/>
            </w:r>
          </w:hyperlink>
        </w:p>
        <w:p w14:paraId="39E4CAFA" w14:textId="77777777" w:rsidR="00302B13" w:rsidRDefault="00302B13" w:rsidP="00302B13">
          <w:pPr>
            <w:pStyle w:val="TOC3"/>
            <w:rPr>
              <w:rFonts w:eastAsiaTheme="minorEastAsia"/>
              <w:noProof/>
            </w:rPr>
          </w:pPr>
          <w:hyperlink r:id="rId38" w:anchor="_Toc481578000" w:history="1">
            <w:r>
              <w:rPr>
                <w:rStyle w:val="Hyperlink"/>
                <w:rFonts w:eastAsiaTheme="minorEastAsia"/>
                <w:noProof/>
              </w:rPr>
              <w:t>7.1.1 The Proposed New Classification of Professions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69</w:t>
            </w:r>
            <w:r>
              <w:rPr>
                <w:rStyle w:val="Hyperlink"/>
                <w:noProof/>
                <w:webHidden/>
                <w:color w:val="auto"/>
                <w:u w:val="none"/>
              </w:rPr>
              <w:fldChar w:fldCharType="end"/>
            </w:r>
          </w:hyperlink>
        </w:p>
        <w:p w14:paraId="194BACE4" w14:textId="77777777" w:rsidR="00302B13" w:rsidRDefault="00302B13" w:rsidP="00302B13">
          <w:pPr>
            <w:pStyle w:val="TOC3"/>
            <w:rPr>
              <w:rFonts w:eastAsiaTheme="minorEastAsia"/>
              <w:noProof/>
            </w:rPr>
          </w:pPr>
          <w:hyperlink r:id="rId39" w:anchor="_Toc481578001" w:history="1">
            <w:r>
              <w:rPr>
                <w:rStyle w:val="Hyperlink"/>
                <w:rFonts w:eastAsiaTheme="minorEastAsia"/>
                <w:noProof/>
              </w:rPr>
              <w:t>7.1.2 The Licensing Model Based on the "Needs and Business Model" of the Business Owner / Professional</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_Toc481578001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70</w:t>
            </w:r>
            <w:r>
              <w:rPr>
                <w:rStyle w:val="Hyperlink"/>
                <w:noProof/>
                <w:webHidden/>
                <w:color w:val="auto"/>
                <w:u w:val="none"/>
              </w:rPr>
              <w:fldChar w:fldCharType="end"/>
            </w:r>
          </w:hyperlink>
        </w:p>
        <w:p w14:paraId="07347907" w14:textId="77777777" w:rsidR="00302B13" w:rsidRDefault="00302B13" w:rsidP="00302B13">
          <w:pPr>
            <w:pStyle w:val="TOC2"/>
            <w:rPr>
              <w:rFonts w:eastAsiaTheme="minorEastAsia"/>
              <w:noProof/>
            </w:rPr>
          </w:pPr>
          <w:hyperlink r:id="rId40" w:anchor="_Toc481578002" w:history="1">
            <w:r>
              <w:rPr>
                <w:rStyle w:val="Hyperlink"/>
                <w:rFonts w:ascii="Calibri" w:eastAsiaTheme="minorEastAsia" w:hAnsi="Calibri" w:cs="Calibri"/>
                <w:noProof/>
              </w:rPr>
              <w:t>7.2 Proposed Legislative Amendments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73</w:t>
            </w:r>
            <w:r>
              <w:rPr>
                <w:rStyle w:val="Hyperlink"/>
                <w:noProof/>
                <w:webHidden/>
                <w:color w:val="auto"/>
                <w:u w:val="none"/>
              </w:rPr>
              <w:fldChar w:fldCharType="end"/>
            </w:r>
          </w:hyperlink>
        </w:p>
        <w:p w14:paraId="0313BEFD" w14:textId="77777777" w:rsidR="00302B13" w:rsidRDefault="00302B13" w:rsidP="00302B13">
          <w:pPr>
            <w:pStyle w:val="TOC3"/>
            <w:rPr>
              <w:rFonts w:eastAsiaTheme="minorEastAsia"/>
              <w:noProof/>
            </w:rPr>
          </w:pPr>
          <w:hyperlink r:id="rId41" w:anchor="_Toc481578003" w:history="1">
            <w:r>
              <w:rPr>
                <w:rStyle w:val="Hyperlink"/>
                <w:rFonts w:eastAsiaTheme="minorEastAsia"/>
                <w:noProof/>
              </w:rPr>
              <w:t>7.2.1 Proposed Legislative Amendments - GAM</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73</w:t>
            </w:r>
            <w:r>
              <w:rPr>
                <w:rStyle w:val="Hyperlink"/>
                <w:noProof/>
                <w:webHidden/>
                <w:color w:val="auto"/>
                <w:u w:val="none"/>
              </w:rPr>
              <w:fldChar w:fldCharType="end"/>
            </w:r>
          </w:hyperlink>
        </w:p>
        <w:p w14:paraId="2792A14A" w14:textId="77777777" w:rsidR="00302B13" w:rsidRDefault="00302B13" w:rsidP="00302B13">
          <w:pPr>
            <w:pStyle w:val="TOC3"/>
            <w:rPr>
              <w:rFonts w:eastAsiaTheme="minorEastAsia"/>
              <w:noProof/>
            </w:rPr>
          </w:pPr>
          <w:hyperlink r:id="rId42" w:anchor="_Toc481578004" w:history="1">
            <w:r>
              <w:rPr>
                <w:rStyle w:val="Hyperlink"/>
                <w:rFonts w:eastAsiaTheme="minorEastAsia"/>
                <w:noProof/>
              </w:rPr>
              <w:t>7.2.2 Proposed Legislative Amendments - Municipalities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75</w:t>
            </w:r>
            <w:r>
              <w:rPr>
                <w:rStyle w:val="Hyperlink"/>
                <w:noProof/>
                <w:webHidden/>
                <w:color w:val="auto"/>
                <w:u w:val="none"/>
              </w:rPr>
              <w:fldChar w:fldCharType="end"/>
            </w:r>
          </w:hyperlink>
        </w:p>
        <w:p w14:paraId="3F426243" w14:textId="77777777" w:rsidR="00302B13" w:rsidRDefault="00302B13" w:rsidP="00302B13">
          <w:pPr>
            <w:pStyle w:val="TOC2"/>
            <w:rPr>
              <w:rFonts w:eastAsiaTheme="minorEastAsia"/>
              <w:noProof/>
            </w:rPr>
          </w:pPr>
          <w:hyperlink r:id="rId43" w:anchor="_Toc481578005" w:history="1">
            <w:r>
              <w:rPr>
                <w:rStyle w:val="Hyperlink"/>
                <w:rFonts w:ascii="Calibri" w:eastAsiaTheme="minorEastAsia" w:hAnsi="Calibri" w:cs="Calibri"/>
                <w:noProof/>
              </w:rPr>
              <w:t>7.3 Institutional Modifications (GAM and Municipalities)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78</w:t>
            </w:r>
            <w:r>
              <w:rPr>
                <w:rStyle w:val="Hyperlink"/>
                <w:noProof/>
                <w:webHidden/>
                <w:color w:val="auto"/>
                <w:u w:val="none"/>
              </w:rPr>
              <w:fldChar w:fldCharType="end"/>
            </w:r>
          </w:hyperlink>
        </w:p>
        <w:p w14:paraId="70C06EAB" w14:textId="77777777" w:rsidR="00302B13" w:rsidRDefault="00302B13" w:rsidP="00302B13">
          <w:pPr>
            <w:pStyle w:val="TOC3"/>
            <w:rPr>
              <w:rFonts w:eastAsiaTheme="minorEastAsia"/>
              <w:noProof/>
            </w:rPr>
          </w:pPr>
          <w:hyperlink r:id="rId44" w:anchor="_Toc481578006" w:history="1">
            <w:r>
              <w:rPr>
                <w:rStyle w:val="Hyperlink"/>
                <w:rFonts w:eastAsiaTheme="minorEastAsia"/>
                <w:noProof/>
              </w:rPr>
              <w:t>7.3.1 Proposed Home-based Professional Licensing Process Map</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_Toc481578006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78</w:t>
            </w:r>
            <w:r>
              <w:rPr>
                <w:rStyle w:val="Hyperlink"/>
                <w:noProof/>
                <w:webHidden/>
                <w:color w:val="auto"/>
                <w:u w:val="none"/>
              </w:rPr>
              <w:fldChar w:fldCharType="end"/>
            </w:r>
          </w:hyperlink>
        </w:p>
        <w:p w14:paraId="21627728" w14:textId="77777777" w:rsidR="00302B13" w:rsidRDefault="00302B13" w:rsidP="00302B13">
          <w:pPr>
            <w:pStyle w:val="TOC1"/>
            <w:rPr>
              <w:rFonts w:asciiTheme="minorHAnsi" w:eastAsiaTheme="minorEastAsia" w:hAnsiTheme="minorHAnsi" w:cstheme="minorBidi"/>
              <w:bCs w:val="0"/>
              <w:noProof/>
              <w:sz w:val="22"/>
              <w:szCs w:val="22"/>
            </w:rPr>
          </w:pPr>
          <w:hyperlink r:id="rId45" w:anchor="_Toc481578007" w:history="1">
            <w:r>
              <w:rPr>
                <w:rStyle w:val="Hyperlink"/>
                <w:rFonts w:eastAsiaTheme="minorEastAsia"/>
              </w:rPr>
              <w:t>Eighth: Recommendations and Future Action Plan</w:t>
            </w:r>
            <w:r>
              <w:rPr>
                <w:rStyle w:val="Hyperlink"/>
                <w:webHidden/>
                <w:color w:val="auto"/>
                <w:u w:val="none"/>
              </w:rPr>
              <w:tab/>
            </w:r>
            <w:r>
              <w:rPr>
                <w:rStyle w:val="Hyperlink"/>
                <w:webHidden/>
                <w:color w:val="auto"/>
                <w:u w:val="none"/>
              </w:rPr>
              <w:fldChar w:fldCharType="begin"/>
            </w:r>
            <w:r>
              <w:rPr>
                <w:rStyle w:val="Hyperlink"/>
                <w:webHidden/>
                <w:color w:val="auto"/>
                <w:u w:val="none"/>
              </w:rPr>
              <w:instrText xml:space="preserve"> PAGEREF _Toc481578007 \h </w:instrText>
            </w:r>
            <w:r>
              <w:rPr>
                <w:rStyle w:val="Hyperlink"/>
                <w:webHidden/>
                <w:color w:val="auto"/>
                <w:u w:val="none"/>
              </w:rPr>
            </w:r>
            <w:r>
              <w:rPr>
                <w:rStyle w:val="Hyperlink"/>
                <w:webHidden/>
                <w:color w:val="auto"/>
                <w:u w:val="none"/>
              </w:rPr>
              <w:fldChar w:fldCharType="separate"/>
            </w:r>
            <w:r>
              <w:rPr>
                <w:rStyle w:val="Hyperlink"/>
                <w:webHidden/>
                <w:color w:val="auto"/>
                <w:u w:val="none"/>
              </w:rPr>
              <w:t>80</w:t>
            </w:r>
            <w:r>
              <w:rPr>
                <w:rStyle w:val="Hyperlink"/>
                <w:webHidden/>
                <w:color w:val="auto"/>
                <w:u w:val="none"/>
              </w:rPr>
              <w:fldChar w:fldCharType="end"/>
            </w:r>
          </w:hyperlink>
        </w:p>
        <w:p w14:paraId="5981F5B3" w14:textId="77777777" w:rsidR="00302B13" w:rsidRDefault="00302B13" w:rsidP="00302B13">
          <w:pPr>
            <w:rPr>
              <w:rFonts w:ascii="Calibri" w:eastAsiaTheme="minorEastAsia" w:hAnsi="Calibri" w:cs="Calibri"/>
              <w:sz w:val="22"/>
              <w:szCs w:val="22"/>
            </w:rPr>
          </w:pPr>
          <w:r>
            <w:rPr>
              <w:rFonts w:ascii="Calibri" w:hAnsi="Calibri" w:cs="Calibri"/>
              <w:b/>
              <w:bCs/>
              <w:noProof/>
              <w:sz w:val="22"/>
              <w:szCs w:val="22"/>
            </w:rPr>
            <w:fldChar w:fldCharType="end"/>
          </w:r>
        </w:p>
      </w:sdtContent>
    </w:sdt>
    <w:p w14:paraId="69BBA865" w14:textId="77777777" w:rsidR="00302B13" w:rsidRDefault="00302B13" w:rsidP="00302B13">
      <w:pPr>
        <w:spacing w:after="160" w:line="256" w:lineRule="auto"/>
        <w:rPr>
          <w:rFonts w:ascii="Calibri" w:eastAsiaTheme="majorEastAsia" w:hAnsi="Calibri" w:cs="Calibri"/>
          <w:b/>
          <w:bCs/>
          <w:color w:val="FFFFFF" w:themeColor="background1"/>
        </w:rPr>
      </w:pPr>
      <w:r>
        <w:rPr>
          <w:rFonts w:ascii="Calibri" w:hAnsi="Calibri" w:cs="Calibri"/>
          <w:b/>
        </w:rPr>
        <w:br w:type="page"/>
      </w:r>
    </w:p>
    <w:p w14:paraId="5F3818C2" w14:textId="77777777" w:rsidR="00302B13" w:rsidRDefault="00302B13" w:rsidP="00302B13">
      <w:pPr>
        <w:pStyle w:val="Heading1"/>
        <w:spacing w:before="0"/>
        <w:rPr>
          <w:rFonts w:ascii="Calibri" w:hAnsi="Calibri" w:cs="Calibri"/>
          <w:b/>
          <w:bCs/>
          <w:color w:val="FFFFFF" w:themeColor="background1"/>
          <w:sz w:val="22"/>
          <w:szCs w:val="22"/>
        </w:rPr>
      </w:pPr>
    </w:p>
    <w:p w14:paraId="061AC42A" w14:textId="77777777" w:rsidR="00302B13" w:rsidRDefault="00302B13" w:rsidP="00302B13">
      <w:pPr>
        <w:pStyle w:val="Heading1"/>
        <w:shd w:val="clear" w:color="auto" w:fill="202020" w:themeFill="text2" w:themeFillShade="80"/>
        <w:bidi/>
        <w:spacing w:before="0"/>
        <w:jc w:val="right"/>
        <w:rPr>
          <w:rFonts w:ascii="Calibri" w:hAnsi="Calibri" w:cs="Calibri"/>
          <w:b/>
          <w:sz w:val="22"/>
          <w:szCs w:val="22"/>
        </w:rPr>
      </w:pPr>
      <w:bookmarkStart w:id="0" w:name="_Toc481577976"/>
      <w:r>
        <w:rPr>
          <w:rFonts w:ascii="Calibri" w:hAnsi="Calibri" w:cs="Calibri"/>
          <w:b/>
          <w:sz w:val="22"/>
          <w:szCs w:val="22"/>
        </w:rPr>
        <w:t>First: Executive Summary</w:t>
      </w:r>
      <w:bookmarkEnd w:id="0"/>
    </w:p>
    <w:p w14:paraId="4BE43222" w14:textId="77777777" w:rsidR="00302B13" w:rsidRDefault="00302B13" w:rsidP="008B4C0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vanish/>
          <w:sz w:val="22"/>
          <w:szCs w:val="22"/>
          <w:rtl/>
        </w:rPr>
      </w:pPr>
    </w:p>
    <w:p w14:paraId="0C642902" w14:textId="77777777" w:rsidR="00302B13" w:rsidRDefault="00302B13" w:rsidP="00302B13">
      <w:pPr>
        <w:shd w:val="clear" w:color="auto" w:fill="FFFFFF" w:themeFill="background1"/>
        <w:jc w:val="both"/>
        <w:rPr>
          <w:rFonts w:ascii="Calibri" w:hAnsi="Calibri" w:cs="Calibri" w:hint="cs"/>
          <w:rtl/>
        </w:rPr>
      </w:pPr>
    </w:p>
    <w:p w14:paraId="7985DF5B" w14:textId="77777777" w:rsidR="00302B13" w:rsidRDefault="00302B13" w:rsidP="00302B13">
      <w:pPr>
        <w:shd w:val="clear" w:color="auto" w:fill="FFFFFF" w:themeFill="background1"/>
        <w:jc w:val="both"/>
        <w:rPr>
          <w:rFonts w:ascii="Calibri" w:hAnsi="Calibri" w:cs="Calibri" w:hint="cs"/>
          <w:rtl/>
        </w:rPr>
      </w:pPr>
      <w:r>
        <w:rPr>
          <w:rFonts w:ascii="Calibri" w:hAnsi="Calibri" w:cs="Calibri"/>
        </w:rPr>
        <w:t>In the “Home-based Business” licensing reform project, legal and institutional realities overlap; as business owners are not only bound by licensing procedures, but also need to consider the legislative and institutional systems relating to registration, tax, social security, chamber or union membership and the requirements of regulatory legislations regarding residential areas. This report sheds light on the business start-up system in general and the municipal licensing system in particular; in order to inform the decision-making process.</w:t>
      </w:r>
    </w:p>
    <w:p w14:paraId="1FD697A7" w14:textId="77777777" w:rsidR="00302B13" w:rsidRDefault="00302B13" w:rsidP="00302B13">
      <w:pPr>
        <w:shd w:val="clear" w:color="auto" w:fill="FFFFFF" w:themeFill="background1"/>
        <w:jc w:val="both"/>
        <w:rPr>
          <w:rFonts w:ascii="Calibri" w:hAnsi="Calibri" w:cs="Calibri" w:hint="cs"/>
          <w:rtl/>
        </w:rPr>
      </w:pPr>
    </w:p>
    <w:p w14:paraId="0684A33C"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recommendations of the Economic Policies Council also stressed the importance of facilitating home-based businesses (virtual offices) in order to allow more individuals to start their own businesses and projects with the lowest possible costs and procedures; as Recommendation 24 states as follows: (“</w:t>
      </w:r>
      <w:r>
        <w:rPr>
          <w:rFonts w:ascii="Calibri" w:eastAsia="Times New Roman" w:hAnsi="Calibri" w:cs="Calibri"/>
          <w:b/>
          <w:bCs/>
        </w:rPr>
        <w:t>To amend professional licensing regulations and legislations such that home-based professional licenses include more professions throughout all Jordanian governorates.”)</w:t>
      </w:r>
    </w:p>
    <w:p w14:paraId="2976E5CD" w14:textId="77777777" w:rsidR="00302B13" w:rsidRDefault="00302B13" w:rsidP="00302B13">
      <w:pPr>
        <w:jc w:val="both"/>
        <w:rPr>
          <w:rFonts w:ascii="Calibri" w:eastAsiaTheme="minorEastAsia" w:hAnsi="Calibri" w:cs="Calibri" w:hint="cs"/>
          <w:rtl/>
        </w:rPr>
      </w:pPr>
    </w:p>
    <w:p w14:paraId="515ABB5E" w14:textId="77777777" w:rsidR="00302B13" w:rsidRDefault="00302B13" w:rsidP="00302B13">
      <w:pPr>
        <w:jc w:val="both"/>
        <w:rPr>
          <w:rFonts w:ascii="Calibri" w:hAnsi="Calibri" w:cs="Calibri" w:hint="cs"/>
          <w:rtl/>
        </w:rPr>
      </w:pPr>
      <w:r>
        <w:rPr>
          <w:rFonts w:ascii="Calibri" w:hAnsi="Calibri" w:cs="Calibri"/>
        </w:rPr>
        <w:t>There is a growing interest in “home-based business” in many countries worldwide for several reasons; including the significant impact of the global recession which started in 2008 and affected many companies in various categories (small, medium and large) leading to millions of lay-offs; which drove individuals to start their own home-based businesses to minimize market entry costs. In addition, the significant change in the labor market in general motivated many individuals to start their home-based businesses offering specialized services or goods to certain populations or groups of investors.</w:t>
      </w:r>
    </w:p>
    <w:p w14:paraId="20D2F372" w14:textId="77777777" w:rsidR="00302B13" w:rsidRDefault="00302B13" w:rsidP="00302B13">
      <w:pPr>
        <w:jc w:val="both"/>
        <w:rPr>
          <w:rFonts w:ascii="Calibri" w:hAnsi="Calibri" w:cs="Calibri" w:hint="cs"/>
          <w:rt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249"/>
        <w:gridCol w:w="5990"/>
      </w:tblGrid>
      <w:tr w:rsidR="00302B13" w14:paraId="6BD9D1FB" w14:textId="77777777" w:rsidTr="00302B13">
        <w:tc>
          <w:tcPr>
            <w:tcW w:w="1667" w:type="pct"/>
            <w:shd w:val="clear" w:color="auto" w:fill="1F4F69" w:themeFill="accent1" w:themeFillShade="80"/>
            <w:vAlign w:val="center"/>
            <w:hideMark/>
          </w:tcPr>
          <w:p w14:paraId="57D21E46" w14:textId="77777777" w:rsidR="00302B13" w:rsidRDefault="00302B13">
            <w:pPr>
              <w:jc w:val="center"/>
              <w:rPr>
                <w:rFonts w:ascii="Calibri" w:hAnsi="Calibri" w:cs="Calibri" w:hint="cs"/>
                <w:b/>
                <w:bCs/>
                <w:sz w:val="20"/>
                <w:szCs w:val="20"/>
                <w:rtl/>
              </w:rPr>
            </w:pPr>
            <w:r>
              <w:rPr>
                <w:rFonts w:ascii="Calibri" w:hAnsi="Calibri" w:cs="Calibri"/>
                <w:b/>
                <w:bCs/>
                <w:sz w:val="20"/>
                <w:szCs w:val="20"/>
              </w:rPr>
              <w:t>USA</w:t>
            </w:r>
          </w:p>
        </w:tc>
        <w:tc>
          <w:tcPr>
            <w:tcW w:w="133" w:type="pct"/>
          </w:tcPr>
          <w:p w14:paraId="32E056AC" w14:textId="77777777" w:rsidR="00302B13" w:rsidRDefault="00302B13">
            <w:pPr>
              <w:jc w:val="both"/>
              <w:rPr>
                <w:rFonts w:ascii="Calibri" w:hAnsi="Calibri" w:cs="Calibri" w:hint="cs"/>
                <w:sz w:val="20"/>
                <w:szCs w:val="20"/>
                <w:rtl/>
              </w:rPr>
            </w:pPr>
          </w:p>
        </w:tc>
        <w:tc>
          <w:tcPr>
            <w:tcW w:w="3200" w:type="pct"/>
            <w:shd w:val="clear" w:color="auto" w:fill="F2F2F2" w:themeFill="background1" w:themeFillShade="F2"/>
            <w:hideMark/>
          </w:tcPr>
          <w:p w14:paraId="6369C5E5" w14:textId="77777777" w:rsidR="00302B13" w:rsidRDefault="00302B13">
            <w:pPr>
              <w:jc w:val="both"/>
              <w:rPr>
                <w:rFonts w:ascii="Calibri" w:hAnsi="Calibri" w:cs="Calibri" w:hint="cs"/>
                <w:sz w:val="20"/>
                <w:szCs w:val="20"/>
                <w:rtl/>
                <w:lang w:bidi="ar-JO"/>
              </w:rPr>
            </w:pPr>
            <w:r>
              <w:rPr>
                <w:rFonts w:ascii="Calibri" w:hAnsi="Calibri" w:cs="Calibri"/>
                <w:sz w:val="20"/>
                <w:szCs w:val="20"/>
                <w:lang w:bidi="ar-JO"/>
              </w:rPr>
              <w:t>The home-based business sector accounts for approximately 50% of all small enterprises (28 million enterprises) in all business sectors with an annual contribution of USD 400 billion.</w:t>
            </w:r>
          </w:p>
        </w:tc>
      </w:tr>
      <w:tr w:rsidR="00302B13" w14:paraId="111AF263" w14:textId="77777777" w:rsidTr="00302B13">
        <w:trPr>
          <w:trHeight w:val="63"/>
        </w:trPr>
        <w:tc>
          <w:tcPr>
            <w:tcW w:w="1667" w:type="pct"/>
            <w:vAlign w:val="center"/>
          </w:tcPr>
          <w:p w14:paraId="1E598AB0" w14:textId="77777777" w:rsidR="00302B13" w:rsidRDefault="00302B13">
            <w:pPr>
              <w:jc w:val="center"/>
              <w:rPr>
                <w:rFonts w:ascii="Calibri" w:hAnsi="Calibri" w:cs="Calibri" w:hint="cs"/>
                <w:b/>
                <w:bCs/>
                <w:sz w:val="10"/>
                <w:szCs w:val="10"/>
                <w:rtl/>
              </w:rPr>
            </w:pPr>
          </w:p>
        </w:tc>
        <w:tc>
          <w:tcPr>
            <w:tcW w:w="133" w:type="pct"/>
          </w:tcPr>
          <w:p w14:paraId="6C2A4931" w14:textId="77777777" w:rsidR="00302B13" w:rsidRDefault="00302B13">
            <w:pPr>
              <w:jc w:val="both"/>
              <w:rPr>
                <w:rFonts w:ascii="Calibri" w:hAnsi="Calibri" w:cs="Calibri" w:hint="cs"/>
                <w:sz w:val="10"/>
                <w:szCs w:val="10"/>
                <w:rtl/>
              </w:rPr>
            </w:pPr>
          </w:p>
        </w:tc>
        <w:tc>
          <w:tcPr>
            <w:tcW w:w="3200" w:type="pct"/>
          </w:tcPr>
          <w:p w14:paraId="2D46D30A" w14:textId="77777777" w:rsidR="00302B13" w:rsidRDefault="00302B13">
            <w:pPr>
              <w:jc w:val="both"/>
              <w:rPr>
                <w:rFonts w:ascii="Calibri" w:hAnsi="Calibri" w:cs="Calibri" w:hint="cs"/>
                <w:sz w:val="10"/>
                <w:szCs w:val="10"/>
                <w:rtl/>
              </w:rPr>
            </w:pPr>
          </w:p>
        </w:tc>
      </w:tr>
      <w:tr w:rsidR="00302B13" w14:paraId="3A12371D" w14:textId="77777777" w:rsidTr="00302B13">
        <w:trPr>
          <w:trHeight w:val="683"/>
        </w:trPr>
        <w:tc>
          <w:tcPr>
            <w:tcW w:w="1667" w:type="pct"/>
            <w:shd w:val="clear" w:color="auto" w:fill="1F4F69" w:themeFill="accent1" w:themeFillShade="80"/>
            <w:vAlign w:val="center"/>
            <w:hideMark/>
          </w:tcPr>
          <w:p w14:paraId="51D18BF1" w14:textId="77777777" w:rsidR="00302B13" w:rsidRDefault="00302B13">
            <w:pPr>
              <w:jc w:val="center"/>
              <w:rPr>
                <w:rFonts w:ascii="Calibri" w:hAnsi="Calibri" w:cs="Calibri" w:hint="cs"/>
                <w:b/>
                <w:bCs/>
                <w:sz w:val="20"/>
                <w:szCs w:val="20"/>
                <w:rtl/>
              </w:rPr>
            </w:pPr>
            <w:r>
              <w:rPr>
                <w:rFonts w:ascii="Calibri" w:hAnsi="Calibri" w:cs="Calibri"/>
                <w:b/>
                <w:bCs/>
                <w:sz w:val="20"/>
                <w:szCs w:val="20"/>
              </w:rPr>
              <w:t>UK</w:t>
            </w:r>
          </w:p>
        </w:tc>
        <w:tc>
          <w:tcPr>
            <w:tcW w:w="133" w:type="pct"/>
          </w:tcPr>
          <w:p w14:paraId="6EF27D6E" w14:textId="77777777" w:rsidR="00302B13" w:rsidRDefault="00302B13">
            <w:pPr>
              <w:jc w:val="both"/>
              <w:rPr>
                <w:rFonts w:ascii="Calibri" w:hAnsi="Calibri" w:cs="Calibri" w:hint="cs"/>
                <w:sz w:val="20"/>
                <w:szCs w:val="20"/>
                <w:rtl/>
              </w:rPr>
            </w:pPr>
          </w:p>
        </w:tc>
        <w:tc>
          <w:tcPr>
            <w:tcW w:w="3200" w:type="pct"/>
            <w:shd w:val="clear" w:color="auto" w:fill="F2F2F2" w:themeFill="background1" w:themeFillShade="F2"/>
            <w:hideMark/>
          </w:tcPr>
          <w:p w14:paraId="67C2DFD7" w14:textId="77777777" w:rsidR="00302B13" w:rsidRDefault="00302B13">
            <w:pPr>
              <w:jc w:val="both"/>
              <w:rPr>
                <w:rFonts w:ascii="Calibri" w:hAnsi="Calibri" w:cs="Calibri" w:hint="cs"/>
                <w:sz w:val="20"/>
                <w:szCs w:val="20"/>
                <w:rtl/>
                <w:lang w:bidi="ar-JO"/>
              </w:rPr>
            </w:pPr>
            <w:r>
              <w:rPr>
                <w:rFonts w:ascii="Calibri" w:hAnsi="Calibri" w:cs="Calibri"/>
                <w:sz w:val="20"/>
                <w:szCs w:val="20"/>
                <w:lang w:bidi="ar-JO"/>
              </w:rPr>
              <w:t>There are approximately 2.8 million home-based businesses; of which creative professions account for (34%), followed by technology and fashion related professions with (28%) and construction (simple contracting) with (17%).</w:t>
            </w:r>
          </w:p>
        </w:tc>
      </w:tr>
    </w:tbl>
    <w:p w14:paraId="67D91E9C" w14:textId="77777777" w:rsidR="00302B13" w:rsidRDefault="00302B13" w:rsidP="00302B13">
      <w:pPr>
        <w:jc w:val="both"/>
        <w:rPr>
          <w:rFonts w:ascii="Calibri" w:eastAsiaTheme="minorEastAsia" w:hAnsi="Calibri" w:cs="Calibri" w:hint="cs"/>
          <w:sz w:val="22"/>
          <w:szCs w:val="22"/>
          <w:rtl/>
        </w:rPr>
      </w:pPr>
    </w:p>
    <w:p w14:paraId="0F784707" w14:textId="77777777" w:rsidR="00302B13" w:rsidRDefault="00302B13" w:rsidP="00302B13">
      <w:pPr>
        <w:jc w:val="both"/>
        <w:rPr>
          <w:rFonts w:ascii="Calibri" w:hAnsi="Calibri" w:cs="Calibri" w:hint="cs"/>
          <w:rtl/>
        </w:rPr>
      </w:pPr>
      <w:r>
        <w:rPr>
          <w:rFonts w:ascii="Calibri" w:hAnsi="Calibri" w:cs="Calibri"/>
        </w:rPr>
        <w:t>Several reports noted that central or local government entities do not take home-based business owners seriously; as many people; due to the lack of comprehensive statistics; consider this sector a small one that targets a limited segment of society (marginalized groups, unemployed young people or women working in simple professions), in addition to being viewed as inconsistent with common economic and commercial laws and norms. On the other hand, some studies pointed out the vital nature of this sector and the need to support and regulate it as it serves the following objectives:</w:t>
      </w:r>
    </w:p>
    <w:p w14:paraId="144990CB" w14:textId="77777777" w:rsidR="00302B13" w:rsidRDefault="00302B13" w:rsidP="008B4C07">
      <w:pPr>
        <w:pStyle w:val="ListParagraph"/>
        <w:numPr>
          <w:ilvl w:val="0"/>
          <w:numId w:val="8"/>
        </w:numPr>
        <w:jc w:val="both"/>
        <w:rPr>
          <w:rFonts w:cs="Calibri" w:hint="cs"/>
          <w:rtl/>
        </w:rPr>
      </w:pPr>
      <w:r>
        <w:rPr>
          <w:rFonts w:cs="Calibri"/>
        </w:rPr>
        <w:t>Enabling entrepreneurs to start up their businesses and improving start-ups businesses’ chances of continuity and success.</w:t>
      </w:r>
    </w:p>
    <w:p w14:paraId="65446687" w14:textId="77777777" w:rsidR="00302B13" w:rsidRDefault="00302B13" w:rsidP="008B4C07">
      <w:pPr>
        <w:pStyle w:val="ListParagraph"/>
        <w:numPr>
          <w:ilvl w:val="0"/>
          <w:numId w:val="8"/>
        </w:numPr>
        <w:jc w:val="both"/>
        <w:rPr>
          <w:rFonts w:cs="Calibri"/>
        </w:rPr>
      </w:pPr>
      <w:r>
        <w:rPr>
          <w:rFonts w:cs="Calibri"/>
        </w:rPr>
        <w:t>Reducing unemployment, particularly among young people, and increasing female participation in labor market.</w:t>
      </w:r>
    </w:p>
    <w:p w14:paraId="0C1E3E62" w14:textId="77777777" w:rsidR="00302B13" w:rsidRDefault="00302B13" w:rsidP="008B4C07">
      <w:pPr>
        <w:pStyle w:val="ListParagraph"/>
        <w:numPr>
          <w:ilvl w:val="0"/>
          <w:numId w:val="8"/>
        </w:numPr>
        <w:jc w:val="both"/>
        <w:rPr>
          <w:rFonts w:cs="Calibri"/>
        </w:rPr>
      </w:pPr>
      <w:r>
        <w:rPr>
          <w:rFonts w:cs="Calibri"/>
        </w:rPr>
        <w:t>Motivating and enabling unregulated labor to become legitimate.</w:t>
      </w:r>
    </w:p>
    <w:p w14:paraId="7F4BFA4F" w14:textId="77777777" w:rsidR="00302B13" w:rsidRDefault="00302B13" w:rsidP="00302B13">
      <w:pPr>
        <w:jc w:val="both"/>
        <w:rPr>
          <w:rFonts w:ascii="Calibri" w:hAnsi="Calibri" w:cs="Calibri"/>
          <w:lang w:bidi="ar-JO"/>
        </w:rPr>
      </w:pPr>
    </w:p>
    <w:p w14:paraId="20CE9832" w14:textId="77777777" w:rsidR="00302B13" w:rsidRDefault="00302B13" w:rsidP="00302B13">
      <w:pPr>
        <w:jc w:val="both"/>
        <w:rPr>
          <w:rFonts w:ascii="Calibri" w:hAnsi="Calibri" w:cs="Calibri" w:hint="cs"/>
          <w:rtl/>
          <w:lang w:bidi="ar-JO"/>
        </w:rPr>
      </w:pPr>
      <w:r>
        <w:rPr>
          <w:rFonts w:ascii="Calibri" w:hAnsi="Calibri" w:cs="Calibri"/>
          <w:lang w:bidi="ar-JO"/>
        </w:rPr>
        <w:t>Based on the excellence criteria set out by “King Abdullah II Award for Excellence”, regulators need to break down and identify the needs of the target group and ensure the provision of services that help achieve their objectives by means of supportive strategies and action plans. This group and its needs has been identified from the personal perspective of the business owner or the nature and size of the project. When identifying these needs, we need to understand the nature, size of micro enterprises and their impact at macroeconomic level; as data released by Jordan Enterprise Development Corporation (JEDCO)</w:t>
      </w:r>
      <w:r>
        <w:rPr>
          <w:rStyle w:val="FootnoteReference"/>
          <w:rFonts w:ascii="Calibri" w:hAnsi="Calibri" w:cs="Calibri"/>
          <w:lang w:bidi="ar-JO"/>
        </w:rPr>
        <w:footnoteReference w:id="1"/>
      </w:r>
      <w:r>
        <w:rPr>
          <w:rFonts w:ascii="Calibri" w:hAnsi="Calibri" w:cs="Calibri"/>
          <w:lang w:bidi="ar-JO"/>
        </w:rPr>
        <w:t xml:space="preserve"> indicate that they: </w:t>
      </w:r>
    </w:p>
    <w:p w14:paraId="30B1746E" w14:textId="77777777" w:rsidR="00302B13" w:rsidRDefault="00302B13" w:rsidP="00302B13">
      <w:pPr>
        <w:jc w:val="both"/>
        <w:rPr>
          <w:rFonts w:ascii="Calibri" w:hAnsi="Calibri" w:cs="Calibri" w:hint="cs"/>
          <w:rtl/>
          <w:lang w:bidi="ar-J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286"/>
        <w:gridCol w:w="2379"/>
        <w:gridCol w:w="285"/>
        <w:gridCol w:w="3347"/>
      </w:tblGrid>
      <w:tr w:rsidR="00302B13" w14:paraId="60DBBAF7" w14:textId="77777777" w:rsidTr="00302B13">
        <w:tc>
          <w:tcPr>
            <w:tcW w:w="1636" w:type="pct"/>
            <w:shd w:val="clear" w:color="auto" w:fill="1F4F69" w:themeFill="accent1" w:themeFillShade="80"/>
            <w:hideMark/>
          </w:tcPr>
          <w:p w14:paraId="22CC77A1" w14:textId="77777777" w:rsidR="00302B13" w:rsidRDefault="00302B13">
            <w:pPr>
              <w:jc w:val="center"/>
              <w:rPr>
                <w:rFonts w:ascii="Calibri" w:hAnsi="Calibri" w:cs="Calibri" w:hint="cs"/>
                <w:sz w:val="20"/>
                <w:szCs w:val="20"/>
                <w:rtl/>
                <w:lang w:bidi="ar-JO"/>
              </w:rPr>
            </w:pPr>
            <w:r>
              <w:rPr>
                <w:rFonts w:ascii="Calibri" w:hAnsi="Calibri" w:cs="Calibri"/>
                <w:sz w:val="20"/>
                <w:szCs w:val="20"/>
                <w:lang w:bidi="ar-JO"/>
              </w:rPr>
              <w:t>Account for 96% of private sector establishments</w:t>
            </w:r>
          </w:p>
        </w:tc>
        <w:tc>
          <w:tcPr>
            <w:tcW w:w="153" w:type="pct"/>
          </w:tcPr>
          <w:p w14:paraId="191622E6" w14:textId="77777777" w:rsidR="00302B13" w:rsidRDefault="00302B13">
            <w:pPr>
              <w:jc w:val="center"/>
              <w:rPr>
                <w:rFonts w:ascii="Calibri" w:hAnsi="Calibri" w:cs="Calibri" w:hint="cs"/>
                <w:sz w:val="20"/>
                <w:szCs w:val="20"/>
                <w:rtl/>
                <w:lang w:bidi="ar-JO"/>
              </w:rPr>
            </w:pPr>
          </w:p>
        </w:tc>
        <w:tc>
          <w:tcPr>
            <w:tcW w:w="1271" w:type="pct"/>
            <w:shd w:val="clear" w:color="auto" w:fill="1F4F69" w:themeFill="accent1" w:themeFillShade="80"/>
            <w:hideMark/>
          </w:tcPr>
          <w:p w14:paraId="01458901" w14:textId="77777777" w:rsidR="00302B13" w:rsidRDefault="00302B13">
            <w:pPr>
              <w:jc w:val="center"/>
              <w:rPr>
                <w:rFonts w:ascii="Calibri" w:hAnsi="Calibri" w:cs="Calibri" w:hint="cs"/>
                <w:sz w:val="20"/>
                <w:szCs w:val="20"/>
                <w:rtl/>
                <w:lang w:bidi="ar-JO"/>
              </w:rPr>
            </w:pPr>
            <w:r>
              <w:rPr>
                <w:rFonts w:ascii="Calibri" w:hAnsi="Calibri" w:cs="Calibri"/>
                <w:sz w:val="20"/>
                <w:szCs w:val="20"/>
                <w:lang w:bidi="ar-JO"/>
              </w:rPr>
              <w:t>Employ 70% of total employees</w:t>
            </w:r>
          </w:p>
        </w:tc>
        <w:tc>
          <w:tcPr>
            <w:tcW w:w="152" w:type="pct"/>
          </w:tcPr>
          <w:p w14:paraId="63A5AEB9" w14:textId="77777777" w:rsidR="00302B13" w:rsidRDefault="00302B13">
            <w:pPr>
              <w:jc w:val="center"/>
              <w:rPr>
                <w:rFonts w:ascii="Calibri" w:hAnsi="Calibri" w:cs="Calibri" w:hint="cs"/>
                <w:sz w:val="20"/>
                <w:szCs w:val="20"/>
                <w:rtl/>
                <w:lang w:bidi="ar-JO"/>
              </w:rPr>
            </w:pPr>
          </w:p>
        </w:tc>
        <w:tc>
          <w:tcPr>
            <w:tcW w:w="1788" w:type="pct"/>
            <w:shd w:val="clear" w:color="auto" w:fill="1F4F69" w:themeFill="accent1" w:themeFillShade="80"/>
            <w:hideMark/>
          </w:tcPr>
          <w:p w14:paraId="662CD45C" w14:textId="77777777" w:rsidR="00302B13" w:rsidRDefault="00302B13">
            <w:pPr>
              <w:jc w:val="center"/>
              <w:rPr>
                <w:rFonts w:ascii="Calibri" w:hAnsi="Calibri" w:cs="Calibri" w:hint="cs"/>
                <w:sz w:val="20"/>
                <w:szCs w:val="20"/>
                <w:rtl/>
                <w:lang w:bidi="ar-JO"/>
              </w:rPr>
            </w:pPr>
            <w:r>
              <w:rPr>
                <w:rFonts w:ascii="Calibri" w:hAnsi="Calibri" w:cs="Calibri"/>
                <w:sz w:val="20"/>
                <w:szCs w:val="20"/>
                <w:lang w:bidi="ar-JO"/>
              </w:rPr>
              <w:t>Contribute 40% of GDP</w:t>
            </w:r>
          </w:p>
        </w:tc>
      </w:tr>
    </w:tbl>
    <w:p w14:paraId="68A084FF" w14:textId="77777777" w:rsidR="00302B13" w:rsidRDefault="00302B13" w:rsidP="00302B13">
      <w:pPr>
        <w:rPr>
          <w:rFonts w:ascii="Calibri" w:eastAsiaTheme="minorEastAsia" w:hAnsi="Calibri" w:cs="Calibri" w:hint="cs"/>
          <w:sz w:val="22"/>
          <w:szCs w:val="22"/>
          <w:rtl/>
          <w:lang w:bidi="ar-JO"/>
        </w:rPr>
      </w:pPr>
    </w:p>
    <w:p w14:paraId="711B20B9" w14:textId="77777777" w:rsidR="00302B13" w:rsidRDefault="00302B13" w:rsidP="00302B13">
      <w:pPr>
        <w:jc w:val="both"/>
        <w:rPr>
          <w:rFonts w:ascii="Calibri" w:hAnsi="Calibri" w:cs="Calibri" w:hint="cs"/>
          <w:rtl/>
          <w:lang w:bidi="ar-JO"/>
        </w:rPr>
      </w:pPr>
      <w:r>
        <w:rPr>
          <w:rFonts w:ascii="Calibri" w:hAnsi="Calibri" w:cs="Calibri"/>
          <w:lang w:bidi="ar-JO"/>
        </w:rPr>
        <w:t>A preliminary economic study was conducted to determine the impact of regulating this key sector by government entities. Using a number of assumptions, it was estimated that some (12,000) business owners might enter the home-based business system depending on how successful the legislative and institutional systems will be in attracting this group to become duly regulated. In a study of the economic impact of the home-based business sector, in which very realistic assumptions relating to the number of business owners, the nature of their businesses and their requirements on one hand, and the manner in which they would act if the legal and institutional systems were more flexible on the other hand, were developed; we identified the following impacts:</w:t>
      </w:r>
    </w:p>
    <w:p w14:paraId="38C33D3D" w14:textId="77777777" w:rsidR="00302B13" w:rsidRDefault="00302B13" w:rsidP="00302B13">
      <w:pPr>
        <w:jc w:val="both"/>
        <w:rPr>
          <w:rFonts w:ascii="Calibri" w:hAnsi="Calibri" w:cs="Calibri" w:hint="cs"/>
          <w:rtl/>
          <w:lang w:bidi="ar-JO"/>
        </w:rPr>
      </w:pPr>
    </w:p>
    <w:tbl>
      <w:tblPr>
        <w:tblStyle w:val="TableGrid"/>
        <w:tblW w:w="47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252"/>
        <w:gridCol w:w="2323"/>
        <w:gridCol w:w="2332"/>
      </w:tblGrid>
      <w:tr w:rsidR="00302B13" w14:paraId="117989F5" w14:textId="77777777" w:rsidTr="00302B13">
        <w:tc>
          <w:tcPr>
            <w:tcW w:w="2216" w:type="pct"/>
            <w:shd w:val="clear" w:color="auto" w:fill="1F4F69" w:themeFill="accent1" w:themeFillShade="80"/>
            <w:hideMark/>
          </w:tcPr>
          <w:p w14:paraId="35111385" w14:textId="77777777" w:rsidR="00302B13" w:rsidRDefault="00302B13">
            <w:pPr>
              <w:jc w:val="both"/>
              <w:rPr>
                <w:rFonts w:ascii="Calibri" w:hAnsi="Calibri" w:cs="Calibri" w:hint="cs"/>
                <w:b/>
                <w:bCs/>
                <w:sz w:val="20"/>
                <w:szCs w:val="20"/>
                <w:rtl/>
              </w:rPr>
            </w:pPr>
            <w:r>
              <w:rPr>
                <w:rFonts w:ascii="Calibri" w:hAnsi="Calibri" w:cs="Calibri"/>
                <w:b/>
                <w:bCs/>
                <w:sz w:val="20"/>
                <w:szCs w:val="20"/>
              </w:rPr>
              <w:t>Assumptions / Expectations</w:t>
            </w:r>
          </w:p>
        </w:tc>
        <w:tc>
          <w:tcPr>
            <w:tcW w:w="143" w:type="pct"/>
            <w:shd w:val="clear" w:color="auto" w:fill="FFFFFF" w:themeFill="background1"/>
          </w:tcPr>
          <w:p w14:paraId="6B269E4B" w14:textId="77777777" w:rsidR="00302B13" w:rsidRDefault="00302B13">
            <w:pPr>
              <w:jc w:val="both"/>
              <w:rPr>
                <w:rFonts w:ascii="Calibri" w:hAnsi="Calibri" w:cs="Calibri" w:hint="cs"/>
                <w:sz w:val="20"/>
                <w:szCs w:val="20"/>
                <w:rtl/>
                <w:lang w:bidi="ar-JO"/>
              </w:rPr>
            </w:pPr>
          </w:p>
        </w:tc>
        <w:tc>
          <w:tcPr>
            <w:tcW w:w="2641" w:type="pct"/>
            <w:gridSpan w:val="2"/>
            <w:shd w:val="clear" w:color="auto" w:fill="1F4F69" w:themeFill="accent1" w:themeFillShade="80"/>
            <w:hideMark/>
          </w:tcPr>
          <w:p w14:paraId="4393A04D" w14:textId="77777777" w:rsidR="00302B13" w:rsidRDefault="00302B13">
            <w:pPr>
              <w:jc w:val="center"/>
              <w:rPr>
                <w:rFonts w:ascii="Calibri" w:hAnsi="Calibri" w:cs="Calibri" w:hint="cs"/>
                <w:b/>
                <w:bCs/>
                <w:color w:val="FFFFFF" w:themeColor="background1"/>
                <w:sz w:val="20"/>
                <w:szCs w:val="20"/>
                <w:rtl/>
              </w:rPr>
            </w:pPr>
            <w:r>
              <w:rPr>
                <w:rFonts w:ascii="Calibri" w:hAnsi="Calibri" w:cs="Calibri"/>
                <w:b/>
                <w:bCs/>
                <w:color w:val="FFFFFF" w:themeColor="background1"/>
                <w:sz w:val="20"/>
                <w:szCs w:val="20"/>
              </w:rPr>
              <w:t>Beneficiary Households and Job Opportunities</w:t>
            </w:r>
          </w:p>
        </w:tc>
      </w:tr>
      <w:tr w:rsidR="00302B13" w14:paraId="4A1977B7" w14:textId="77777777" w:rsidTr="00302B13">
        <w:tc>
          <w:tcPr>
            <w:tcW w:w="2216" w:type="pct"/>
          </w:tcPr>
          <w:p w14:paraId="7EAE49A0" w14:textId="77777777" w:rsidR="00302B13" w:rsidRDefault="00302B13">
            <w:pPr>
              <w:jc w:val="both"/>
              <w:rPr>
                <w:rFonts w:ascii="Calibri" w:hAnsi="Calibri" w:cs="Calibri" w:hint="cs"/>
                <w:b/>
                <w:bCs/>
                <w:sz w:val="20"/>
                <w:szCs w:val="20"/>
                <w:rtl/>
              </w:rPr>
            </w:pPr>
          </w:p>
        </w:tc>
        <w:tc>
          <w:tcPr>
            <w:tcW w:w="143" w:type="pct"/>
          </w:tcPr>
          <w:p w14:paraId="7F4B8638" w14:textId="77777777" w:rsidR="00302B13" w:rsidRDefault="00302B13">
            <w:pPr>
              <w:jc w:val="both"/>
              <w:rPr>
                <w:rFonts w:ascii="Calibri" w:hAnsi="Calibri" w:cs="Calibri" w:hint="cs"/>
                <w:sz w:val="20"/>
                <w:szCs w:val="20"/>
                <w:rtl/>
                <w:lang w:bidi="ar-JO"/>
              </w:rPr>
            </w:pPr>
          </w:p>
        </w:tc>
        <w:tc>
          <w:tcPr>
            <w:tcW w:w="2641" w:type="pct"/>
            <w:gridSpan w:val="2"/>
          </w:tcPr>
          <w:p w14:paraId="0F68FF5E" w14:textId="77777777" w:rsidR="00302B13" w:rsidRDefault="00302B13">
            <w:pPr>
              <w:jc w:val="both"/>
              <w:rPr>
                <w:rFonts w:ascii="Calibri" w:hAnsi="Calibri" w:cs="Calibri" w:hint="cs"/>
                <w:color w:val="000000"/>
                <w:sz w:val="20"/>
                <w:szCs w:val="20"/>
                <w:rtl/>
              </w:rPr>
            </w:pPr>
          </w:p>
        </w:tc>
      </w:tr>
      <w:tr w:rsidR="00302B13" w14:paraId="12C6DFF0" w14:textId="77777777" w:rsidTr="00302B13">
        <w:tc>
          <w:tcPr>
            <w:tcW w:w="2216" w:type="pct"/>
            <w:shd w:val="clear" w:color="auto" w:fill="F2F2F2" w:themeFill="background1" w:themeFillShade="F2"/>
            <w:hideMark/>
          </w:tcPr>
          <w:p w14:paraId="4E1274A8" w14:textId="77777777" w:rsidR="00302B13" w:rsidRDefault="00302B13">
            <w:pPr>
              <w:jc w:val="both"/>
              <w:rPr>
                <w:rFonts w:ascii="Calibri" w:hAnsi="Calibri" w:cs="Calibri" w:hint="cs"/>
                <w:b/>
                <w:bCs/>
                <w:sz w:val="20"/>
                <w:szCs w:val="20"/>
                <w:rtl/>
                <w:lang w:bidi="ar-JO"/>
              </w:rPr>
            </w:pPr>
            <w:r>
              <w:rPr>
                <w:rFonts w:ascii="Calibri" w:hAnsi="Calibri" w:cs="Calibri"/>
                <w:b/>
                <w:bCs/>
                <w:sz w:val="20"/>
                <w:szCs w:val="20"/>
              </w:rPr>
              <w:t>Number of new businesses</w:t>
            </w:r>
          </w:p>
        </w:tc>
        <w:tc>
          <w:tcPr>
            <w:tcW w:w="143" w:type="pct"/>
          </w:tcPr>
          <w:p w14:paraId="35122E51" w14:textId="77777777" w:rsidR="00302B13" w:rsidRDefault="00302B13">
            <w:pPr>
              <w:jc w:val="both"/>
              <w:rPr>
                <w:rFonts w:ascii="Calibri" w:hAnsi="Calibri" w:cs="Calibri" w:hint="cs"/>
                <w:sz w:val="20"/>
                <w:szCs w:val="20"/>
                <w:rtl/>
                <w:lang w:bidi="ar-JO"/>
              </w:rPr>
            </w:pPr>
          </w:p>
        </w:tc>
        <w:tc>
          <w:tcPr>
            <w:tcW w:w="2641" w:type="pct"/>
            <w:gridSpan w:val="2"/>
            <w:shd w:val="clear" w:color="auto" w:fill="F2F2F2" w:themeFill="background1" w:themeFillShade="F2"/>
            <w:hideMark/>
          </w:tcPr>
          <w:p w14:paraId="1587B8BD" w14:textId="77777777" w:rsidR="00302B13" w:rsidRDefault="00302B13">
            <w:pPr>
              <w:jc w:val="center"/>
              <w:rPr>
                <w:rFonts w:ascii="Calibri" w:hAnsi="Calibri" w:cs="Calibri" w:hint="cs"/>
                <w:color w:val="000000"/>
                <w:sz w:val="20"/>
                <w:szCs w:val="20"/>
                <w:rtl/>
              </w:rPr>
            </w:pPr>
            <w:r>
              <w:rPr>
                <w:rFonts w:ascii="Calibri" w:hAnsi="Calibri" w:cs="Calibri"/>
                <w:color w:val="000000"/>
                <w:sz w:val="20"/>
                <w:szCs w:val="20"/>
              </w:rPr>
              <w:t>12,000 projects</w:t>
            </w:r>
          </w:p>
        </w:tc>
      </w:tr>
      <w:tr w:rsidR="00302B13" w14:paraId="3506CF00" w14:textId="77777777" w:rsidTr="00302B13">
        <w:tc>
          <w:tcPr>
            <w:tcW w:w="2216" w:type="pct"/>
            <w:shd w:val="clear" w:color="auto" w:fill="F2F2F2" w:themeFill="background1" w:themeFillShade="F2"/>
            <w:hideMark/>
          </w:tcPr>
          <w:p w14:paraId="7289B348" w14:textId="77777777" w:rsidR="00302B13" w:rsidRDefault="00302B13">
            <w:pPr>
              <w:jc w:val="both"/>
              <w:rPr>
                <w:rFonts w:ascii="Calibri" w:hAnsi="Calibri" w:cs="Calibri" w:hint="cs"/>
                <w:b/>
                <w:bCs/>
                <w:sz w:val="20"/>
                <w:szCs w:val="20"/>
                <w:rtl/>
                <w:lang w:bidi="ar-JO"/>
              </w:rPr>
            </w:pPr>
            <w:r>
              <w:rPr>
                <w:rFonts w:ascii="Calibri" w:hAnsi="Calibri" w:cs="Calibri"/>
                <w:b/>
                <w:bCs/>
                <w:sz w:val="20"/>
                <w:szCs w:val="20"/>
              </w:rPr>
              <w:t>Number of beneficiary households</w:t>
            </w:r>
          </w:p>
        </w:tc>
        <w:tc>
          <w:tcPr>
            <w:tcW w:w="143" w:type="pct"/>
          </w:tcPr>
          <w:p w14:paraId="27AFBABB" w14:textId="77777777" w:rsidR="00302B13" w:rsidRDefault="00302B13">
            <w:pPr>
              <w:jc w:val="both"/>
              <w:rPr>
                <w:rFonts w:ascii="Calibri" w:hAnsi="Calibri" w:cs="Calibri" w:hint="cs"/>
                <w:sz w:val="20"/>
                <w:szCs w:val="20"/>
                <w:rtl/>
                <w:lang w:bidi="ar-JO"/>
              </w:rPr>
            </w:pPr>
          </w:p>
        </w:tc>
        <w:tc>
          <w:tcPr>
            <w:tcW w:w="2641" w:type="pct"/>
            <w:gridSpan w:val="2"/>
            <w:shd w:val="clear" w:color="auto" w:fill="F2F2F2" w:themeFill="background1" w:themeFillShade="F2"/>
            <w:hideMark/>
          </w:tcPr>
          <w:p w14:paraId="1B9B6F3A" w14:textId="77777777" w:rsidR="00302B13" w:rsidRDefault="00302B13">
            <w:pPr>
              <w:jc w:val="center"/>
              <w:rPr>
                <w:rFonts w:ascii="Calibri" w:hAnsi="Calibri" w:cs="Calibri" w:hint="cs"/>
                <w:color w:val="000000"/>
                <w:sz w:val="20"/>
                <w:szCs w:val="20"/>
                <w:rtl/>
              </w:rPr>
            </w:pPr>
            <w:r>
              <w:rPr>
                <w:rFonts w:ascii="Calibri" w:hAnsi="Calibri" w:cs="Calibri"/>
                <w:color w:val="000000"/>
                <w:sz w:val="20"/>
                <w:szCs w:val="20"/>
              </w:rPr>
              <w:t>16,800 households</w:t>
            </w:r>
          </w:p>
        </w:tc>
      </w:tr>
      <w:tr w:rsidR="00302B13" w14:paraId="10D0CE92" w14:textId="77777777" w:rsidTr="00302B13">
        <w:tc>
          <w:tcPr>
            <w:tcW w:w="2216" w:type="pct"/>
          </w:tcPr>
          <w:p w14:paraId="613FFF0D" w14:textId="77777777" w:rsidR="00302B13" w:rsidRDefault="00302B13">
            <w:pPr>
              <w:ind w:right="432"/>
              <w:jc w:val="both"/>
              <w:rPr>
                <w:rFonts w:ascii="Calibri" w:hAnsi="Calibri" w:cs="Calibri" w:hint="cs"/>
                <w:b/>
                <w:bCs/>
                <w:sz w:val="20"/>
                <w:szCs w:val="20"/>
                <w:rtl/>
              </w:rPr>
            </w:pPr>
          </w:p>
        </w:tc>
        <w:tc>
          <w:tcPr>
            <w:tcW w:w="143" w:type="pct"/>
          </w:tcPr>
          <w:p w14:paraId="6F287D92" w14:textId="77777777" w:rsidR="00302B13" w:rsidRDefault="00302B13">
            <w:pPr>
              <w:jc w:val="both"/>
              <w:rPr>
                <w:rFonts w:ascii="Calibri" w:hAnsi="Calibri" w:cs="Calibri" w:hint="cs"/>
                <w:sz w:val="20"/>
                <w:szCs w:val="20"/>
                <w:rtl/>
                <w:lang w:bidi="ar-JO"/>
              </w:rPr>
            </w:pPr>
          </w:p>
        </w:tc>
        <w:tc>
          <w:tcPr>
            <w:tcW w:w="2641" w:type="pct"/>
            <w:gridSpan w:val="2"/>
          </w:tcPr>
          <w:p w14:paraId="7F6640CC" w14:textId="77777777" w:rsidR="00302B13" w:rsidRDefault="00302B13">
            <w:pPr>
              <w:ind w:right="432"/>
              <w:jc w:val="center"/>
              <w:rPr>
                <w:rFonts w:ascii="Calibri" w:hAnsi="Calibri" w:cs="Calibri" w:hint="cs"/>
                <w:sz w:val="20"/>
                <w:szCs w:val="20"/>
                <w:rtl/>
              </w:rPr>
            </w:pPr>
          </w:p>
        </w:tc>
      </w:tr>
      <w:tr w:rsidR="00302B13" w14:paraId="095071C4" w14:textId="77777777" w:rsidTr="00302B13">
        <w:tc>
          <w:tcPr>
            <w:tcW w:w="2216" w:type="pct"/>
            <w:shd w:val="clear" w:color="auto" w:fill="F2F2F2" w:themeFill="background1" w:themeFillShade="F2"/>
            <w:hideMark/>
          </w:tcPr>
          <w:p w14:paraId="35915F47" w14:textId="77777777" w:rsidR="00302B13" w:rsidRDefault="00302B13">
            <w:pPr>
              <w:ind w:right="432"/>
              <w:jc w:val="both"/>
              <w:rPr>
                <w:rFonts w:ascii="Calibri" w:hAnsi="Calibri" w:cs="Calibri"/>
                <w:b/>
                <w:bCs/>
                <w:sz w:val="20"/>
                <w:szCs w:val="20"/>
              </w:rPr>
            </w:pPr>
            <w:r>
              <w:rPr>
                <w:rFonts w:ascii="Calibri" w:hAnsi="Calibri" w:cs="Calibri"/>
                <w:b/>
                <w:bCs/>
                <w:sz w:val="20"/>
                <w:szCs w:val="20"/>
              </w:rPr>
              <w:t>Job opportunities for women</w:t>
            </w:r>
          </w:p>
        </w:tc>
        <w:tc>
          <w:tcPr>
            <w:tcW w:w="143" w:type="pct"/>
          </w:tcPr>
          <w:p w14:paraId="2500EF07" w14:textId="77777777" w:rsidR="00302B13" w:rsidRDefault="00302B13">
            <w:pPr>
              <w:jc w:val="both"/>
              <w:rPr>
                <w:rFonts w:ascii="Calibri" w:hAnsi="Calibri" w:cs="Calibri" w:hint="cs"/>
                <w:sz w:val="20"/>
                <w:szCs w:val="20"/>
                <w:rtl/>
                <w:lang w:bidi="ar-JO"/>
              </w:rPr>
            </w:pPr>
          </w:p>
        </w:tc>
        <w:tc>
          <w:tcPr>
            <w:tcW w:w="2641" w:type="pct"/>
            <w:gridSpan w:val="2"/>
            <w:shd w:val="clear" w:color="auto" w:fill="F2F2F2" w:themeFill="background1" w:themeFillShade="F2"/>
            <w:hideMark/>
          </w:tcPr>
          <w:p w14:paraId="2FDE96EB" w14:textId="77777777" w:rsidR="00302B13" w:rsidRDefault="00302B13">
            <w:pPr>
              <w:ind w:right="432"/>
              <w:jc w:val="center"/>
              <w:rPr>
                <w:rFonts w:ascii="Calibri" w:hAnsi="Calibri" w:cs="Calibri" w:hint="cs"/>
                <w:sz w:val="20"/>
                <w:szCs w:val="20"/>
                <w:rtl/>
              </w:rPr>
            </w:pPr>
            <w:r>
              <w:rPr>
                <w:rFonts w:ascii="Calibri" w:eastAsia="Times New Roman" w:hAnsi="Calibri" w:cs="Calibri"/>
                <w:color w:val="000000"/>
                <w:sz w:val="20"/>
                <w:szCs w:val="20"/>
              </w:rPr>
              <w:t>5,928 job opportunities</w:t>
            </w:r>
          </w:p>
        </w:tc>
      </w:tr>
      <w:tr w:rsidR="00302B13" w14:paraId="098D53C6" w14:textId="77777777" w:rsidTr="00302B13">
        <w:tc>
          <w:tcPr>
            <w:tcW w:w="2216" w:type="pct"/>
            <w:shd w:val="clear" w:color="auto" w:fill="F2F2F2" w:themeFill="background1" w:themeFillShade="F2"/>
            <w:hideMark/>
          </w:tcPr>
          <w:p w14:paraId="6E292F1D" w14:textId="77777777" w:rsidR="00302B13" w:rsidRDefault="00302B13">
            <w:pPr>
              <w:ind w:right="432"/>
              <w:jc w:val="both"/>
              <w:rPr>
                <w:rFonts w:ascii="Calibri" w:hAnsi="Calibri" w:cs="Calibri"/>
                <w:b/>
                <w:bCs/>
                <w:sz w:val="20"/>
                <w:szCs w:val="20"/>
              </w:rPr>
            </w:pPr>
            <w:r>
              <w:rPr>
                <w:rFonts w:ascii="Calibri" w:hAnsi="Calibri" w:cs="Calibri"/>
                <w:b/>
                <w:bCs/>
                <w:sz w:val="20"/>
                <w:szCs w:val="20"/>
              </w:rPr>
              <w:t>Job opportunities for young people</w:t>
            </w:r>
          </w:p>
        </w:tc>
        <w:tc>
          <w:tcPr>
            <w:tcW w:w="143" w:type="pct"/>
          </w:tcPr>
          <w:p w14:paraId="3D014D3E" w14:textId="77777777" w:rsidR="00302B13" w:rsidRDefault="00302B13">
            <w:pPr>
              <w:jc w:val="both"/>
              <w:rPr>
                <w:rFonts w:ascii="Calibri" w:hAnsi="Calibri" w:cs="Calibri" w:hint="cs"/>
                <w:sz w:val="20"/>
                <w:szCs w:val="20"/>
                <w:rtl/>
                <w:lang w:bidi="ar-JO"/>
              </w:rPr>
            </w:pPr>
          </w:p>
        </w:tc>
        <w:tc>
          <w:tcPr>
            <w:tcW w:w="2641" w:type="pct"/>
            <w:gridSpan w:val="2"/>
            <w:shd w:val="clear" w:color="auto" w:fill="F2F2F2" w:themeFill="background1" w:themeFillShade="F2"/>
            <w:hideMark/>
          </w:tcPr>
          <w:p w14:paraId="75FD17F7" w14:textId="77777777" w:rsidR="00302B13" w:rsidRDefault="00302B13">
            <w:pPr>
              <w:ind w:right="432"/>
              <w:jc w:val="center"/>
              <w:rPr>
                <w:rFonts w:ascii="Calibri" w:hAnsi="Calibri" w:cs="Calibri" w:hint="cs"/>
                <w:sz w:val="20"/>
                <w:szCs w:val="20"/>
                <w:rtl/>
              </w:rPr>
            </w:pPr>
            <w:r>
              <w:rPr>
                <w:rFonts w:ascii="Calibri" w:eastAsia="Times New Roman" w:hAnsi="Calibri" w:cs="Calibri"/>
                <w:color w:val="000000"/>
                <w:sz w:val="20"/>
                <w:szCs w:val="20"/>
              </w:rPr>
              <w:t>7,344 job opportunities</w:t>
            </w:r>
          </w:p>
        </w:tc>
      </w:tr>
      <w:tr w:rsidR="00302B13" w14:paraId="364C3F3F" w14:textId="77777777" w:rsidTr="00302B13">
        <w:tc>
          <w:tcPr>
            <w:tcW w:w="2216" w:type="pct"/>
            <w:shd w:val="clear" w:color="auto" w:fill="F2F2F2" w:themeFill="background1" w:themeFillShade="F2"/>
            <w:hideMark/>
          </w:tcPr>
          <w:p w14:paraId="0DD37BEB" w14:textId="77777777" w:rsidR="00302B13" w:rsidRDefault="00302B13">
            <w:pPr>
              <w:ind w:right="432"/>
              <w:jc w:val="both"/>
              <w:rPr>
                <w:rFonts w:ascii="Calibri" w:hAnsi="Calibri" w:cs="Calibri"/>
                <w:b/>
                <w:bCs/>
                <w:sz w:val="20"/>
                <w:szCs w:val="20"/>
              </w:rPr>
            </w:pPr>
            <w:r>
              <w:rPr>
                <w:rFonts w:ascii="Calibri" w:hAnsi="Calibri" w:cs="Calibri"/>
                <w:b/>
                <w:bCs/>
                <w:sz w:val="20"/>
                <w:szCs w:val="20"/>
              </w:rPr>
              <w:t>Job opportunities for other groups</w:t>
            </w:r>
          </w:p>
        </w:tc>
        <w:tc>
          <w:tcPr>
            <w:tcW w:w="143" w:type="pct"/>
          </w:tcPr>
          <w:p w14:paraId="0545A790" w14:textId="77777777" w:rsidR="00302B13" w:rsidRDefault="00302B13">
            <w:pPr>
              <w:jc w:val="both"/>
              <w:rPr>
                <w:rFonts w:ascii="Calibri" w:hAnsi="Calibri" w:cs="Calibri" w:hint="cs"/>
                <w:sz w:val="20"/>
                <w:szCs w:val="20"/>
                <w:rtl/>
                <w:lang w:bidi="ar-JO"/>
              </w:rPr>
            </w:pPr>
          </w:p>
        </w:tc>
        <w:tc>
          <w:tcPr>
            <w:tcW w:w="2641" w:type="pct"/>
            <w:gridSpan w:val="2"/>
            <w:shd w:val="clear" w:color="auto" w:fill="F2F2F2" w:themeFill="background1" w:themeFillShade="F2"/>
            <w:hideMark/>
          </w:tcPr>
          <w:p w14:paraId="5C39F3D6" w14:textId="77777777" w:rsidR="00302B13" w:rsidRDefault="00302B13">
            <w:pPr>
              <w:ind w:right="432"/>
              <w:jc w:val="center"/>
              <w:rPr>
                <w:rFonts w:ascii="Calibri" w:hAnsi="Calibri" w:cs="Calibri" w:hint="cs"/>
                <w:sz w:val="20"/>
                <w:szCs w:val="20"/>
                <w:rtl/>
              </w:rPr>
            </w:pPr>
            <w:r>
              <w:rPr>
                <w:rFonts w:ascii="Calibri" w:eastAsia="Times New Roman" w:hAnsi="Calibri" w:cs="Calibri"/>
                <w:color w:val="000000"/>
                <w:sz w:val="20"/>
                <w:szCs w:val="20"/>
              </w:rPr>
              <w:t>3,528 job opportunities</w:t>
            </w:r>
          </w:p>
        </w:tc>
      </w:tr>
      <w:tr w:rsidR="00302B13" w14:paraId="649C7BC6" w14:textId="77777777" w:rsidTr="00302B13">
        <w:tc>
          <w:tcPr>
            <w:tcW w:w="2216" w:type="pct"/>
          </w:tcPr>
          <w:p w14:paraId="262319F2" w14:textId="77777777" w:rsidR="00302B13" w:rsidRDefault="00302B13">
            <w:pPr>
              <w:ind w:right="432"/>
              <w:jc w:val="both"/>
              <w:rPr>
                <w:rFonts w:ascii="Calibri" w:hAnsi="Calibri" w:cs="Calibri"/>
                <w:b/>
                <w:bCs/>
                <w:sz w:val="22"/>
                <w:szCs w:val="22"/>
              </w:rPr>
            </w:pPr>
          </w:p>
          <w:p w14:paraId="2BA72C63" w14:textId="77777777" w:rsidR="00302B13" w:rsidRDefault="00302B13">
            <w:pPr>
              <w:ind w:right="432"/>
              <w:jc w:val="both"/>
              <w:rPr>
                <w:rFonts w:ascii="Calibri" w:hAnsi="Calibri" w:cs="Calibri"/>
                <w:b/>
                <w:bCs/>
              </w:rPr>
            </w:pPr>
          </w:p>
          <w:p w14:paraId="475E92C7" w14:textId="77777777" w:rsidR="00302B13" w:rsidRDefault="00302B13">
            <w:pPr>
              <w:ind w:right="432"/>
              <w:jc w:val="both"/>
              <w:rPr>
                <w:rFonts w:ascii="Calibri" w:hAnsi="Calibri" w:cs="Calibri"/>
                <w:b/>
                <w:bCs/>
              </w:rPr>
            </w:pPr>
          </w:p>
          <w:p w14:paraId="1231BAB5" w14:textId="77777777" w:rsidR="00302B13" w:rsidRDefault="00302B13">
            <w:pPr>
              <w:ind w:right="432"/>
              <w:jc w:val="both"/>
              <w:rPr>
                <w:rFonts w:ascii="Calibri" w:hAnsi="Calibri" w:cs="Calibri"/>
                <w:b/>
                <w:bCs/>
              </w:rPr>
            </w:pPr>
          </w:p>
          <w:p w14:paraId="18D46023" w14:textId="77777777" w:rsidR="00302B13" w:rsidRDefault="00302B13">
            <w:pPr>
              <w:ind w:right="432"/>
              <w:jc w:val="both"/>
              <w:rPr>
                <w:rFonts w:ascii="Calibri" w:hAnsi="Calibri" w:cs="Calibri"/>
                <w:b/>
                <w:bCs/>
              </w:rPr>
            </w:pPr>
          </w:p>
          <w:p w14:paraId="2678E2E7" w14:textId="77777777" w:rsidR="00302B13" w:rsidRDefault="00302B13">
            <w:pPr>
              <w:ind w:right="432"/>
              <w:jc w:val="both"/>
              <w:rPr>
                <w:rFonts w:ascii="Calibri" w:hAnsi="Calibri" w:cs="Calibri"/>
                <w:b/>
                <w:bCs/>
              </w:rPr>
            </w:pPr>
          </w:p>
        </w:tc>
        <w:tc>
          <w:tcPr>
            <w:tcW w:w="143" w:type="pct"/>
          </w:tcPr>
          <w:p w14:paraId="06A576A3" w14:textId="77777777" w:rsidR="00302B13" w:rsidRDefault="00302B13">
            <w:pPr>
              <w:jc w:val="both"/>
              <w:rPr>
                <w:rFonts w:ascii="Calibri" w:hAnsi="Calibri" w:cs="Calibri" w:hint="cs"/>
                <w:rtl/>
                <w:lang w:bidi="ar-JO"/>
              </w:rPr>
            </w:pPr>
          </w:p>
        </w:tc>
        <w:tc>
          <w:tcPr>
            <w:tcW w:w="2641" w:type="pct"/>
            <w:gridSpan w:val="2"/>
          </w:tcPr>
          <w:p w14:paraId="14C4FFF8" w14:textId="77777777" w:rsidR="00302B13" w:rsidRDefault="00302B13">
            <w:pPr>
              <w:ind w:right="432"/>
              <w:jc w:val="both"/>
              <w:rPr>
                <w:rFonts w:ascii="Calibri" w:eastAsia="Times New Roman" w:hAnsi="Calibri" w:cs="Calibri" w:hint="cs"/>
                <w:color w:val="000000"/>
                <w:rtl/>
              </w:rPr>
            </w:pPr>
          </w:p>
        </w:tc>
      </w:tr>
      <w:tr w:rsidR="00302B13" w14:paraId="4C557A28" w14:textId="77777777" w:rsidTr="00302B13">
        <w:tc>
          <w:tcPr>
            <w:tcW w:w="2216" w:type="pct"/>
            <w:shd w:val="clear" w:color="auto" w:fill="1F4F69" w:themeFill="accent1" w:themeFillShade="80"/>
            <w:vAlign w:val="center"/>
            <w:hideMark/>
          </w:tcPr>
          <w:p w14:paraId="62453AFC" w14:textId="77777777" w:rsidR="00302B13" w:rsidRDefault="00302B13">
            <w:pPr>
              <w:rPr>
                <w:rFonts w:ascii="Calibri" w:eastAsiaTheme="minorEastAsia" w:hAnsi="Calibri" w:cs="Calibri"/>
                <w:b/>
                <w:bCs/>
                <w:color w:val="FFFFFF" w:themeColor="background1"/>
                <w:sz w:val="20"/>
                <w:szCs w:val="20"/>
              </w:rPr>
            </w:pPr>
            <w:r>
              <w:rPr>
                <w:rFonts w:ascii="Calibri" w:hAnsi="Calibri" w:cs="Calibri"/>
                <w:b/>
                <w:bCs/>
                <w:color w:val="FFFFFF" w:themeColor="background1"/>
                <w:sz w:val="20"/>
                <w:szCs w:val="20"/>
              </w:rPr>
              <w:t>Economic Impact</w:t>
            </w:r>
          </w:p>
        </w:tc>
        <w:tc>
          <w:tcPr>
            <w:tcW w:w="143" w:type="pct"/>
            <w:shd w:val="clear" w:color="auto" w:fill="1F4F69" w:themeFill="accent1" w:themeFillShade="80"/>
            <w:vAlign w:val="center"/>
          </w:tcPr>
          <w:p w14:paraId="14F4D082" w14:textId="77777777" w:rsidR="00302B13" w:rsidRDefault="00302B13">
            <w:pPr>
              <w:jc w:val="center"/>
              <w:rPr>
                <w:rFonts w:ascii="Calibri" w:hAnsi="Calibri" w:cs="Calibri" w:hint="cs"/>
                <w:b/>
                <w:bCs/>
                <w:color w:val="FFFFFF" w:themeColor="background1"/>
                <w:sz w:val="20"/>
                <w:szCs w:val="20"/>
                <w:rtl/>
              </w:rPr>
            </w:pPr>
          </w:p>
        </w:tc>
        <w:tc>
          <w:tcPr>
            <w:tcW w:w="1318" w:type="pct"/>
            <w:shd w:val="clear" w:color="auto" w:fill="1F4F69" w:themeFill="accent1" w:themeFillShade="80"/>
            <w:vAlign w:val="center"/>
            <w:hideMark/>
          </w:tcPr>
          <w:p w14:paraId="0EEFC17A" w14:textId="77777777" w:rsidR="00302B13" w:rsidRDefault="00302B13">
            <w:pPr>
              <w:jc w:val="center"/>
              <w:rPr>
                <w:rFonts w:ascii="Calibri" w:hAnsi="Calibri" w:cs="Calibri" w:hint="cs"/>
                <w:b/>
                <w:bCs/>
                <w:color w:val="FFFFFF" w:themeColor="background1"/>
                <w:sz w:val="20"/>
                <w:szCs w:val="20"/>
                <w:rtl/>
              </w:rPr>
            </w:pPr>
            <w:r>
              <w:rPr>
                <w:rFonts w:ascii="Calibri" w:hAnsi="Calibri" w:cs="Calibri"/>
                <w:b/>
                <w:bCs/>
                <w:color w:val="FFFFFF" w:themeColor="background1"/>
                <w:sz w:val="20"/>
                <w:szCs w:val="20"/>
              </w:rPr>
              <w:t>Minimum</w:t>
            </w:r>
          </w:p>
        </w:tc>
        <w:tc>
          <w:tcPr>
            <w:tcW w:w="1323" w:type="pct"/>
            <w:shd w:val="clear" w:color="auto" w:fill="1F4F69" w:themeFill="accent1" w:themeFillShade="80"/>
            <w:vAlign w:val="center"/>
            <w:hideMark/>
          </w:tcPr>
          <w:p w14:paraId="1EDE2C48" w14:textId="77777777" w:rsidR="00302B13" w:rsidRDefault="00302B1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Maximum</w:t>
            </w:r>
          </w:p>
        </w:tc>
      </w:tr>
      <w:tr w:rsidR="00302B13" w14:paraId="16B85C54" w14:textId="77777777" w:rsidTr="00302B13">
        <w:tc>
          <w:tcPr>
            <w:tcW w:w="2216" w:type="pct"/>
          </w:tcPr>
          <w:p w14:paraId="063C2C9F" w14:textId="77777777" w:rsidR="00302B13" w:rsidRDefault="00302B13">
            <w:pPr>
              <w:ind w:right="432"/>
              <w:jc w:val="both"/>
              <w:rPr>
                <w:rFonts w:ascii="Calibri" w:hAnsi="Calibri" w:cs="Calibri"/>
                <w:b/>
                <w:bCs/>
                <w:sz w:val="20"/>
                <w:szCs w:val="20"/>
              </w:rPr>
            </w:pPr>
          </w:p>
        </w:tc>
        <w:tc>
          <w:tcPr>
            <w:tcW w:w="143" w:type="pct"/>
          </w:tcPr>
          <w:p w14:paraId="4D888C4E" w14:textId="77777777" w:rsidR="00302B13" w:rsidRDefault="00302B13">
            <w:pPr>
              <w:jc w:val="both"/>
              <w:rPr>
                <w:rFonts w:ascii="Calibri" w:hAnsi="Calibri" w:cs="Calibri" w:hint="cs"/>
                <w:sz w:val="20"/>
                <w:szCs w:val="20"/>
                <w:rtl/>
                <w:lang w:bidi="ar-JO"/>
              </w:rPr>
            </w:pPr>
          </w:p>
        </w:tc>
        <w:tc>
          <w:tcPr>
            <w:tcW w:w="1318" w:type="pct"/>
          </w:tcPr>
          <w:p w14:paraId="0A7B5D30" w14:textId="77777777" w:rsidR="00302B13" w:rsidRDefault="00302B13">
            <w:pPr>
              <w:ind w:right="432"/>
              <w:jc w:val="both"/>
              <w:rPr>
                <w:rFonts w:ascii="Calibri" w:eastAsia="Times New Roman" w:hAnsi="Calibri" w:cs="Calibri" w:hint="cs"/>
                <w:color w:val="000000"/>
                <w:sz w:val="20"/>
                <w:szCs w:val="20"/>
                <w:rtl/>
              </w:rPr>
            </w:pPr>
          </w:p>
        </w:tc>
        <w:tc>
          <w:tcPr>
            <w:tcW w:w="1323" w:type="pct"/>
          </w:tcPr>
          <w:p w14:paraId="39B2AD8A" w14:textId="77777777" w:rsidR="00302B13" w:rsidRDefault="00302B13">
            <w:pPr>
              <w:ind w:right="432"/>
              <w:jc w:val="both"/>
              <w:rPr>
                <w:rFonts w:ascii="Calibri" w:eastAsia="Times New Roman" w:hAnsi="Calibri" w:cs="Calibri"/>
                <w:color w:val="000000"/>
                <w:sz w:val="20"/>
                <w:szCs w:val="20"/>
              </w:rPr>
            </w:pPr>
          </w:p>
        </w:tc>
      </w:tr>
      <w:tr w:rsidR="00302B13" w14:paraId="66BE6353" w14:textId="77777777" w:rsidTr="00302B13">
        <w:tc>
          <w:tcPr>
            <w:tcW w:w="2216" w:type="pct"/>
            <w:shd w:val="clear" w:color="auto" w:fill="F2F2F2" w:themeFill="background1" w:themeFillShade="F2"/>
            <w:hideMark/>
          </w:tcPr>
          <w:p w14:paraId="39BACA26" w14:textId="77777777" w:rsidR="00302B13" w:rsidRDefault="00302B13">
            <w:pPr>
              <w:ind w:right="432"/>
              <w:jc w:val="both"/>
              <w:rPr>
                <w:rFonts w:ascii="Calibri" w:eastAsiaTheme="minorEastAsia" w:hAnsi="Calibri" w:cs="Calibri"/>
                <w:b/>
                <w:bCs/>
                <w:sz w:val="20"/>
                <w:szCs w:val="20"/>
              </w:rPr>
            </w:pPr>
            <w:r>
              <w:rPr>
                <w:rFonts w:ascii="Calibri" w:hAnsi="Calibri" w:cs="Calibri"/>
                <w:b/>
                <w:bCs/>
                <w:sz w:val="20"/>
                <w:szCs w:val="20"/>
              </w:rPr>
              <w:t>Expected annual income per household</w:t>
            </w:r>
          </w:p>
        </w:tc>
        <w:tc>
          <w:tcPr>
            <w:tcW w:w="143" w:type="pct"/>
          </w:tcPr>
          <w:p w14:paraId="4DE9E028" w14:textId="77777777" w:rsidR="00302B13" w:rsidRDefault="00302B13">
            <w:pPr>
              <w:jc w:val="both"/>
              <w:rPr>
                <w:rFonts w:ascii="Calibri" w:hAnsi="Calibri" w:cs="Calibri" w:hint="cs"/>
                <w:sz w:val="20"/>
                <w:szCs w:val="20"/>
                <w:rtl/>
                <w:lang w:bidi="ar-JO"/>
              </w:rPr>
            </w:pPr>
          </w:p>
        </w:tc>
        <w:tc>
          <w:tcPr>
            <w:tcW w:w="1318" w:type="pct"/>
            <w:shd w:val="clear" w:color="auto" w:fill="F2F2F2" w:themeFill="background1" w:themeFillShade="F2"/>
            <w:hideMark/>
          </w:tcPr>
          <w:p w14:paraId="20493BE5" w14:textId="77777777" w:rsidR="00302B13" w:rsidRDefault="00302B13">
            <w:pPr>
              <w:ind w:right="432"/>
              <w:jc w:val="both"/>
              <w:rPr>
                <w:rFonts w:ascii="Calibri" w:hAnsi="Calibri" w:cs="Calibri" w:hint="cs"/>
                <w:color w:val="000000"/>
                <w:sz w:val="19"/>
                <w:szCs w:val="19"/>
                <w:rtl/>
              </w:rPr>
            </w:pPr>
            <w:r>
              <w:rPr>
                <w:rFonts w:ascii="Calibri" w:hAnsi="Calibri" w:cs="Calibri"/>
                <w:color w:val="000000"/>
                <w:sz w:val="19"/>
                <w:szCs w:val="19"/>
              </w:rPr>
              <w:t>JD 38,304,000</w:t>
            </w:r>
            <w:r>
              <w:rPr>
                <w:rFonts w:ascii="Calibri" w:hAnsi="Calibri" w:cs="Calibri"/>
                <w:color w:val="000000"/>
                <w:sz w:val="19"/>
                <w:szCs w:val="19"/>
                <w:rtl/>
              </w:rPr>
              <w:t xml:space="preserve"> </w:t>
            </w:r>
            <w:r>
              <w:rPr>
                <w:rFonts w:ascii="Calibri" w:hAnsi="Calibri" w:cs="Calibri"/>
                <w:color w:val="000000"/>
                <w:sz w:val="19"/>
                <w:szCs w:val="19"/>
              </w:rPr>
              <w:t>a year</w:t>
            </w:r>
            <w:r>
              <w:rPr>
                <w:rFonts w:ascii="Calibri" w:hAnsi="Calibri" w:cs="Calibri"/>
                <w:color w:val="000000"/>
                <w:sz w:val="19"/>
                <w:szCs w:val="19"/>
                <w:rtl/>
              </w:rPr>
              <w:t xml:space="preserve"> </w:t>
            </w:r>
          </w:p>
        </w:tc>
        <w:tc>
          <w:tcPr>
            <w:tcW w:w="1323" w:type="pct"/>
            <w:shd w:val="clear" w:color="auto" w:fill="F2F2F2" w:themeFill="background1" w:themeFillShade="F2"/>
            <w:hideMark/>
          </w:tcPr>
          <w:p w14:paraId="348B801B" w14:textId="77777777" w:rsidR="00302B13" w:rsidRDefault="00302B13">
            <w:pPr>
              <w:ind w:right="432"/>
              <w:jc w:val="both"/>
              <w:rPr>
                <w:rFonts w:ascii="Calibri" w:hAnsi="Calibri" w:cs="Calibri"/>
                <w:sz w:val="19"/>
                <w:szCs w:val="19"/>
              </w:rPr>
            </w:pPr>
            <w:r>
              <w:rPr>
                <w:rFonts w:ascii="Calibri" w:hAnsi="Calibri" w:cs="Calibri"/>
                <w:color w:val="000000"/>
                <w:sz w:val="19"/>
                <w:szCs w:val="19"/>
              </w:rPr>
              <w:t>JD 70,272,000</w:t>
            </w:r>
            <w:r>
              <w:rPr>
                <w:rFonts w:ascii="Calibri" w:hAnsi="Calibri" w:cs="Calibri"/>
                <w:color w:val="000000"/>
                <w:sz w:val="19"/>
                <w:szCs w:val="19"/>
                <w:rtl/>
              </w:rPr>
              <w:t xml:space="preserve"> </w:t>
            </w:r>
            <w:r>
              <w:rPr>
                <w:rFonts w:ascii="Calibri" w:hAnsi="Calibri" w:cs="Calibri"/>
                <w:color w:val="000000"/>
                <w:sz w:val="19"/>
                <w:szCs w:val="19"/>
              </w:rPr>
              <w:t>a year</w:t>
            </w:r>
            <w:r>
              <w:rPr>
                <w:rFonts w:ascii="Calibri" w:hAnsi="Calibri" w:cs="Calibri"/>
                <w:color w:val="000000"/>
                <w:sz w:val="19"/>
                <w:szCs w:val="19"/>
                <w:rtl/>
              </w:rPr>
              <w:t xml:space="preserve"> </w:t>
            </w:r>
          </w:p>
        </w:tc>
      </w:tr>
      <w:tr w:rsidR="00302B13" w14:paraId="46B7DD96" w14:textId="77777777" w:rsidTr="00302B13">
        <w:tc>
          <w:tcPr>
            <w:tcW w:w="2216" w:type="pct"/>
            <w:shd w:val="clear" w:color="auto" w:fill="F2F2F2" w:themeFill="background1" w:themeFillShade="F2"/>
            <w:hideMark/>
          </w:tcPr>
          <w:p w14:paraId="30F546FD" w14:textId="77777777" w:rsidR="00302B13" w:rsidRDefault="00302B13">
            <w:pPr>
              <w:ind w:right="432"/>
              <w:jc w:val="both"/>
              <w:rPr>
                <w:rFonts w:ascii="Calibri" w:hAnsi="Calibri" w:cs="Calibri"/>
                <w:b/>
                <w:bCs/>
                <w:sz w:val="20"/>
                <w:szCs w:val="20"/>
              </w:rPr>
            </w:pPr>
            <w:r>
              <w:rPr>
                <w:rFonts w:ascii="Calibri" w:hAnsi="Calibri" w:cs="Calibri"/>
                <w:b/>
                <w:bCs/>
                <w:sz w:val="20"/>
                <w:szCs w:val="20"/>
              </w:rPr>
              <w:t>Expected rent in the business sector</w:t>
            </w:r>
          </w:p>
        </w:tc>
        <w:tc>
          <w:tcPr>
            <w:tcW w:w="143" w:type="pct"/>
          </w:tcPr>
          <w:p w14:paraId="4CB11799" w14:textId="77777777" w:rsidR="00302B13" w:rsidRDefault="00302B13">
            <w:pPr>
              <w:jc w:val="both"/>
              <w:rPr>
                <w:rFonts w:ascii="Calibri" w:hAnsi="Calibri" w:cs="Calibri" w:hint="cs"/>
                <w:sz w:val="20"/>
                <w:szCs w:val="20"/>
                <w:rtl/>
                <w:lang w:bidi="ar-JO"/>
              </w:rPr>
            </w:pPr>
          </w:p>
        </w:tc>
        <w:tc>
          <w:tcPr>
            <w:tcW w:w="1318" w:type="pct"/>
            <w:shd w:val="clear" w:color="auto" w:fill="F2F2F2" w:themeFill="background1" w:themeFillShade="F2"/>
            <w:hideMark/>
          </w:tcPr>
          <w:p w14:paraId="40E3318F" w14:textId="77777777" w:rsidR="00302B13" w:rsidRDefault="00302B13">
            <w:pPr>
              <w:ind w:right="432"/>
              <w:jc w:val="both"/>
              <w:rPr>
                <w:rFonts w:ascii="Calibri" w:hAnsi="Calibri" w:cs="Calibri" w:hint="cs"/>
                <w:sz w:val="20"/>
                <w:szCs w:val="20"/>
                <w:rtl/>
              </w:rPr>
            </w:pPr>
            <w:r>
              <w:rPr>
                <w:rFonts w:ascii="Calibri" w:hAnsi="Calibri" w:cs="Calibri"/>
                <w:sz w:val="20"/>
                <w:szCs w:val="20"/>
              </w:rPr>
              <w:t>JD 2,460,000</w:t>
            </w:r>
            <w:r>
              <w:rPr>
                <w:rFonts w:ascii="Calibri" w:hAnsi="Calibri" w:cs="Calibri" w:hint="cs"/>
                <w:sz w:val="20"/>
                <w:szCs w:val="20"/>
                <w:rtl/>
              </w:rPr>
              <w:t xml:space="preserve">  </w:t>
            </w:r>
          </w:p>
        </w:tc>
        <w:tc>
          <w:tcPr>
            <w:tcW w:w="1323" w:type="pct"/>
            <w:shd w:val="clear" w:color="auto" w:fill="F2F2F2" w:themeFill="background1" w:themeFillShade="F2"/>
            <w:hideMark/>
          </w:tcPr>
          <w:p w14:paraId="66F100C8" w14:textId="77777777" w:rsidR="00302B13" w:rsidRDefault="00302B13">
            <w:pPr>
              <w:ind w:right="432"/>
              <w:jc w:val="both"/>
              <w:rPr>
                <w:rFonts w:ascii="Calibri" w:hAnsi="Calibri" w:cs="Calibri"/>
                <w:sz w:val="20"/>
                <w:szCs w:val="20"/>
              </w:rPr>
            </w:pPr>
            <w:r>
              <w:rPr>
                <w:rFonts w:ascii="Calibri" w:hAnsi="Calibri" w:cs="Calibri"/>
                <w:sz w:val="20"/>
                <w:szCs w:val="20"/>
              </w:rPr>
              <w:t>JD 5,280,000</w:t>
            </w:r>
            <w:r>
              <w:rPr>
                <w:rFonts w:ascii="Calibri" w:hAnsi="Calibri" w:cs="Calibri" w:hint="cs"/>
                <w:sz w:val="20"/>
                <w:szCs w:val="20"/>
                <w:rtl/>
              </w:rPr>
              <w:t xml:space="preserve">  </w:t>
            </w:r>
          </w:p>
        </w:tc>
      </w:tr>
      <w:tr w:rsidR="00302B13" w14:paraId="008FC6BC" w14:textId="77777777" w:rsidTr="00302B13">
        <w:tc>
          <w:tcPr>
            <w:tcW w:w="2216" w:type="pct"/>
            <w:hideMark/>
          </w:tcPr>
          <w:p w14:paraId="16BC90AC" w14:textId="77777777" w:rsidR="00302B13" w:rsidRDefault="00302B13">
            <w:pPr>
              <w:ind w:right="432"/>
              <w:jc w:val="both"/>
              <w:rPr>
                <w:rFonts w:ascii="Calibri" w:hAnsi="Calibri" w:cs="Calibri" w:hint="cs"/>
                <w:b/>
                <w:bCs/>
                <w:sz w:val="20"/>
                <w:szCs w:val="20"/>
                <w:rtl/>
              </w:rPr>
            </w:pPr>
            <w:r>
              <w:rPr>
                <w:rFonts w:ascii="Calibri" w:hAnsi="Calibri" w:cs="Calibri"/>
                <w:b/>
                <w:bCs/>
                <w:sz w:val="20"/>
                <w:szCs w:val="20"/>
              </w:rPr>
              <w:t>Annual income lost by official, municipal and private entities (fees, taxes, insurance contributions and subscriptions)</w:t>
            </w:r>
          </w:p>
        </w:tc>
        <w:tc>
          <w:tcPr>
            <w:tcW w:w="143" w:type="pct"/>
          </w:tcPr>
          <w:p w14:paraId="5B06CD68" w14:textId="77777777" w:rsidR="00302B13" w:rsidRDefault="00302B13">
            <w:pPr>
              <w:jc w:val="both"/>
              <w:rPr>
                <w:rFonts w:ascii="Calibri" w:hAnsi="Calibri" w:cs="Calibri" w:hint="cs"/>
                <w:sz w:val="20"/>
                <w:szCs w:val="20"/>
                <w:rtl/>
                <w:lang w:bidi="ar-JO"/>
              </w:rPr>
            </w:pPr>
          </w:p>
        </w:tc>
        <w:tc>
          <w:tcPr>
            <w:tcW w:w="1318" w:type="pct"/>
            <w:shd w:val="clear" w:color="auto" w:fill="F2F2F2" w:themeFill="background1" w:themeFillShade="F2"/>
            <w:vAlign w:val="center"/>
            <w:hideMark/>
          </w:tcPr>
          <w:p w14:paraId="2F02EE17"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9,689,040</w:t>
            </w:r>
          </w:p>
        </w:tc>
        <w:tc>
          <w:tcPr>
            <w:tcW w:w="1323" w:type="pct"/>
            <w:shd w:val="clear" w:color="auto" w:fill="F2F2F2" w:themeFill="background1" w:themeFillShade="F2"/>
            <w:vAlign w:val="center"/>
            <w:hideMark/>
          </w:tcPr>
          <w:p w14:paraId="1E74C3FF" w14:textId="77777777" w:rsidR="00302B13" w:rsidRDefault="00302B13">
            <w:pPr>
              <w:rPr>
                <w:rFonts w:ascii="Calibri" w:eastAsia="Times New Roman" w:hAnsi="Calibri" w:cs="Calibri"/>
                <w:color w:val="000000"/>
                <w:sz w:val="20"/>
                <w:szCs w:val="20"/>
                <w:lang w:bidi="ar-JO"/>
              </w:rPr>
            </w:pPr>
            <w:r>
              <w:rPr>
                <w:rFonts w:ascii="Calibri" w:eastAsia="Times New Roman" w:hAnsi="Calibri" w:cs="Calibri"/>
                <w:color w:val="000000"/>
                <w:sz w:val="20"/>
                <w:szCs w:val="20"/>
              </w:rPr>
              <w:t>JD 18,802,320</w:t>
            </w:r>
            <w:r>
              <w:rPr>
                <w:rFonts w:ascii="Calibri" w:eastAsia="Times New Roman" w:hAnsi="Calibri" w:cs="Calibri"/>
                <w:color w:val="000000"/>
                <w:sz w:val="20"/>
                <w:szCs w:val="20"/>
                <w:rtl/>
                <w:lang w:bidi="ar-JO"/>
              </w:rPr>
              <w:t xml:space="preserve"> </w:t>
            </w:r>
          </w:p>
        </w:tc>
      </w:tr>
      <w:tr w:rsidR="00302B13" w14:paraId="682890FC" w14:textId="77777777" w:rsidTr="00302B13">
        <w:tc>
          <w:tcPr>
            <w:tcW w:w="2216" w:type="pct"/>
          </w:tcPr>
          <w:p w14:paraId="26C7DD82" w14:textId="77777777" w:rsidR="00302B13" w:rsidRDefault="00302B13">
            <w:pPr>
              <w:ind w:right="432"/>
              <w:jc w:val="both"/>
              <w:rPr>
                <w:rFonts w:ascii="Calibri" w:eastAsiaTheme="minorEastAsia" w:hAnsi="Calibri" w:cs="Calibri" w:hint="cs"/>
                <w:b/>
                <w:bCs/>
                <w:sz w:val="20"/>
                <w:szCs w:val="20"/>
                <w:rtl/>
              </w:rPr>
            </w:pPr>
          </w:p>
        </w:tc>
        <w:tc>
          <w:tcPr>
            <w:tcW w:w="143" w:type="pct"/>
          </w:tcPr>
          <w:p w14:paraId="5C899B71" w14:textId="77777777" w:rsidR="00302B13" w:rsidRDefault="00302B13">
            <w:pPr>
              <w:jc w:val="both"/>
              <w:rPr>
                <w:rFonts w:ascii="Calibri" w:hAnsi="Calibri" w:cs="Calibri" w:hint="cs"/>
                <w:sz w:val="20"/>
                <w:szCs w:val="20"/>
                <w:rtl/>
                <w:lang w:bidi="ar-JO"/>
              </w:rPr>
            </w:pPr>
          </w:p>
        </w:tc>
        <w:tc>
          <w:tcPr>
            <w:tcW w:w="1318" w:type="pct"/>
          </w:tcPr>
          <w:p w14:paraId="261D33E1" w14:textId="77777777" w:rsidR="00302B13" w:rsidRDefault="00302B13">
            <w:pPr>
              <w:ind w:right="432"/>
              <w:jc w:val="both"/>
              <w:rPr>
                <w:rFonts w:ascii="Calibri" w:eastAsia="Times New Roman" w:hAnsi="Calibri" w:cs="Calibri" w:hint="cs"/>
                <w:color w:val="000000"/>
                <w:sz w:val="20"/>
                <w:szCs w:val="20"/>
                <w:rtl/>
              </w:rPr>
            </w:pPr>
          </w:p>
        </w:tc>
        <w:tc>
          <w:tcPr>
            <w:tcW w:w="1323" w:type="pct"/>
          </w:tcPr>
          <w:p w14:paraId="495BF73C" w14:textId="77777777" w:rsidR="00302B13" w:rsidRDefault="00302B13">
            <w:pPr>
              <w:ind w:right="432"/>
              <w:jc w:val="both"/>
              <w:rPr>
                <w:rFonts w:ascii="Calibri" w:eastAsia="Times New Roman" w:hAnsi="Calibri" w:cs="Calibri"/>
                <w:color w:val="000000"/>
                <w:sz w:val="20"/>
                <w:szCs w:val="20"/>
              </w:rPr>
            </w:pPr>
          </w:p>
        </w:tc>
      </w:tr>
      <w:tr w:rsidR="00302B13" w14:paraId="59E213DB" w14:textId="77777777" w:rsidTr="00302B13">
        <w:tc>
          <w:tcPr>
            <w:tcW w:w="2216" w:type="pct"/>
            <w:shd w:val="clear" w:color="auto" w:fill="F2F2F2" w:themeFill="background1" w:themeFillShade="F2"/>
            <w:hideMark/>
          </w:tcPr>
          <w:p w14:paraId="774F0BBB" w14:textId="77777777" w:rsidR="00302B13" w:rsidRDefault="00302B13">
            <w:pPr>
              <w:ind w:right="432"/>
              <w:jc w:val="both"/>
              <w:rPr>
                <w:rFonts w:ascii="Calibri" w:eastAsiaTheme="minorEastAsia" w:hAnsi="Calibri" w:cs="Calibri"/>
                <w:b/>
                <w:bCs/>
                <w:sz w:val="20"/>
                <w:szCs w:val="20"/>
              </w:rPr>
            </w:pPr>
            <w:r>
              <w:rPr>
                <w:rFonts w:ascii="Calibri" w:hAnsi="Calibri" w:cs="Calibri"/>
                <w:b/>
                <w:bCs/>
                <w:sz w:val="20"/>
                <w:szCs w:val="20"/>
              </w:rPr>
              <w:lastRenderedPageBreak/>
              <w:t>Direct economic impact (one year)</w:t>
            </w:r>
          </w:p>
        </w:tc>
        <w:tc>
          <w:tcPr>
            <w:tcW w:w="143" w:type="pct"/>
          </w:tcPr>
          <w:p w14:paraId="2E81EC43" w14:textId="77777777" w:rsidR="00302B13" w:rsidRDefault="00302B13">
            <w:pPr>
              <w:jc w:val="both"/>
              <w:rPr>
                <w:rFonts w:ascii="Calibri" w:hAnsi="Calibri" w:cs="Calibri" w:hint="cs"/>
                <w:sz w:val="20"/>
                <w:szCs w:val="20"/>
                <w:rtl/>
                <w:lang w:bidi="ar-JO"/>
              </w:rPr>
            </w:pPr>
          </w:p>
        </w:tc>
        <w:tc>
          <w:tcPr>
            <w:tcW w:w="1318" w:type="pct"/>
            <w:shd w:val="clear" w:color="auto" w:fill="F2F2F2" w:themeFill="background1" w:themeFillShade="F2"/>
            <w:vAlign w:val="bottom"/>
            <w:hideMark/>
          </w:tcPr>
          <w:p w14:paraId="49518C66" w14:textId="77777777" w:rsidR="00302B13" w:rsidRDefault="00302B13">
            <w:pPr>
              <w:rPr>
                <w:rFonts w:ascii="Calibri" w:hAnsi="Calibri" w:cs="Calibri" w:hint="cs"/>
                <w:b/>
                <w:bCs/>
                <w:sz w:val="20"/>
                <w:szCs w:val="20"/>
                <w:rtl/>
              </w:rPr>
            </w:pPr>
            <w:r>
              <w:rPr>
                <w:rFonts w:ascii="Calibri" w:hAnsi="Calibri" w:cs="Calibri"/>
                <w:b/>
                <w:bCs/>
                <w:sz w:val="20"/>
                <w:szCs w:val="20"/>
              </w:rPr>
              <w:t>JD 50,453,040</w:t>
            </w:r>
          </w:p>
        </w:tc>
        <w:tc>
          <w:tcPr>
            <w:tcW w:w="1323" w:type="pct"/>
            <w:shd w:val="clear" w:color="auto" w:fill="F2F2F2" w:themeFill="background1" w:themeFillShade="F2"/>
            <w:vAlign w:val="bottom"/>
            <w:hideMark/>
          </w:tcPr>
          <w:p w14:paraId="5883F886" w14:textId="77777777" w:rsidR="00302B13" w:rsidRDefault="00302B13">
            <w:pPr>
              <w:rPr>
                <w:rFonts w:ascii="Calibri" w:eastAsia="Times New Roman" w:hAnsi="Calibri" w:cs="Calibri"/>
                <w:b/>
                <w:bCs/>
                <w:sz w:val="20"/>
                <w:szCs w:val="20"/>
                <w:lang w:val="en-GB" w:eastAsia="en-GB"/>
              </w:rPr>
            </w:pPr>
            <w:r>
              <w:rPr>
                <w:rFonts w:ascii="Calibri" w:hAnsi="Calibri" w:cs="Calibri"/>
                <w:b/>
                <w:bCs/>
                <w:sz w:val="20"/>
                <w:szCs w:val="20"/>
              </w:rPr>
              <w:t>JD 94,354,320</w:t>
            </w:r>
            <w:r>
              <w:rPr>
                <w:rFonts w:ascii="Calibri" w:hAnsi="Calibri" w:cs="Calibri"/>
                <w:b/>
                <w:bCs/>
                <w:sz w:val="20"/>
                <w:szCs w:val="20"/>
                <w:rtl/>
              </w:rPr>
              <w:t xml:space="preserve"> </w:t>
            </w:r>
          </w:p>
        </w:tc>
      </w:tr>
      <w:tr w:rsidR="00302B13" w14:paraId="1AE62F7C" w14:textId="77777777" w:rsidTr="00302B13">
        <w:tc>
          <w:tcPr>
            <w:tcW w:w="2216" w:type="pct"/>
            <w:shd w:val="clear" w:color="auto" w:fill="F2F2F2" w:themeFill="background1" w:themeFillShade="F2"/>
            <w:hideMark/>
          </w:tcPr>
          <w:p w14:paraId="512096F8" w14:textId="77777777" w:rsidR="00302B13" w:rsidRDefault="00302B13">
            <w:pPr>
              <w:ind w:right="432"/>
              <w:jc w:val="both"/>
              <w:rPr>
                <w:rFonts w:ascii="Calibri" w:eastAsiaTheme="minorEastAsia" w:hAnsi="Calibri" w:cs="Calibri"/>
                <w:b/>
                <w:bCs/>
                <w:sz w:val="20"/>
                <w:szCs w:val="20"/>
              </w:rPr>
            </w:pPr>
            <w:r>
              <w:rPr>
                <w:rFonts w:ascii="Calibri" w:hAnsi="Calibri" w:cs="Calibri"/>
                <w:b/>
                <w:bCs/>
                <w:sz w:val="20"/>
                <w:szCs w:val="20"/>
              </w:rPr>
              <w:t>Indirect economic impact (one year)</w:t>
            </w:r>
          </w:p>
        </w:tc>
        <w:tc>
          <w:tcPr>
            <w:tcW w:w="143" w:type="pct"/>
          </w:tcPr>
          <w:p w14:paraId="6A4C7CD6" w14:textId="77777777" w:rsidR="00302B13" w:rsidRDefault="00302B13">
            <w:pPr>
              <w:rPr>
                <w:rFonts w:ascii="Calibri" w:hAnsi="Calibri" w:cs="Calibri" w:hint="cs"/>
                <w:b/>
                <w:bCs/>
                <w:sz w:val="20"/>
                <w:szCs w:val="20"/>
                <w:rtl/>
              </w:rPr>
            </w:pPr>
          </w:p>
        </w:tc>
        <w:tc>
          <w:tcPr>
            <w:tcW w:w="1318" w:type="pct"/>
            <w:shd w:val="clear" w:color="auto" w:fill="F2F2F2" w:themeFill="background1" w:themeFillShade="F2"/>
            <w:vAlign w:val="bottom"/>
            <w:hideMark/>
          </w:tcPr>
          <w:p w14:paraId="135E084B" w14:textId="77777777" w:rsidR="00302B13" w:rsidRDefault="00302B13">
            <w:pPr>
              <w:rPr>
                <w:rFonts w:ascii="Calibri" w:hAnsi="Calibri" w:cs="Calibri" w:hint="cs"/>
                <w:b/>
                <w:bCs/>
                <w:sz w:val="20"/>
                <w:szCs w:val="20"/>
                <w:rtl/>
              </w:rPr>
            </w:pPr>
            <w:r>
              <w:rPr>
                <w:rFonts w:ascii="Calibri" w:hAnsi="Calibri" w:cs="Calibri"/>
                <w:b/>
                <w:bCs/>
                <w:sz w:val="20"/>
                <w:szCs w:val="20"/>
              </w:rPr>
              <w:t>JD 23,793,400</w:t>
            </w:r>
            <w:r>
              <w:rPr>
                <w:rFonts w:ascii="Calibri" w:hAnsi="Calibri" w:cs="Calibri"/>
                <w:b/>
                <w:bCs/>
                <w:sz w:val="20"/>
                <w:szCs w:val="20"/>
                <w:rtl/>
              </w:rPr>
              <w:t xml:space="preserve"> </w:t>
            </w:r>
          </w:p>
        </w:tc>
        <w:tc>
          <w:tcPr>
            <w:tcW w:w="1323" w:type="pct"/>
            <w:shd w:val="clear" w:color="auto" w:fill="F2F2F2" w:themeFill="background1" w:themeFillShade="F2"/>
            <w:vAlign w:val="bottom"/>
            <w:hideMark/>
          </w:tcPr>
          <w:p w14:paraId="1970E3F7" w14:textId="77777777" w:rsidR="00302B13" w:rsidRDefault="00302B13">
            <w:pPr>
              <w:rPr>
                <w:rFonts w:ascii="Calibri" w:hAnsi="Calibri" w:cs="Calibri" w:hint="cs"/>
                <w:b/>
                <w:bCs/>
                <w:sz w:val="20"/>
                <w:szCs w:val="20"/>
                <w:rtl/>
              </w:rPr>
            </w:pPr>
            <w:r>
              <w:rPr>
                <w:rFonts w:ascii="Calibri" w:hAnsi="Calibri" w:cs="Calibri"/>
                <w:b/>
                <w:bCs/>
                <w:sz w:val="20"/>
                <w:szCs w:val="20"/>
              </w:rPr>
              <w:t>JD 44,165,800</w:t>
            </w:r>
            <w:r>
              <w:rPr>
                <w:rFonts w:ascii="Calibri" w:hAnsi="Calibri" w:cs="Calibri"/>
                <w:b/>
                <w:bCs/>
                <w:sz w:val="20"/>
                <w:szCs w:val="20"/>
                <w:rtl/>
              </w:rPr>
              <w:t xml:space="preserve"> </w:t>
            </w:r>
          </w:p>
        </w:tc>
      </w:tr>
      <w:tr w:rsidR="00302B13" w14:paraId="7A34197A" w14:textId="77777777" w:rsidTr="00302B13">
        <w:tc>
          <w:tcPr>
            <w:tcW w:w="2216" w:type="pct"/>
            <w:shd w:val="clear" w:color="auto" w:fill="FFFFFF" w:themeFill="background1"/>
          </w:tcPr>
          <w:p w14:paraId="0BB856BB" w14:textId="77777777" w:rsidR="00302B13" w:rsidRDefault="00302B13">
            <w:pPr>
              <w:ind w:right="432"/>
              <w:jc w:val="both"/>
              <w:rPr>
                <w:rFonts w:ascii="Calibri" w:hAnsi="Calibri" w:cs="Calibri"/>
                <w:b/>
                <w:bCs/>
                <w:sz w:val="22"/>
                <w:szCs w:val="22"/>
              </w:rPr>
            </w:pPr>
          </w:p>
        </w:tc>
        <w:tc>
          <w:tcPr>
            <w:tcW w:w="143" w:type="pct"/>
            <w:shd w:val="clear" w:color="auto" w:fill="FFFFFF" w:themeFill="background1"/>
          </w:tcPr>
          <w:p w14:paraId="39E3FDA1" w14:textId="77777777" w:rsidR="00302B13" w:rsidRDefault="00302B13">
            <w:pPr>
              <w:rPr>
                <w:rFonts w:ascii="Calibri" w:hAnsi="Calibri" w:cs="Calibri" w:hint="cs"/>
                <w:b/>
                <w:bCs/>
                <w:rtl/>
              </w:rPr>
            </w:pPr>
          </w:p>
        </w:tc>
        <w:tc>
          <w:tcPr>
            <w:tcW w:w="1318" w:type="pct"/>
            <w:shd w:val="clear" w:color="auto" w:fill="FFFFFF" w:themeFill="background1"/>
            <w:vAlign w:val="bottom"/>
          </w:tcPr>
          <w:p w14:paraId="7A85DE14" w14:textId="77777777" w:rsidR="00302B13" w:rsidRDefault="00302B13">
            <w:pPr>
              <w:rPr>
                <w:rFonts w:ascii="Calibri" w:hAnsi="Calibri" w:cs="Calibri" w:hint="cs"/>
                <w:b/>
                <w:bCs/>
                <w:rtl/>
              </w:rPr>
            </w:pPr>
          </w:p>
        </w:tc>
        <w:tc>
          <w:tcPr>
            <w:tcW w:w="1323" w:type="pct"/>
            <w:shd w:val="clear" w:color="auto" w:fill="FFFFFF" w:themeFill="background1"/>
            <w:vAlign w:val="bottom"/>
          </w:tcPr>
          <w:p w14:paraId="7CA5A83D" w14:textId="77777777" w:rsidR="00302B13" w:rsidRDefault="00302B13">
            <w:pPr>
              <w:rPr>
                <w:rFonts w:ascii="Calibri" w:hAnsi="Calibri" w:cs="Calibri"/>
                <w:b/>
                <w:bCs/>
              </w:rPr>
            </w:pPr>
          </w:p>
        </w:tc>
      </w:tr>
      <w:tr w:rsidR="00302B13" w14:paraId="59B69E40" w14:textId="77777777" w:rsidTr="00302B13">
        <w:tc>
          <w:tcPr>
            <w:tcW w:w="2216" w:type="pct"/>
            <w:shd w:val="clear" w:color="auto" w:fill="1F4F69" w:themeFill="accent1" w:themeFillShade="80"/>
            <w:hideMark/>
          </w:tcPr>
          <w:p w14:paraId="3BC25E1F" w14:textId="77777777" w:rsidR="00302B13" w:rsidRDefault="00302B13">
            <w:pPr>
              <w:ind w:right="432"/>
              <w:jc w:val="both"/>
              <w:rPr>
                <w:rFonts w:ascii="Calibri" w:hAnsi="Calibri" w:cs="Calibri"/>
                <w:b/>
                <w:bCs/>
                <w:sz w:val="20"/>
                <w:szCs w:val="20"/>
              </w:rPr>
            </w:pPr>
            <w:r>
              <w:rPr>
                <w:rFonts w:ascii="Calibri" w:hAnsi="Calibri" w:cs="Calibri"/>
                <w:b/>
                <w:bCs/>
                <w:sz w:val="20"/>
                <w:szCs w:val="20"/>
              </w:rPr>
              <w:t>Total Economic Impact</w:t>
            </w:r>
          </w:p>
        </w:tc>
        <w:tc>
          <w:tcPr>
            <w:tcW w:w="143" w:type="pct"/>
          </w:tcPr>
          <w:p w14:paraId="2AA1AE65" w14:textId="77777777" w:rsidR="00302B13" w:rsidRDefault="00302B13">
            <w:pPr>
              <w:rPr>
                <w:rFonts w:ascii="Calibri" w:hAnsi="Calibri" w:cs="Calibri" w:hint="cs"/>
                <w:b/>
                <w:bCs/>
                <w:sz w:val="20"/>
                <w:szCs w:val="20"/>
                <w:rtl/>
              </w:rPr>
            </w:pPr>
          </w:p>
        </w:tc>
        <w:tc>
          <w:tcPr>
            <w:tcW w:w="1318" w:type="pct"/>
            <w:shd w:val="clear" w:color="auto" w:fill="1F4F69" w:themeFill="accent1" w:themeFillShade="80"/>
            <w:vAlign w:val="bottom"/>
            <w:hideMark/>
          </w:tcPr>
          <w:p w14:paraId="17AC1815" w14:textId="77777777" w:rsidR="00302B13" w:rsidRDefault="00302B13">
            <w:pPr>
              <w:rPr>
                <w:rFonts w:ascii="Calibri" w:hAnsi="Calibri" w:cs="Calibri" w:hint="cs"/>
                <w:b/>
                <w:bCs/>
                <w:sz w:val="20"/>
                <w:szCs w:val="20"/>
                <w:rtl/>
              </w:rPr>
            </w:pPr>
            <w:r>
              <w:rPr>
                <w:rFonts w:ascii="Calibri" w:hAnsi="Calibri" w:cs="Calibri"/>
                <w:b/>
                <w:bCs/>
                <w:sz w:val="20"/>
                <w:szCs w:val="20"/>
              </w:rPr>
              <w:t>JD 74,426,440</w:t>
            </w:r>
            <w:r>
              <w:rPr>
                <w:rFonts w:ascii="Calibri" w:hAnsi="Calibri" w:cs="Calibri"/>
                <w:b/>
                <w:bCs/>
                <w:sz w:val="20"/>
                <w:szCs w:val="20"/>
                <w:rtl/>
              </w:rPr>
              <w:t xml:space="preserve"> </w:t>
            </w:r>
          </w:p>
        </w:tc>
        <w:tc>
          <w:tcPr>
            <w:tcW w:w="1323" w:type="pct"/>
            <w:shd w:val="clear" w:color="auto" w:fill="1F4F69" w:themeFill="accent1" w:themeFillShade="80"/>
            <w:vAlign w:val="bottom"/>
            <w:hideMark/>
          </w:tcPr>
          <w:p w14:paraId="4024AABB" w14:textId="77777777" w:rsidR="00302B13" w:rsidRDefault="00302B13">
            <w:pPr>
              <w:rPr>
                <w:rFonts w:ascii="Calibri" w:hAnsi="Calibri" w:cs="Calibri" w:hint="cs"/>
                <w:b/>
                <w:bCs/>
                <w:sz w:val="20"/>
                <w:szCs w:val="20"/>
                <w:rtl/>
              </w:rPr>
            </w:pPr>
            <w:r>
              <w:rPr>
                <w:rFonts w:ascii="Calibri" w:hAnsi="Calibri" w:cs="Calibri"/>
                <w:b/>
                <w:bCs/>
                <w:sz w:val="20"/>
                <w:szCs w:val="20"/>
              </w:rPr>
              <w:t>JD 138,520,120</w:t>
            </w:r>
            <w:r>
              <w:rPr>
                <w:rFonts w:ascii="Calibri" w:hAnsi="Calibri" w:cs="Calibri"/>
                <w:b/>
                <w:bCs/>
                <w:sz w:val="20"/>
                <w:szCs w:val="20"/>
                <w:rtl/>
              </w:rPr>
              <w:t xml:space="preserve"> </w:t>
            </w:r>
          </w:p>
        </w:tc>
      </w:tr>
    </w:tbl>
    <w:p w14:paraId="4DE1E0AE" w14:textId="77777777" w:rsidR="00302B13" w:rsidRDefault="00302B13" w:rsidP="00302B13">
      <w:pPr>
        <w:jc w:val="both"/>
        <w:rPr>
          <w:rFonts w:ascii="Calibri" w:eastAsiaTheme="minorEastAsia" w:hAnsi="Calibri" w:cs="Calibri" w:hint="cs"/>
          <w:sz w:val="22"/>
          <w:szCs w:val="22"/>
          <w:rtl/>
          <w:lang w:bidi="ar-JO"/>
        </w:rPr>
      </w:pPr>
    </w:p>
    <w:p w14:paraId="6D754E79" w14:textId="77777777" w:rsidR="00302B13" w:rsidRDefault="00302B13" w:rsidP="00302B13">
      <w:pPr>
        <w:jc w:val="both"/>
        <w:rPr>
          <w:rFonts w:ascii="Calibri" w:hAnsi="Calibri" w:cs="Calibri"/>
        </w:rPr>
      </w:pPr>
      <w:r>
        <w:rPr>
          <w:rFonts w:ascii="Calibri" w:hAnsi="Calibri" w:cs="Calibri"/>
          <w:lang w:bidi="ar-JO"/>
        </w:rPr>
        <w:t>Achieving the expected economic impact requires developing the legislative and institutional systems relating to registration, tax, social security, chamber or union membership and municipal licensing and regulation. All institutions need to work together towards developing their legislations and legal and technical requirements and establishing simplified institutional procedures to serve this group. The following key development recommendations were arrived at:</w:t>
      </w:r>
    </w:p>
    <w:p w14:paraId="48505AF0" w14:textId="77777777" w:rsidR="00302B13" w:rsidRDefault="00302B13" w:rsidP="008B4C07">
      <w:pPr>
        <w:pStyle w:val="ListParagraph"/>
        <w:numPr>
          <w:ilvl w:val="0"/>
          <w:numId w:val="9"/>
        </w:numPr>
        <w:jc w:val="both"/>
        <w:rPr>
          <w:rFonts w:cs="Calibri" w:hint="cs"/>
          <w:rtl/>
          <w:lang w:bidi="ar-JO"/>
        </w:rPr>
      </w:pPr>
      <w:r>
        <w:rPr>
          <w:rFonts w:cs="Calibri"/>
        </w:rPr>
        <w:t>To amend the Professional Licenses Law and cities planning laws.</w:t>
      </w:r>
    </w:p>
    <w:p w14:paraId="4DBD8114" w14:textId="77777777" w:rsidR="00302B13" w:rsidRDefault="00302B13" w:rsidP="008B4C07">
      <w:pPr>
        <w:pStyle w:val="ListParagraph"/>
        <w:numPr>
          <w:ilvl w:val="0"/>
          <w:numId w:val="9"/>
        </w:numPr>
        <w:jc w:val="both"/>
        <w:rPr>
          <w:rFonts w:cs="Calibri"/>
          <w:lang w:bidi="ar-JO"/>
        </w:rPr>
      </w:pPr>
      <w:r>
        <w:rPr>
          <w:rFonts w:cs="Calibri"/>
          <w:lang w:bidi="ar-JO"/>
        </w:rPr>
        <w:t>To amend a number of legislations relating to chambers (of industry and commerce) and trade unions in order to simplify requirements and grant exemptions.</w:t>
      </w:r>
    </w:p>
    <w:p w14:paraId="7A0DB893" w14:textId="77777777" w:rsidR="00302B13" w:rsidRDefault="00302B13" w:rsidP="008B4C07">
      <w:pPr>
        <w:pStyle w:val="ListParagraph"/>
        <w:numPr>
          <w:ilvl w:val="0"/>
          <w:numId w:val="9"/>
        </w:numPr>
        <w:jc w:val="both"/>
        <w:rPr>
          <w:rFonts w:cs="Calibri"/>
          <w:lang w:bidi="ar-JO"/>
        </w:rPr>
      </w:pPr>
      <w:r>
        <w:rPr>
          <w:rFonts w:cs="Calibri"/>
          <w:lang w:bidi="ar-JO"/>
        </w:rPr>
        <w:t>To regulate the requirements and procedures relating to “prior approvals” during the registration and licensing stages.</w:t>
      </w:r>
    </w:p>
    <w:p w14:paraId="7B6ED736" w14:textId="77777777" w:rsidR="00302B13" w:rsidRDefault="00302B13" w:rsidP="008B4C07">
      <w:pPr>
        <w:pStyle w:val="ListParagraph"/>
        <w:numPr>
          <w:ilvl w:val="0"/>
          <w:numId w:val="9"/>
        </w:numPr>
        <w:jc w:val="both"/>
        <w:rPr>
          <w:rFonts w:cs="Calibri"/>
          <w:lang w:bidi="ar-JO"/>
        </w:rPr>
      </w:pPr>
      <w:r>
        <w:rPr>
          <w:rFonts w:cs="Calibri"/>
          <w:lang w:bidi="ar-JO"/>
        </w:rPr>
        <w:t>To consider offering incentives to support the “home-based business sector” at national level.</w:t>
      </w:r>
    </w:p>
    <w:p w14:paraId="66431D8A" w14:textId="77777777" w:rsidR="00302B13" w:rsidRDefault="00302B13" w:rsidP="00302B13">
      <w:pPr>
        <w:jc w:val="both"/>
        <w:rPr>
          <w:rFonts w:ascii="Calibri" w:hAnsi="Calibri" w:cs="Calibri"/>
          <w:lang w:bidi="ar-JO"/>
        </w:rPr>
      </w:pPr>
    </w:p>
    <w:p w14:paraId="37D118C4" w14:textId="77777777" w:rsidR="00302B13" w:rsidRDefault="00302B13" w:rsidP="00302B13">
      <w:pPr>
        <w:jc w:val="both"/>
        <w:rPr>
          <w:rFonts w:ascii="Calibri" w:hAnsi="Calibri" w:cs="Calibri" w:hint="cs"/>
          <w:rtl/>
          <w:lang w:bidi="ar-JO"/>
        </w:rPr>
      </w:pPr>
      <w:r>
        <w:rPr>
          <w:rFonts w:ascii="Calibri" w:hAnsi="Calibri" w:cs="Calibri"/>
          <w:lang w:bidi="ar-JO"/>
        </w:rPr>
        <w:t>As for the current home-based business licensing system implemented by GAM since 2011 and adopted by a number of municipalities, it is an unattractive legislative and institutional system to target business owners as it imposes many requirements and procedures that prevented individuals from benefiting from this important service.</w:t>
      </w:r>
    </w:p>
    <w:p w14:paraId="6BAFE4AD" w14:textId="77777777" w:rsidR="00302B13" w:rsidRDefault="00302B13" w:rsidP="00302B13">
      <w:pPr>
        <w:rPr>
          <w:rFonts w:ascii="Calibri" w:hAnsi="Calibri" w:cs="Calibri"/>
          <w:lang w:bidi="ar-JO"/>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285"/>
        <w:gridCol w:w="4871"/>
      </w:tblGrid>
      <w:tr w:rsidR="00302B13" w14:paraId="2C6F1FB0" w14:textId="77777777" w:rsidTr="00302B13">
        <w:trPr>
          <w:jc w:val="center"/>
        </w:trPr>
        <w:tc>
          <w:tcPr>
            <w:tcW w:w="2246" w:type="pct"/>
            <w:shd w:val="clear" w:color="auto" w:fill="1F4F69" w:themeFill="accent1" w:themeFillShade="80"/>
            <w:hideMark/>
          </w:tcPr>
          <w:p w14:paraId="55E4BA01"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Number of Home-based Business Licenses Issued by Municipalities / GAM</w:t>
            </w:r>
          </w:p>
        </w:tc>
        <w:tc>
          <w:tcPr>
            <w:tcW w:w="152" w:type="pct"/>
          </w:tcPr>
          <w:p w14:paraId="42C0ADA0" w14:textId="77777777" w:rsidR="00302B13" w:rsidRDefault="00302B13">
            <w:pPr>
              <w:rPr>
                <w:rFonts w:ascii="Calibri" w:hAnsi="Calibri" w:cs="Calibri" w:hint="cs"/>
                <w:sz w:val="20"/>
                <w:szCs w:val="20"/>
                <w:rtl/>
                <w:lang w:bidi="ar-JO"/>
              </w:rPr>
            </w:pPr>
          </w:p>
        </w:tc>
        <w:tc>
          <w:tcPr>
            <w:tcW w:w="2602" w:type="pct"/>
            <w:shd w:val="clear" w:color="auto" w:fill="F2F2F2" w:themeFill="background1" w:themeFillShade="F2"/>
            <w:hideMark/>
          </w:tcPr>
          <w:p w14:paraId="74D1B73A" w14:textId="77777777" w:rsidR="00302B13" w:rsidRDefault="00302B13">
            <w:pPr>
              <w:jc w:val="center"/>
              <w:rPr>
                <w:rFonts w:ascii="Calibri" w:hAnsi="Calibri" w:cs="Calibri" w:hint="cs"/>
                <w:sz w:val="20"/>
                <w:szCs w:val="20"/>
                <w:rtl/>
                <w:lang w:bidi="ar-JO"/>
              </w:rPr>
            </w:pPr>
            <w:r>
              <w:rPr>
                <w:rFonts w:ascii="Calibri" w:hAnsi="Calibri" w:cs="Calibri"/>
                <w:sz w:val="20"/>
                <w:szCs w:val="20"/>
                <w:lang w:bidi="ar-JO"/>
              </w:rPr>
              <w:t>According to available statistics, this figure does not exceed 30 licenses</w:t>
            </w:r>
          </w:p>
        </w:tc>
      </w:tr>
    </w:tbl>
    <w:p w14:paraId="3E1F60E7" w14:textId="77777777" w:rsidR="00302B13" w:rsidRDefault="00302B13" w:rsidP="00302B13">
      <w:pPr>
        <w:rPr>
          <w:rFonts w:ascii="Calibri" w:eastAsiaTheme="minorEastAsia" w:hAnsi="Calibri" w:cs="Calibri" w:hint="cs"/>
          <w:sz w:val="22"/>
          <w:szCs w:val="22"/>
          <w:rtl/>
          <w:lang w:bidi="ar-JO"/>
        </w:rPr>
      </w:pPr>
      <w:r>
        <w:rPr>
          <w:rFonts w:ascii="Calibri" w:hAnsi="Calibri" w:cs="Calibri"/>
          <w:rtl/>
          <w:lang w:bidi="ar-JO"/>
        </w:rPr>
        <w:t xml:space="preserve"> </w:t>
      </w:r>
    </w:p>
    <w:p w14:paraId="54D56013" w14:textId="77777777" w:rsidR="00302B13" w:rsidRDefault="00302B13" w:rsidP="00302B13">
      <w:pPr>
        <w:jc w:val="both"/>
        <w:rPr>
          <w:rFonts w:ascii="Calibri" w:hAnsi="Calibri" w:cs="Calibri" w:hint="cs"/>
          <w:rtl/>
          <w:lang w:bidi="ar-JO"/>
        </w:rPr>
      </w:pPr>
      <w:r>
        <w:rPr>
          <w:rFonts w:ascii="Calibri" w:hAnsi="Calibri" w:cs="Calibri"/>
          <w:lang w:bidi="ar-JO"/>
        </w:rPr>
        <w:t xml:space="preserve">Therefore, we recommend that GAM and municipalities work on developing their legislative instruments and institutional procedures in order to achieve set objectives and ensure the inclusion of individuals in the system; and to strive to support them in cooperation and coordination with local and international supporters. The report pointed out how important it is to amend the Professional Licenses Law (GAM and municipalities), </w:t>
      </w:r>
      <w:r>
        <w:rPr>
          <w:rFonts w:ascii="Calibri" w:hAnsi="Calibri" w:cs="Calibri"/>
          <w:b/>
          <w:bCs/>
          <w:lang w:bidi="ar-JO"/>
        </w:rPr>
        <w:t>Home-based Professional Licensing Regulations for 2012</w:t>
      </w:r>
      <w:r>
        <w:rPr>
          <w:rFonts w:ascii="Calibri" w:hAnsi="Calibri" w:cs="Calibri"/>
          <w:lang w:bidi="ar-JO"/>
        </w:rPr>
        <w:t xml:space="preserve"> and </w:t>
      </w:r>
      <w:r>
        <w:rPr>
          <w:rFonts w:ascii="Calibri" w:hAnsi="Calibri" w:cs="Calibri"/>
          <w:b/>
          <w:bCs/>
          <w:lang w:bidi="ar-JO"/>
        </w:rPr>
        <w:t xml:space="preserve">Buildings and Cities and Villages Planning Regulation No. 136 for 2016, </w:t>
      </w:r>
      <w:r>
        <w:rPr>
          <w:rFonts w:ascii="Calibri" w:hAnsi="Calibri" w:cs="Calibri"/>
          <w:lang w:bidi="ar-JO"/>
        </w:rPr>
        <w:t>as well as to</w:t>
      </w:r>
      <w:r>
        <w:rPr>
          <w:rFonts w:ascii="Calibri" w:hAnsi="Calibri" w:cs="Calibri"/>
          <w:b/>
          <w:bCs/>
          <w:lang w:bidi="ar-JO"/>
        </w:rPr>
        <w:t xml:space="preserve"> develop new regulations relating to home-based business</w:t>
      </w:r>
      <w:r>
        <w:rPr>
          <w:rFonts w:ascii="Calibri" w:hAnsi="Calibri" w:cs="Calibri"/>
          <w:lang w:bidi="ar-JO"/>
        </w:rPr>
        <w:t xml:space="preserve"> for municipalities.</w:t>
      </w:r>
    </w:p>
    <w:p w14:paraId="18D390CC" w14:textId="77777777" w:rsidR="00302B13" w:rsidRDefault="00302B13" w:rsidP="00302B13">
      <w:pPr>
        <w:jc w:val="both"/>
        <w:rPr>
          <w:rFonts w:ascii="Calibri" w:hAnsi="Calibri" w:cs="Calibri" w:hint="cs"/>
          <w:rtl/>
          <w:lang w:bidi="ar-JO"/>
        </w:rPr>
      </w:pPr>
    </w:p>
    <w:p w14:paraId="07669810" w14:textId="77777777" w:rsidR="00302B13" w:rsidRDefault="00302B13" w:rsidP="00302B13">
      <w:pPr>
        <w:jc w:val="both"/>
        <w:rPr>
          <w:rFonts w:ascii="Calibri" w:hAnsi="Calibri" w:cs="Calibri" w:hint="cs"/>
          <w:rtl/>
          <w:lang w:bidi="ar-JO"/>
        </w:rPr>
      </w:pPr>
      <w:r>
        <w:rPr>
          <w:rFonts w:ascii="Calibri" w:hAnsi="Calibri" w:cs="Calibri"/>
          <w:lang w:bidi="ar-JO"/>
        </w:rPr>
        <w:t xml:space="preserve">We recommend that the new legislations and institutional procedures consider the proposed model which was developed based on the needs of target groups and the risk-weighted classification principles; as we have developed a proposed home-based business licensing model under which GAM / municipalities categorize professions </w:t>
      </w:r>
      <w:r>
        <w:rPr>
          <w:rFonts w:ascii="Calibri" w:hAnsi="Calibri" w:cs="Calibri"/>
          <w:b/>
          <w:bCs/>
          <w:lang w:bidi="ar-JO"/>
        </w:rPr>
        <w:t xml:space="preserve">and develop a new list of </w:t>
      </w:r>
      <w:r>
        <w:rPr>
          <w:rFonts w:ascii="Calibri" w:hAnsi="Calibri" w:cs="Calibri"/>
          <w:lang w:bidi="ar-JO"/>
        </w:rPr>
        <w:t xml:space="preserve">professions classifying </w:t>
      </w:r>
      <w:r>
        <w:rPr>
          <w:rFonts w:ascii="Calibri" w:eastAsia="Times New Roman" w:hAnsi="Calibri" w:cs="Calibri"/>
        </w:rPr>
        <w:t>business owners into two categories (</w:t>
      </w:r>
      <w:r>
        <w:rPr>
          <w:rFonts w:ascii="Calibri" w:eastAsia="Times New Roman" w:hAnsi="Calibri" w:cs="Calibri"/>
          <w:b/>
          <w:bCs/>
        </w:rPr>
        <w:t>Category A and Category B</w:t>
      </w:r>
      <w:r>
        <w:rPr>
          <w:rFonts w:ascii="Calibri" w:eastAsia="Times New Roman" w:hAnsi="Calibri" w:cs="Calibri"/>
        </w:rPr>
        <w:t>) based on the set criteria related to what business owners wish to do (work individually or appoint employees), whether they wish to register (as an individual / establishment / company), the need for contracts and other criteria.</w:t>
      </w:r>
      <w:r>
        <w:rPr>
          <w:rFonts w:ascii="Calibri" w:hAnsi="Calibri" w:cs="Calibri"/>
          <w:lang w:bidi="ar-JO"/>
        </w:rPr>
        <w:t xml:space="preserve"> </w:t>
      </w:r>
    </w:p>
    <w:p w14:paraId="05E448E6" w14:textId="77777777" w:rsidR="00302B13" w:rsidRDefault="00302B13" w:rsidP="00302B13">
      <w:pPr>
        <w:jc w:val="both"/>
        <w:rPr>
          <w:rFonts w:ascii="Calibri" w:hAnsi="Calibri" w:cs="Calibri" w:hint="cs"/>
          <w:rtl/>
        </w:rPr>
      </w:pPr>
    </w:p>
    <w:p w14:paraId="21CD640B" w14:textId="77777777" w:rsidR="00302B13" w:rsidRDefault="00302B13" w:rsidP="00302B13">
      <w:pPr>
        <w:jc w:val="both"/>
        <w:rPr>
          <w:rFonts w:ascii="Calibri" w:hAnsi="Calibri" w:cs="Calibri" w:hint="cs"/>
          <w:rtl/>
        </w:rPr>
      </w:pPr>
      <w:r>
        <w:rPr>
          <w:rFonts w:ascii="Calibri" w:hAnsi="Calibri" w:cs="Calibri"/>
        </w:rPr>
        <w:lastRenderedPageBreak/>
        <w:t>This report seeks to spark wide-scale consultations to discuss its concepts, findings and recommendations, reach an agreement between participating entities towards developing the legislative and institutional systems and ensure minimal legal and regulatory requirements without undermining protection and public interest controls. It also aims to initiate collaboration with stakeholders, particularly municipalities, towards developing the necessary legislations and institutional procedures.</w:t>
      </w:r>
    </w:p>
    <w:p w14:paraId="5F83AE38" w14:textId="77777777" w:rsidR="00302B13" w:rsidRDefault="00302B13" w:rsidP="00302B13">
      <w:pPr>
        <w:pStyle w:val="NormalWeb"/>
        <w:jc w:val="both"/>
        <w:rPr>
          <w:rFonts w:ascii="Calibri" w:hAnsi="Calibri" w:cs="Calibri"/>
          <w:sz w:val="22"/>
          <w:szCs w:val="22"/>
        </w:rPr>
      </w:pPr>
    </w:p>
    <w:p w14:paraId="59BF8B56" w14:textId="77777777" w:rsidR="00302B13" w:rsidRDefault="00302B13" w:rsidP="00302B13">
      <w:pPr>
        <w:pStyle w:val="NormalWeb"/>
        <w:jc w:val="both"/>
        <w:rPr>
          <w:rFonts w:ascii="Calibri" w:hAnsi="Calibri" w:cs="Calibri"/>
          <w:sz w:val="22"/>
          <w:szCs w:val="22"/>
        </w:rPr>
      </w:pPr>
    </w:p>
    <w:p w14:paraId="245138C9" w14:textId="77777777" w:rsidR="00302B13" w:rsidRDefault="00302B13" w:rsidP="00302B13">
      <w:pPr>
        <w:pStyle w:val="NormalWeb"/>
        <w:jc w:val="both"/>
        <w:rPr>
          <w:rFonts w:ascii="Calibri" w:hAnsi="Calibri" w:cs="Calibri"/>
          <w:sz w:val="22"/>
          <w:szCs w:val="22"/>
        </w:rPr>
      </w:pPr>
    </w:p>
    <w:p w14:paraId="5AFC48FD" w14:textId="77777777" w:rsidR="00302B13" w:rsidRDefault="00302B13" w:rsidP="00302B13">
      <w:pPr>
        <w:pStyle w:val="NormalWeb"/>
        <w:jc w:val="both"/>
        <w:rPr>
          <w:rFonts w:ascii="Calibri" w:hAnsi="Calibri" w:cs="Calibri"/>
          <w:sz w:val="22"/>
          <w:szCs w:val="22"/>
        </w:rPr>
      </w:pPr>
    </w:p>
    <w:p w14:paraId="1B89072D" w14:textId="77777777" w:rsidR="00302B13" w:rsidRDefault="00302B13" w:rsidP="00302B13">
      <w:pPr>
        <w:pStyle w:val="NormalWeb"/>
        <w:jc w:val="both"/>
        <w:rPr>
          <w:rFonts w:ascii="Calibri" w:hAnsi="Calibri" w:cs="Calibri"/>
          <w:sz w:val="22"/>
          <w:szCs w:val="22"/>
        </w:rPr>
      </w:pPr>
    </w:p>
    <w:p w14:paraId="72E50716" w14:textId="77777777" w:rsidR="00302B13" w:rsidRDefault="00302B13" w:rsidP="00302B13">
      <w:pPr>
        <w:pStyle w:val="NormalWeb"/>
        <w:jc w:val="both"/>
        <w:rPr>
          <w:rFonts w:ascii="Calibri" w:hAnsi="Calibri" w:cs="Calibri"/>
          <w:sz w:val="22"/>
          <w:szCs w:val="22"/>
        </w:rPr>
      </w:pPr>
    </w:p>
    <w:p w14:paraId="574DCA9B" w14:textId="77777777" w:rsidR="00302B13" w:rsidRDefault="00302B13" w:rsidP="00302B13">
      <w:pPr>
        <w:pStyle w:val="NormalWeb"/>
        <w:jc w:val="both"/>
        <w:rPr>
          <w:rFonts w:ascii="Calibri" w:hAnsi="Calibri" w:cs="Calibri"/>
          <w:sz w:val="22"/>
          <w:szCs w:val="22"/>
        </w:rPr>
      </w:pPr>
    </w:p>
    <w:p w14:paraId="5E6280A3" w14:textId="77777777" w:rsidR="00302B13" w:rsidRDefault="00302B13" w:rsidP="00302B13">
      <w:pPr>
        <w:pStyle w:val="NormalWeb"/>
        <w:jc w:val="both"/>
        <w:rPr>
          <w:rFonts w:ascii="Calibri" w:hAnsi="Calibri" w:cs="Calibri"/>
          <w:sz w:val="22"/>
          <w:szCs w:val="22"/>
        </w:rPr>
      </w:pPr>
    </w:p>
    <w:p w14:paraId="03EDCF60" w14:textId="77777777" w:rsidR="00302B13" w:rsidRDefault="00302B13" w:rsidP="00302B13">
      <w:pPr>
        <w:pStyle w:val="NormalWeb"/>
        <w:jc w:val="both"/>
        <w:rPr>
          <w:rFonts w:ascii="Calibri" w:hAnsi="Calibri" w:cs="Calibri"/>
          <w:sz w:val="22"/>
          <w:szCs w:val="22"/>
        </w:rPr>
      </w:pPr>
    </w:p>
    <w:p w14:paraId="55394767" w14:textId="77777777" w:rsidR="00302B13" w:rsidRDefault="00302B13" w:rsidP="00302B13">
      <w:pPr>
        <w:pStyle w:val="NormalWeb"/>
        <w:jc w:val="both"/>
        <w:rPr>
          <w:rFonts w:ascii="Calibri" w:hAnsi="Calibri" w:cs="Calibri"/>
          <w:sz w:val="22"/>
          <w:szCs w:val="22"/>
        </w:rPr>
      </w:pPr>
    </w:p>
    <w:p w14:paraId="117516BC" w14:textId="1713CB3F" w:rsidR="00302B13" w:rsidRDefault="00302B13" w:rsidP="00302B13">
      <w:pPr>
        <w:pStyle w:val="NormalWeb"/>
        <w:jc w:val="both"/>
        <w:rPr>
          <w:rFonts w:ascii="Calibri" w:hAnsi="Calibri" w:cs="Calibri"/>
          <w:sz w:val="22"/>
          <w:szCs w:val="22"/>
        </w:rPr>
      </w:pPr>
    </w:p>
    <w:p w14:paraId="6D68F2A5" w14:textId="2AEF1F00" w:rsidR="009876BE" w:rsidRDefault="009876BE" w:rsidP="00302B13">
      <w:pPr>
        <w:pStyle w:val="NormalWeb"/>
        <w:jc w:val="both"/>
        <w:rPr>
          <w:rFonts w:ascii="Calibri" w:hAnsi="Calibri" w:cs="Calibri"/>
          <w:sz w:val="22"/>
          <w:szCs w:val="22"/>
        </w:rPr>
      </w:pPr>
    </w:p>
    <w:p w14:paraId="328509BC" w14:textId="2F91CDC2" w:rsidR="009876BE" w:rsidRDefault="009876BE" w:rsidP="00302B13">
      <w:pPr>
        <w:pStyle w:val="NormalWeb"/>
        <w:jc w:val="both"/>
        <w:rPr>
          <w:rFonts w:ascii="Calibri" w:hAnsi="Calibri" w:cs="Calibri"/>
          <w:sz w:val="22"/>
          <w:szCs w:val="22"/>
        </w:rPr>
      </w:pPr>
    </w:p>
    <w:p w14:paraId="078F506A" w14:textId="350CA7A7" w:rsidR="009876BE" w:rsidRDefault="009876BE" w:rsidP="00302B13">
      <w:pPr>
        <w:pStyle w:val="NormalWeb"/>
        <w:jc w:val="both"/>
        <w:rPr>
          <w:rFonts w:ascii="Calibri" w:hAnsi="Calibri" w:cs="Calibri"/>
          <w:sz w:val="22"/>
          <w:szCs w:val="22"/>
        </w:rPr>
      </w:pPr>
    </w:p>
    <w:p w14:paraId="418878DA" w14:textId="4C00E9F0" w:rsidR="009876BE" w:rsidRDefault="009876BE" w:rsidP="00302B13">
      <w:pPr>
        <w:pStyle w:val="NormalWeb"/>
        <w:jc w:val="both"/>
        <w:rPr>
          <w:rFonts w:ascii="Calibri" w:hAnsi="Calibri" w:cs="Calibri"/>
          <w:sz w:val="22"/>
          <w:szCs w:val="22"/>
        </w:rPr>
      </w:pPr>
    </w:p>
    <w:p w14:paraId="5A1B78A6" w14:textId="77777777" w:rsidR="009876BE" w:rsidRDefault="009876BE" w:rsidP="00302B13">
      <w:pPr>
        <w:pStyle w:val="NormalWeb"/>
        <w:jc w:val="both"/>
        <w:rPr>
          <w:rFonts w:ascii="Calibri" w:hAnsi="Calibri" w:cs="Calibri"/>
          <w:sz w:val="22"/>
          <w:szCs w:val="22"/>
        </w:rPr>
      </w:pPr>
    </w:p>
    <w:p w14:paraId="53F5D561" w14:textId="77777777" w:rsidR="00302B13" w:rsidRDefault="00302B13" w:rsidP="00302B13">
      <w:pPr>
        <w:pStyle w:val="NormalWeb"/>
        <w:jc w:val="both"/>
        <w:rPr>
          <w:rFonts w:ascii="Calibri" w:hAnsi="Calibri" w:cs="Calibri"/>
          <w:sz w:val="22"/>
          <w:szCs w:val="22"/>
        </w:rPr>
      </w:pPr>
    </w:p>
    <w:p w14:paraId="1907D517" w14:textId="77777777" w:rsidR="00302B13" w:rsidRDefault="00302B13" w:rsidP="00302B13">
      <w:pPr>
        <w:pStyle w:val="NormalWeb"/>
        <w:jc w:val="both"/>
        <w:rPr>
          <w:rFonts w:ascii="Calibri" w:hAnsi="Calibri" w:cs="Calibri"/>
          <w:sz w:val="22"/>
          <w:szCs w:val="22"/>
        </w:rPr>
      </w:pPr>
    </w:p>
    <w:p w14:paraId="5C868794" w14:textId="77777777" w:rsidR="00302B13" w:rsidRDefault="00302B13" w:rsidP="00302B13">
      <w:pPr>
        <w:pStyle w:val="NormalWeb"/>
        <w:jc w:val="both"/>
        <w:rPr>
          <w:rFonts w:ascii="Calibri" w:hAnsi="Calibri" w:cs="Calibri"/>
          <w:sz w:val="22"/>
          <w:szCs w:val="22"/>
        </w:rPr>
      </w:pPr>
    </w:p>
    <w:p w14:paraId="300C29C2" w14:textId="77777777" w:rsidR="00302B13" w:rsidRDefault="00302B13" w:rsidP="00302B13">
      <w:pPr>
        <w:pStyle w:val="Heading1"/>
        <w:shd w:val="clear" w:color="auto" w:fill="202020" w:themeFill="text2" w:themeFillShade="80"/>
        <w:spacing w:before="0"/>
        <w:rPr>
          <w:rFonts w:ascii="Calibri" w:hAnsi="Calibri" w:cs="Calibri"/>
          <w:b/>
          <w:sz w:val="22"/>
          <w:szCs w:val="22"/>
        </w:rPr>
      </w:pPr>
      <w:bookmarkStart w:id="1" w:name="_Toc481577977"/>
      <w:r>
        <w:rPr>
          <w:rFonts w:ascii="Calibri" w:hAnsi="Calibri" w:cs="Calibri"/>
          <w:b/>
          <w:sz w:val="22"/>
          <w:szCs w:val="22"/>
        </w:rPr>
        <w:lastRenderedPageBreak/>
        <w:t>Second: Introduction</w:t>
      </w:r>
      <w:bookmarkEnd w:id="1"/>
    </w:p>
    <w:p w14:paraId="5DAACE04" w14:textId="77777777" w:rsidR="00302B13" w:rsidRDefault="00302B13" w:rsidP="00302B13">
      <w:pPr>
        <w:rPr>
          <w:rFonts w:ascii="Calibri" w:hAnsi="Calibri" w:cs="Calibri"/>
          <w:b/>
          <w:bCs/>
          <w:color w:val="2F759E" w:themeColor="accent1" w:themeShade="BF"/>
          <w:sz w:val="22"/>
          <w:szCs w:val="22"/>
          <w:rtl/>
        </w:rPr>
      </w:pPr>
    </w:p>
    <w:p w14:paraId="7CAE67C9" w14:textId="77777777" w:rsidR="00302B13" w:rsidRDefault="00302B13" w:rsidP="00302B13">
      <w:pPr>
        <w:pStyle w:val="Heading2"/>
        <w:rPr>
          <w:rFonts w:ascii="Calibri" w:hAnsi="Calibri" w:cs="Calibri" w:hint="cs"/>
          <w:color w:val="1F4F69" w:themeColor="accent1" w:themeShade="80"/>
          <w:sz w:val="22"/>
          <w:szCs w:val="22"/>
          <w:rtl/>
        </w:rPr>
      </w:pPr>
      <w:bookmarkStart w:id="2" w:name="_Toc481577978"/>
      <w:r>
        <w:rPr>
          <w:rFonts w:ascii="Calibri" w:hAnsi="Calibri" w:cs="Calibri"/>
          <w:sz w:val="22"/>
          <w:szCs w:val="22"/>
        </w:rPr>
        <w:t>2.1 About the Concept of “Home-based Business”</w:t>
      </w:r>
      <w:bookmarkEnd w:id="2"/>
    </w:p>
    <w:p w14:paraId="49D07F48" w14:textId="77777777" w:rsidR="00302B13" w:rsidRDefault="00302B13" w:rsidP="00302B13">
      <w:pPr>
        <w:rPr>
          <w:rFonts w:ascii="Calibri" w:hAnsi="Calibri" w:cs="Calibri"/>
          <w:sz w:val="22"/>
          <w:szCs w:val="22"/>
          <w:rtl/>
        </w:rPr>
      </w:pPr>
    </w:p>
    <w:p w14:paraId="5EAFD155" w14:textId="77777777" w:rsidR="00302B13" w:rsidRDefault="00302B13" w:rsidP="00302B13">
      <w:pPr>
        <w:jc w:val="both"/>
        <w:rPr>
          <w:rFonts w:ascii="Calibri" w:hAnsi="Calibri" w:cs="Calibri" w:hint="cs"/>
          <w:rtl/>
        </w:rPr>
      </w:pPr>
      <w:r>
        <w:rPr>
          <w:rFonts w:ascii="Calibri" w:hAnsi="Calibri" w:cs="Calibri"/>
        </w:rPr>
        <w:t>“Home-based business”</w:t>
      </w:r>
      <w:r>
        <w:rPr>
          <w:rStyle w:val="FootnoteReference"/>
          <w:rFonts w:ascii="Calibri" w:hAnsi="Calibri" w:cs="Calibri"/>
        </w:rPr>
        <w:footnoteReference w:id="2"/>
      </w:r>
      <w:r>
        <w:rPr>
          <w:rFonts w:ascii="Calibri" w:hAnsi="Calibri" w:cs="Calibri"/>
        </w:rPr>
        <w:t xml:space="preserve"> is when someone practices a particular profession from home such that the use of the house for business purposes is secondary to its main use; provided that the practice of said profession does not create an impact beyond that normally associated with residential use, restrict the ability of residents of the area to enjoy their normal way of life, alter the residential character of the area or adversely affect the value of the property; subject to a legal license (professional license) linked to both the relevant person and site within applicable controls and conditions. </w:t>
      </w:r>
    </w:p>
    <w:p w14:paraId="19FEA477" w14:textId="77777777" w:rsidR="00302B13" w:rsidRDefault="00302B13" w:rsidP="00302B13">
      <w:pPr>
        <w:jc w:val="both"/>
        <w:rPr>
          <w:rFonts w:ascii="Calibri" w:hAnsi="Calibri" w:cs="Calibri" w:hint="cs"/>
          <w:rtl/>
        </w:rPr>
      </w:pPr>
    </w:p>
    <w:p w14:paraId="58F82300" w14:textId="77777777" w:rsidR="00302B13" w:rsidRDefault="00302B13" w:rsidP="00302B13">
      <w:pPr>
        <w:jc w:val="both"/>
        <w:rPr>
          <w:rFonts w:ascii="Calibri" w:hAnsi="Calibri" w:cs="Calibri" w:hint="cs"/>
          <w:rtl/>
        </w:rPr>
      </w:pPr>
      <w:r>
        <w:rPr>
          <w:rFonts w:ascii="Calibri" w:hAnsi="Calibri" w:cs="Calibri"/>
        </w:rPr>
        <w:t>There is a growing interest in “home-based business” in many countries worldwide for several reasons; including the significant impact of the global recession which started in 2008 and affected many companies in various categories (small, medium and large) leading to millions of lay-offs; which drove individuals to start their own home-based businesses to minimize market entry costs. In addition, the significant change in the labor market in general motivated many individuals to start their home-based businesses offering specialized services or goods to certain populations or groups of investors.</w:t>
      </w:r>
    </w:p>
    <w:p w14:paraId="42639290" w14:textId="77777777" w:rsidR="00302B13" w:rsidRDefault="00302B13" w:rsidP="00302B13">
      <w:pPr>
        <w:jc w:val="both"/>
        <w:rPr>
          <w:rFonts w:ascii="Calibri" w:hAnsi="Calibri" w:cs="Calibri" w:hint="cs"/>
          <w:rtl/>
        </w:rPr>
      </w:pPr>
    </w:p>
    <w:p w14:paraId="00FA76CF" w14:textId="77777777" w:rsidR="00302B13" w:rsidRDefault="00302B13" w:rsidP="00302B13">
      <w:pPr>
        <w:jc w:val="both"/>
        <w:rPr>
          <w:rFonts w:ascii="Calibri" w:hAnsi="Calibri" w:cs="Calibri" w:hint="cs"/>
          <w:rtl/>
        </w:rPr>
      </w:pPr>
      <w:r>
        <w:rPr>
          <w:rFonts w:ascii="Calibri" w:hAnsi="Calibri" w:cs="Calibri"/>
        </w:rPr>
        <w:t>Although the “home-based business” sector has not been classified or extensively studied yet, general data and statistics and reports issued in many countries worldwide point out the importance of this sector in creating job opportunities, driving economic recovery during recession and supporting GDP. In many reports, we also notice that government reports at central or local levels still do not take home-based business owners seriously as, due to the lack of comprehensive statistics, many consider this sector a small one that serves a particular segment of society, in addition to being viewed as inconsistent with common economic and commercial laws and norms.</w:t>
      </w:r>
    </w:p>
    <w:p w14:paraId="23AC842B" w14:textId="77777777" w:rsidR="00302B13" w:rsidRDefault="00302B13" w:rsidP="00302B13">
      <w:pPr>
        <w:jc w:val="both"/>
        <w:rPr>
          <w:rFonts w:ascii="Calibri" w:hAnsi="Calibri" w:cs="Calibri" w:hint="cs"/>
          <w:rtl/>
        </w:rPr>
      </w:pPr>
    </w:p>
    <w:p w14:paraId="2C573C77" w14:textId="77777777" w:rsidR="00302B13" w:rsidRDefault="00302B13" w:rsidP="00302B13">
      <w:pPr>
        <w:jc w:val="both"/>
        <w:rPr>
          <w:rFonts w:ascii="Calibri" w:hAnsi="Calibri" w:cs="Calibri" w:hint="cs"/>
          <w:rtl/>
        </w:rPr>
      </w:pPr>
      <w:r>
        <w:rPr>
          <w:rFonts w:ascii="Calibri" w:hAnsi="Calibri" w:cs="Calibri"/>
        </w:rPr>
        <w:t>Due to the variety of commercial, service-related and professional businesses practiced by business owners, the concept of “home-based business” is not only associated with the municipal licensing process, but also with all legislations and government processes such as registering an establishment or company, tax registration, social security and sector-specific approvals, in addition to its association with legislations regulating cities and uses of residential buildings in particular. Therefore, government entities need to consider facilitating business start-ups “market entry” for all those wishing and have the ability and need to start their own entrepreneurships.</w:t>
      </w:r>
    </w:p>
    <w:p w14:paraId="29B77437" w14:textId="77777777" w:rsidR="00302B13" w:rsidRDefault="00302B13" w:rsidP="00302B13">
      <w:pPr>
        <w:jc w:val="both"/>
        <w:rPr>
          <w:rFonts w:ascii="Calibri" w:hAnsi="Calibri" w:cs="Calibri"/>
        </w:rPr>
      </w:pPr>
    </w:p>
    <w:p w14:paraId="7DF22F0A" w14:textId="77777777" w:rsidR="00302B13" w:rsidRDefault="00302B13" w:rsidP="00302B13">
      <w:pPr>
        <w:jc w:val="both"/>
        <w:rPr>
          <w:rFonts w:ascii="Calibri" w:hAnsi="Calibri" w:cs="Calibri" w:hint="cs"/>
          <w:rtl/>
        </w:rPr>
      </w:pPr>
      <w:r>
        <w:rPr>
          <w:rFonts w:ascii="Calibri" w:hAnsi="Calibri" w:cs="Calibri"/>
        </w:rPr>
        <w:t xml:space="preserve">The governance principles relating to legislations and government policies and strategies require the activation of the principle of fairness in order to ensure justice and equality for all individuals while also ensuring fairness for various segments of society. This requires full support of micro </w:t>
      </w:r>
      <w:r>
        <w:rPr>
          <w:rFonts w:ascii="Calibri" w:hAnsi="Calibri" w:cs="Calibri"/>
        </w:rPr>
        <w:lastRenderedPageBreak/>
        <w:t>and small entrepreneurs to facilitate their entry to the labor market and contribution to national economy. Jordan is one of the countries that have developed a special legislative and institutional system to support these groups.</w:t>
      </w:r>
    </w:p>
    <w:p w14:paraId="4F039F03" w14:textId="77777777" w:rsidR="00302B13" w:rsidRDefault="00302B13" w:rsidP="00302B13">
      <w:pPr>
        <w:jc w:val="both"/>
        <w:rPr>
          <w:rFonts w:ascii="Calibri" w:hAnsi="Calibri" w:cs="Calibri"/>
        </w:rPr>
      </w:pPr>
    </w:p>
    <w:p w14:paraId="58F8086F" w14:textId="77777777" w:rsidR="00302B13" w:rsidRDefault="00302B13" w:rsidP="00302B13">
      <w:pPr>
        <w:jc w:val="both"/>
        <w:rPr>
          <w:rFonts w:ascii="Calibri" w:hAnsi="Calibri" w:cs="Calibri"/>
        </w:rPr>
      </w:pPr>
    </w:p>
    <w:p w14:paraId="3E687C11" w14:textId="77777777" w:rsidR="00302B13" w:rsidRDefault="00302B13" w:rsidP="00302B13">
      <w:pPr>
        <w:jc w:val="both"/>
        <w:rPr>
          <w:rFonts w:ascii="Calibri" w:hAnsi="Calibri" w:cs="Calibri"/>
        </w:rPr>
      </w:pPr>
    </w:p>
    <w:p w14:paraId="496C67AD" w14:textId="77777777" w:rsidR="00302B13" w:rsidRDefault="00302B13" w:rsidP="00302B13">
      <w:pPr>
        <w:jc w:val="both"/>
        <w:rPr>
          <w:rFonts w:ascii="Calibri" w:hAnsi="Calibri" w:cs="Calibri"/>
        </w:rPr>
      </w:pPr>
    </w:p>
    <w:p w14:paraId="5ED226F8" w14:textId="77777777" w:rsidR="00302B13" w:rsidRDefault="00302B13" w:rsidP="00302B13">
      <w:pPr>
        <w:jc w:val="both"/>
        <w:rPr>
          <w:rFonts w:ascii="Calibri" w:hAnsi="Calibri" w:cs="Calibri"/>
        </w:rPr>
      </w:pPr>
    </w:p>
    <w:p w14:paraId="3F2DF11A" w14:textId="77777777" w:rsidR="00302B13" w:rsidRDefault="00302B13" w:rsidP="00302B13">
      <w:pPr>
        <w:pStyle w:val="Heading2"/>
        <w:rPr>
          <w:rFonts w:ascii="Calibri" w:hAnsi="Calibri" w:cs="Calibri" w:hint="cs"/>
          <w:sz w:val="22"/>
          <w:szCs w:val="22"/>
          <w:rtl/>
        </w:rPr>
      </w:pPr>
    </w:p>
    <w:p w14:paraId="608759B2" w14:textId="77777777" w:rsidR="00302B13" w:rsidRDefault="00302B13" w:rsidP="00302B13">
      <w:pPr>
        <w:pStyle w:val="Heading2"/>
        <w:rPr>
          <w:rFonts w:ascii="Calibri" w:hAnsi="Calibri" w:cs="Calibri"/>
          <w:sz w:val="22"/>
          <w:szCs w:val="22"/>
          <w:rtl/>
        </w:rPr>
      </w:pPr>
      <w:bookmarkStart w:id="3" w:name="_Toc481577979"/>
      <w:r>
        <w:rPr>
          <w:rFonts w:ascii="Calibri" w:hAnsi="Calibri" w:cs="Calibri"/>
          <w:sz w:val="22"/>
          <w:szCs w:val="22"/>
        </w:rPr>
        <w:t>2.2 Strategic Objectives of the Development Project</w:t>
      </w:r>
      <w:bookmarkEnd w:id="3"/>
    </w:p>
    <w:p w14:paraId="4388E70B" w14:textId="77777777" w:rsidR="00302B13" w:rsidRDefault="00302B13" w:rsidP="00302B13">
      <w:pPr>
        <w:jc w:val="both"/>
        <w:rPr>
          <w:rFonts w:ascii="Calibri" w:hAnsi="Calibri" w:cs="Calibri"/>
          <w:sz w:val="22"/>
          <w:szCs w:val="22"/>
          <w:rtl/>
        </w:rPr>
      </w:pPr>
    </w:p>
    <w:p w14:paraId="7614619E" w14:textId="77777777" w:rsidR="00302B13" w:rsidRDefault="00302B13" w:rsidP="00302B13">
      <w:pPr>
        <w:jc w:val="both"/>
        <w:rPr>
          <w:rFonts w:ascii="Calibri" w:hAnsi="Calibri" w:cs="Calibri"/>
        </w:rPr>
      </w:pPr>
      <w:r>
        <w:rPr>
          <w:rFonts w:ascii="Calibri" w:hAnsi="Calibri" w:cs="Calibri"/>
        </w:rPr>
        <w:t>The legislative and institutional development project for home-based business licensing aims at developing a high-quality licensing system in line with the government’s policy of improving the investment environment by minimizing unjustified cost assumed by a particular group of individuals when starting their businesses. The project also aims at enhancing the transparency and clarity of the licensing process, regulating and clarifying procedures and technical requirements and improving the performance and efficiency of workers in government and local entities, in addition to increasing the efficiency and effectiveness of developed programs by means of optimal utilization of available resources. The project also aims at developing a system that helps achieve high levels of individual commitment to officially enter the regulated national system.</w:t>
      </w:r>
    </w:p>
    <w:p w14:paraId="06F1D553" w14:textId="77777777" w:rsidR="00302B13" w:rsidRDefault="00302B13" w:rsidP="00302B13">
      <w:pPr>
        <w:jc w:val="both"/>
        <w:rPr>
          <w:rFonts w:ascii="Calibri" w:hAnsi="Calibri" w:cs="Calibri"/>
        </w:rPr>
      </w:pPr>
    </w:p>
    <w:p w14:paraId="06918C6D" w14:textId="77777777" w:rsidR="00302B13" w:rsidRDefault="00302B13" w:rsidP="00302B13">
      <w:pPr>
        <w:jc w:val="both"/>
        <w:rPr>
          <w:rFonts w:ascii="Calibri" w:hAnsi="Calibri" w:cs="Calibri"/>
          <w:b/>
          <w:bCs/>
        </w:rPr>
      </w:pPr>
      <w:r>
        <w:rPr>
          <w:rFonts w:ascii="Calibri" w:hAnsi="Calibri" w:cs="Calibri"/>
          <w:b/>
          <w:bCs/>
        </w:rPr>
        <w:t>The Development Projects aims to:</w:t>
      </w:r>
    </w:p>
    <w:p w14:paraId="18C4D8B7"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Enable entrepreneurs to start up their businesses at minimal costs and financial burdens, including location-related costs.</w:t>
      </w:r>
    </w:p>
    <w:p w14:paraId="52BA90EA"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Improve start-up businesses’ chances of continuity and success by minimizing operating costs.</w:t>
      </w:r>
    </w:p>
    <w:p w14:paraId="5A562FD5"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Empower people with special needs or those with restrictive day-to-day living conditions or obligations preventing them from working outside their homes.</w:t>
      </w:r>
    </w:p>
    <w:p w14:paraId="3775DB84"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Help reduce unemployment, particularly among young people, and increase female participation in labor market.</w:t>
      </w:r>
    </w:p>
    <w:p w14:paraId="3F732853"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 xml:space="preserve"> Help improve the living standards of Jordanian families.</w:t>
      </w:r>
    </w:p>
    <w:p w14:paraId="3FDEDC08" w14:textId="77777777" w:rsidR="00302B13" w:rsidRDefault="00302B13" w:rsidP="008B4C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Calibri" w:hAnsi="Calibri" w:cs="Calibri"/>
        </w:rPr>
      </w:pPr>
      <w:r>
        <w:rPr>
          <w:rFonts w:ascii="Calibri" w:hAnsi="Calibri" w:cs="Calibri"/>
        </w:rPr>
        <w:t>Motivate and enable unregulated labor to become legitimate.</w:t>
      </w:r>
    </w:p>
    <w:p w14:paraId="63ABFD9D" w14:textId="77777777" w:rsidR="00302B13" w:rsidRDefault="00302B13" w:rsidP="00302B13">
      <w:pPr>
        <w:pStyle w:val="ListParagraph"/>
        <w:jc w:val="both"/>
        <w:rPr>
          <w:rFonts w:eastAsia="Times New Roman" w:cs="Calibri"/>
        </w:rPr>
      </w:pPr>
    </w:p>
    <w:p w14:paraId="582D60A7" w14:textId="77777777" w:rsidR="00302B13" w:rsidRDefault="00302B13" w:rsidP="00302B13">
      <w:pPr>
        <w:pStyle w:val="Heading2"/>
        <w:rPr>
          <w:rFonts w:ascii="Calibri" w:eastAsiaTheme="majorEastAsia" w:hAnsi="Calibri" w:cs="Calibri"/>
          <w:sz w:val="22"/>
          <w:szCs w:val="22"/>
        </w:rPr>
      </w:pPr>
      <w:bookmarkStart w:id="4" w:name="_Toc481577980"/>
      <w:r>
        <w:rPr>
          <w:rFonts w:ascii="Calibri" w:hAnsi="Calibri" w:cs="Calibri"/>
          <w:sz w:val="22"/>
          <w:szCs w:val="22"/>
        </w:rPr>
        <w:t>2.3 Development Policies and Interests to be Considered</w:t>
      </w:r>
      <w:bookmarkEnd w:id="4"/>
    </w:p>
    <w:p w14:paraId="5FE1C0BB" w14:textId="77777777" w:rsidR="00302B13" w:rsidRDefault="00302B13" w:rsidP="00302B13">
      <w:pPr>
        <w:jc w:val="both"/>
        <w:rPr>
          <w:rFonts w:ascii="Calibri" w:eastAsia="Times New Roman" w:hAnsi="Calibri" w:cs="Calibri"/>
          <w:sz w:val="22"/>
          <w:szCs w:val="22"/>
          <w:rtl/>
          <w:lang w:bidi="ar-JO"/>
        </w:rPr>
      </w:pPr>
    </w:p>
    <w:p w14:paraId="72ABAC82" w14:textId="77777777" w:rsidR="00302B13" w:rsidRDefault="00302B13" w:rsidP="00302B13">
      <w:pPr>
        <w:jc w:val="both"/>
        <w:rPr>
          <w:rFonts w:ascii="Calibri" w:eastAsiaTheme="minorEastAsia" w:hAnsi="Calibri" w:cs="Calibri"/>
        </w:rPr>
      </w:pPr>
      <w:r>
        <w:rPr>
          <w:rFonts w:ascii="Calibri" w:hAnsi="Calibri" w:cs="Calibri"/>
        </w:rPr>
        <w:lastRenderedPageBreak/>
        <w:t>Taking set objectives into consideration, the project team conducted a comprehensive analysis to ensure the analysis of the legislative and institutional system relating to licensing, in addition to the analysis of the economic impact of institutionalizing the proposed model.</w:t>
      </w:r>
    </w:p>
    <w:p w14:paraId="3F05EA9E" w14:textId="77777777" w:rsidR="00302B13" w:rsidRDefault="00302B13" w:rsidP="00302B13">
      <w:pPr>
        <w:jc w:val="both"/>
        <w:rPr>
          <w:rFonts w:ascii="Calibri" w:hAnsi="Calibri" w:cs="Calibri"/>
        </w:rPr>
      </w:pPr>
    </w:p>
    <w:p w14:paraId="61067EBF" w14:textId="77777777" w:rsidR="00302B13" w:rsidRDefault="00302B13" w:rsidP="00302B13">
      <w:pPr>
        <w:jc w:val="both"/>
        <w:rPr>
          <w:rFonts w:ascii="Calibri" w:hAnsi="Calibri" w:cs="Calibri" w:hint="cs"/>
          <w:rtl/>
        </w:rPr>
      </w:pPr>
      <w:r>
        <w:rPr>
          <w:rFonts w:ascii="Calibri" w:hAnsi="Calibri" w:cs="Calibri"/>
        </w:rPr>
        <w:t>Our methodology was based on the need to set controls in order to ensure the development of a new model that takes into account, to the extent possible, the legislative system and institutional situation of municipalities in general. Therefore, the following principles were applied as terms of reference to be complied with:</w:t>
      </w:r>
    </w:p>
    <w:p w14:paraId="51394CF0" w14:textId="77777777" w:rsidR="00302B13" w:rsidRDefault="00302B13" w:rsidP="008B4C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hAnsi="Calibri" w:cs="Calibri"/>
        </w:rPr>
      </w:pPr>
      <w:r>
        <w:rPr>
          <w:rFonts w:ascii="Calibri" w:hAnsi="Calibri" w:cs="Calibri"/>
        </w:rPr>
        <w:t>Transparency of the licensing model, legislations and work procedures, and consideration of the needs of all categories.</w:t>
      </w:r>
    </w:p>
    <w:p w14:paraId="1E496E14" w14:textId="77777777" w:rsidR="00302B13" w:rsidRDefault="00302B13" w:rsidP="008B4C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hAnsi="Calibri" w:cs="Calibri"/>
        </w:rPr>
      </w:pPr>
      <w:r>
        <w:rPr>
          <w:rFonts w:ascii="Calibri" w:hAnsi="Calibri" w:cs="Calibri"/>
        </w:rPr>
        <w:t>Efficiency in developing regulatory solutions that take into consideration implementation costs incurred by individuals and entities.</w:t>
      </w:r>
    </w:p>
    <w:p w14:paraId="0210B569" w14:textId="77777777" w:rsidR="00302B13" w:rsidRDefault="00302B13" w:rsidP="008B4C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hAnsi="Calibri" w:cs="Calibri"/>
        </w:rPr>
      </w:pPr>
      <w:r>
        <w:rPr>
          <w:rFonts w:ascii="Calibri" w:hAnsi="Calibri" w:cs="Calibri"/>
        </w:rPr>
        <w:t>The rule of law by means of an adequate and comprehensive legal reference for licensing home-based business to be implemented in a standard, consistent and fair manner.</w:t>
      </w:r>
    </w:p>
    <w:p w14:paraId="560C1CD7" w14:textId="77777777" w:rsidR="00302B13" w:rsidRDefault="00302B13" w:rsidP="008B4C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hAnsi="Calibri" w:cs="Calibri"/>
        </w:rPr>
      </w:pPr>
      <w:r>
        <w:rPr>
          <w:rFonts w:ascii="Calibri" w:hAnsi="Calibri" w:cs="Calibri"/>
        </w:rPr>
        <w:t>Follow-up on and assessment of results, and enhancement of appropriate risk-based mechanisms to facilitate the licensing process and associated inspection.</w:t>
      </w:r>
    </w:p>
    <w:p w14:paraId="29BB3794" w14:textId="77777777" w:rsidR="00302B13" w:rsidRDefault="00302B13" w:rsidP="00302B13">
      <w:pPr>
        <w:jc w:val="both"/>
        <w:rPr>
          <w:rFonts w:ascii="Calibri" w:hAnsi="Calibri" w:cs="Calibri"/>
        </w:rPr>
      </w:pPr>
      <w:r>
        <w:rPr>
          <w:rFonts w:ascii="Calibri" w:hAnsi="Calibri" w:cs="Calibri"/>
        </w:rPr>
        <w:t>Development processes should not undermine the credibility and reliability of regulation and control processes, nor should they lower the required level of public safety and protection of public and private interests. Therefore, during the development activities we strived to develop clear and specific procedures, standards and conditions that would increase commitment.</w:t>
      </w:r>
    </w:p>
    <w:p w14:paraId="0E500096"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When developing the legislative and institutional system, the following elements were considered as they need to be balanced in order to arrive at a system agreed on by all municipalities so as to facilitate the licensing process, as well as government entities concerned with various issues (registration, tax, social security); and drives individuals to regulate their businesses and enter the market through the proposed system.</w:t>
      </w:r>
    </w:p>
    <w:p w14:paraId="2E332979" w14:textId="77777777" w:rsidR="00302B13" w:rsidRDefault="00302B13" w:rsidP="00302B13">
      <w:pPr>
        <w:jc w:val="both"/>
        <w:rPr>
          <w:rFonts w:ascii="Calibri" w:eastAsia="Times New Roman" w:hAnsi="Calibri" w:cs="Calibri"/>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268"/>
        <w:gridCol w:w="6077"/>
      </w:tblGrid>
      <w:tr w:rsidR="00302B13" w14:paraId="70734C66" w14:textId="77777777" w:rsidTr="00302B13">
        <w:tc>
          <w:tcPr>
            <w:tcW w:w="3078" w:type="dxa"/>
            <w:shd w:val="clear" w:color="auto" w:fill="1F4F69" w:themeFill="accent1" w:themeFillShade="80"/>
            <w:vAlign w:val="center"/>
            <w:hideMark/>
          </w:tcPr>
          <w:p w14:paraId="7BCADC86" w14:textId="77777777" w:rsidR="00302B13" w:rsidRDefault="00302B13">
            <w:pPr>
              <w:jc w:val="center"/>
              <w:rPr>
                <w:rFonts w:ascii="Calibri" w:eastAsia="Times New Roman" w:hAnsi="Calibri" w:cs="Calibri" w:hint="cs"/>
                <w:b/>
                <w:bCs/>
                <w:sz w:val="20"/>
                <w:szCs w:val="20"/>
                <w:rtl/>
                <w:lang w:bidi="ar-JO"/>
              </w:rPr>
            </w:pPr>
            <w:r>
              <w:rPr>
                <w:rFonts w:ascii="Calibri" w:eastAsia="Times New Roman" w:hAnsi="Calibri" w:cs="Calibri"/>
                <w:b/>
                <w:bCs/>
                <w:sz w:val="20"/>
                <w:szCs w:val="20"/>
                <w:lang w:bidi="ar-JO"/>
              </w:rPr>
              <w:t>Taking into consideration the objectives for which zones are established</w:t>
            </w:r>
          </w:p>
        </w:tc>
        <w:tc>
          <w:tcPr>
            <w:tcW w:w="270" w:type="dxa"/>
          </w:tcPr>
          <w:p w14:paraId="307AEB27" w14:textId="77777777" w:rsidR="00302B13" w:rsidRDefault="00302B13">
            <w:pPr>
              <w:jc w:val="both"/>
              <w:rPr>
                <w:rFonts w:ascii="Calibri" w:eastAsia="Times New Roman" w:hAnsi="Calibri" w:cs="Calibri" w:hint="cs"/>
                <w:sz w:val="20"/>
                <w:szCs w:val="20"/>
                <w:rtl/>
                <w:lang w:bidi="ar-JO"/>
              </w:rPr>
            </w:pPr>
          </w:p>
        </w:tc>
        <w:tc>
          <w:tcPr>
            <w:tcW w:w="6228" w:type="dxa"/>
            <w:shd w:val="clear" w:color="auto" w:fill="F2F2F2" w:themeFill="background1" w:themeFillShade="F2"/>
            <w:hideMark/>
          </w:tcPr>
          <w:p w14:paraId="769C155A"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Preserving the residential character of residential areas</w:t>
            </w:r>
          </w:p>
          <w:p w14:paraId="5CEC03E5"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Preserving the quality of life for citizens</w:t>
            </w:r>
          </w:p>
          <w:p w14:paraId="655E5F1A"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Preserving the value of real property</w:t>
            </w:r>
          </w:p>
        </w:tc>
      </w:tr>
      <w:tr w:rsidR="00302B13" w14:paraId="00D0C801" w14:textId="77777777" w:rsidTr="00302B13">
        <w:tc>
          <w:tcPr>
            <w:tcW w:w="3078" w:type="dxa"/>
            <w:vAlign w:val="center"/>
          </w:tcPr>
          <w:p w14:paraId="1246CABC" w14:textId="77777777" w:rsidR="00302B13" w:rsidRDefault="00302B13">
            <w:pPr>
              <w:jc w:val="center"/>
              <w:rPr>
                <w:rFonts w:ascii="Calibri" w:eastAsia="Times New Roman" w:hAnsi="Calibri" w:cs="Calibri" w:hint="cs"/>
                <w:b/>
                <w:bCs/>
                <w:sz w:val="4"/>
                <w:szCs w:val="4"/>
                <w:rtl/>
                <w:lang w:bidi="ar-JO"/>
              </w:rPr>
            </w:pPr>
          </w:p>
        </w:tc>
        <w:tc>
          <w:tcPr>
            <w:tcW w:w="270" w:type="dxa"/>
          </w:tcPr>
          <w:p w14:paraId="40DC5481" w14:textId="77777777" w:rsidR="00302B13" w:rsidRDefault="00302B13">
            <w:pPr>
              <w:jc w:val="both"/>
              <w:rPr>
                <w:rFonts w:ascii="Calibri" w:eastAsia="Times New Roman" w:hAnsi="Calibri" w:cs="Calibri" w:hint="cs"/>
                <w:sz w:val="4"/>
                <w:szCs w:val="4"/>
                <w:rtl/>
                <w:lang w:bidi="ar-JO"/>
              </w:rPr>
            </w:pPr>
          </w:p>
        </w:tc>
        <w:tc>
          <w:tcPr>
            <w:tcW w:w="6228" w:type="dxa"/>
          </w:tcPr>
          <w:p w14:paraId="5FA2BA45" w14:textId="77777777" w:rsidR="00302B13" w:rsidRDefault="00302B13">
            <w:pPr>
              <w:jc w:val="both"/>
              <w:rPr>
                <w:rFonts w:ascii="Calibri" w:eastAsia="Times New Roman" w:hAnsi="Calibri" w:cs="Calibri" w:hint="cs"/>
                <w:sz w:val="4"/>
                <w:szCs w:val="4"/>
                <w:rtl/>
                <w:lang w:bidi="ar-JO"/>
              </w:rPr>
            </w:pPr>
          </w:p>
        </w:tc>
      </w:tr>
      <w:tr w:rsidR="00302B13" w14:paraId="7BB72480" w14:textId="77777777" w:rsidTr="00302B13">
        <w:tc>
          <w:tcPr>
            <w:tcW w:w="3078" w:type="dxa"/>
            <w:shd w:val="clear" w:color="auto" w:fill="1F4F69" w:themeFill="accent1" w:themeFillShade="80"/>
            <w:vAlign w:val="center"/>
          </w:tcPr>
          <w:p w14:paraId="64958728" w14:textId="77777777" w:rsidR="00302B13" w:rsidRDefault="00302B13">
            <w:pPr>
              <w:jc w:val="center"/>
              <w:rPr>
                <w:rFonts w:ascii="Calibri" w:eastAsia="Times New Roman" w:hAnsi="Calibri" w:cs="Calibri" w:hint="cs"/>
                <w:b/>
                <w:bCs/>
                <w:sz w:val="20"/>
                <w:szCs w:val="20"/>
                <w:rtl/>
                <w:lang w:bidi="ar-JO"/>
              </w:rPr>
            </w:pPr>
            <w:r>
              <w:rPr>
                <w:rFonts w:ascii="Calibri" w:eastAsia="Times New Roman" w:hAnsi="Calibri" w:cs="Calibri"/>
                <w:b/>
                <w:bCs/>
                <w:sz w:val="20"/>
                <w:szCs w:val="20"/>
                <w:lang w:bidi="ar-JO"/>
              </w:rPr>
              <w:t>Taking into consideration the interests of the target group</w:t>
            </w:r>
          </w:p>
          <w:p w14:paraId="576EFD98" w14:textId="77777777" w:rsidR="00302B13" w:rsidRDefault="00302B13">
            <w:pPr>
              <w:jc w:val="center"/>
              <w:rPr>
                <w:rFonts w:ascii="Calibri" w:eastAsia="Times New Roman" w:hAnsi="Calibri" w:cs="Calibri"/>
                <w:b/>
                <w:bCs/>
                <w:sz w:val="20"/>
                <w:szCs w:val="20"/>
                <w:lang w:bidi="ar-JO"/>
              </w:rPr>
            </w:pPr>
          </w:p>
        </w:tc>
        <w:tc>
          <w:tcPr>
            <w:tcW w:w="270" w:type="dxa"/>
          </w:tcPr>
          <w:p w14:paraId="5803A362" w14:textId="77777777" w:rsidR="00302B13" w:rsidRDefault="00302B13">
            <w:pPr>
              <w:jc w:val="both"/>
              <w:rPr>
                <w:rFonts w:ascii="Calibri" w:eastAsia="Times New Roman" w:hAnsi="Calibri" w:cs="Calibri" w:hint="cs"/>
                <w:sz w:val="20"/>
                <w:szCs w:val="20"/>
                <w:rtl/>
                <w:lang w:bidi="ar-JO"/>
              </w:rPr>
            </w:pPr>
          </w:p>
        </w:tc>
        <w:tc>
          <w:tcPr>
            <w:tcW w:w="6228" w:type="dxa"/>
            <w:shd w:val="clear" w:color="auto" w:fill="F2F2F2" w:themeFill="background1" w:themeFillShade="F2"/>
            <w:hideMark/>
          </w:tcPr>
          <w:p w14:paraId="1E9FC769"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Cost of practicing a business in a commercial area (leasing a commercial site)</w:t>
            </w:r>
          </w:p>
          <w:p w14:paraId="72B1D4B1"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Cost of obtaining a license (registration and licensing fees)</w:t>
            </w:r>
          </w:p>
          <w:p w14:paraId="2B398A6E"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Cost of business-related utilities (water, electricity, telephone etc.)</w:t>
            </w:r>
          </w:p>
          <w:p w14:paraId="598068D0"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Cost, or unavailability, of transportation to and from the business site</w:t>
            </w:r>
          </w:p>
          <w:p w14:paraId="2E41DF03"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The wish to choose working hours</w:t>
            </w:r>
          </w:p>
          <w:p w14:paraId="30153BB3"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The need for legal contracts</w:t>
            </w:r>
          </w:p>
          <w:p w14:paraId="39A0120D"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The desire to be presentable to the business community and clients</w:t>
            </w:r>
          </w:p>
          <w:p w14:paraId="4CE15643"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The need for competitive pricing of services</w:t>
            </w:r>
          </w:p>
        </w:tc>
      </w:tr>
      <w:tr w:rsidR="00302B13" w14:paraId="38183695" w14:textId="77777777" w:rsidTr="00302B13">
        <w:tc>
          <w:tcPr>
            <w:tcW w:w="3078" w:type="dxa"/>
            <w:vAlign w:val="center"/>
          </w:tcPr>
          <w:p w14:paraId="3C002C60" w14:textId="77777777" w:rsidR="00302B13" w:rsidRDefault="00302B13">
            <w:pPr>
              <w:jc w:val="center"/>
              <w:rPr>
                <w:rFonts w:ascii="Calibri" w:eastAsia="Times New Roman" w:hAnsi="Calibri" w:cs="Calibri" w:hint="cs"/>
                <w:b/>
                <w:bCs/>
                <w:sz w:val="4"/>
                <w:szCs w:val="4"/>
                <w:rtl/>
                <w:lang w:bidi="ar-JO"/>
              </w:rPr>
            </w:pPr>
          </w:p>
        </w:tc>
        <w:tc>
          <w:tcPr>
            <w:tcW w:w="270" w:type="dxa"/>
          </w:tcPr>
          <w:p w14:paraId="6DB32BAD" w14:textId="77777777" w:rsidR="00302B13" w:rsidRDefault="00302B13">
            <w:pPr>
              <w:jc w:val="both"/>
              <w:rPr>
                <w:rFonts w:ascii="Calibri" w:eastAsia="Times New Roman" w:hAnsi="Calibri" w:cs="Calibri" w:hint="cs"/>
                <w:sz w:val="4"/>
                <w:szCs w:val="4"/>
                <w:rtl/>
                <w:lang w:bidi="ar-JO"/>
              </w:rPr>
            </w:pPr>
          </w:p>
        </w:tc>
        <w:tc>
          <w:tcPr>
            <w:tcW w:w="6228" w:type="dxa"/>
          </w:tcPr>
          <w:p w14:paraId="0D9F6CA9" w14:textId="77777777" w:rsidR="00302B13" w:rsidRDefault="00302B13">
            <w:pPr>
              <w:jc w:val="both"/>
              <w:rPr>
                <w:rFonts w:ascii="Calibri" w:eastAsia="Times New Roman" w:hAnsi="Calibri" w:cs="Calibri" w:hint="cs"/>
                <w:sz w:val="4"/>
                <w:szCs w:val="4"/>
                <w:rtl/>
                <w:lang w:bidi="ar-JO"/>
              </w:rPr>
            </w:pPr>
          </w:p>
        </w:tc>
      </w:tr>
      <w:tr w:rsidR="00302B13" w14:paraId="52BCC3D3" w14:textId="77777777" w:rsidTr="00302B13">
        <w:tc>
          <w:tcPr>
            <w:tcW w:w="3078" w:type="dxa"/>
            <w:shd w:val="clear" w:color="auto" w:fill="1F4F69" w:themeFill="accent1" w:themeFillShade="80"/>
            <w:vAlign w:val="center"/>
          </w:tcPr>
          <w:p w14:paraId="13F2CBE5" w14:textId="77777777" w:rsidR="00302B13" w:rsidRDefault="00302B13">
            <w:pPr>
              <w:jc w:val="center"/>
              <w:rPr>
                <w:rFonts w:ascii="Calibri" w:eastAsia="Times New Roman" w:hAnsi="Calibri" w:cs="Calibri" w:hint="cs"/>
                <w:b/>
                <w:bCs/>
                <w:sz w:val="20"/>
                <w:szCs w:val="20"/>
                <w:rtl/>
                <w:lang w:bidi="ar-JO"/>
              </w:rPr>
            </w:pPr>
            <w:r>
              <w:rPr>
                <w:rFonts w:ascii="Calibri" w:eastAsia="Times New Roman" w:hAnsi="Calibri" w:cs="Calibri"/>
                <w:b/>
                <w:bCs/>
                <w:sz w:val="20"/>
                <w:szCs w:val="20"/>
                <w:lang w:bidi="ar-JO"/>
              </w:rPr>
              <w:lastRenderedPageBreak/>
              <w:t>Protecting the interests of others (neighbors, service recipients, workers in the business sector)</w:t>
            </w:r>
          </w:p>
          <w:p w14:paraId="6484DAE5" w14:textId="77777777" w:rsidR="00302B13" w:rsidRDefault="00302B13">
            <w:pPr>
              <w:jc w:val="center"/>
              <w:rPr>
                <w:rFonts w:ascii="Calibri" w:eastAsia="Times New Roman" w:hAnsi="Calibri" w:cs="Calibri"/>
                <w:b/>
                <w:bCs/>
                <w:sz w:val="20"/>
                <w:szCs w:val="20"/>
                <w:lang w:bidi="ar-JO"/>
              </w:rPr>
            </w:pPr>
          </w:p>
        </w:tc>
        <w:tc>
          <w:tcPr>
            <w:tcW w:w="270" w:type="dxa"/>
          </w:tcPr>
          <w:p w14:paraId="57CE60B3" w14:textId="77777777" w:rsidR="00302B13" w:rsidRDefault="00302B13">
            <w:pPr>
              <w:jc w:val="both"/>
              <w:rPr>
                <w:rFonts w:ascii="Calibri" w:eastAsia="Times New Roman" w:hAnsi="Calibri" w:cs="Calibri" w:hint="cs"/>
                <w:sz w:val="20"/>
                <w:szCs w:val="20"/>
                <w:rtl/>
                <w:lang w:bidi="ar-JO"/>
              </w:rPr>
            </w:pPr>
          </w:p>
        </w:tc>
        <w:tc>
          <w:tcPr>
            <w:tcW w:w="6228" w:type="dxa"/>
            <w:shd w:val="clear" w:color="auto" w:fill="F2F2F2" w:themeFill="background1" w:themeFillShade="F2"/>
          </w:tcPr>
          <w:p w14:paraId="2360A73E"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Neighbors: (Convenience, health and public safety of neighbors / common services including infrastructure and parking areas / property value / customs and traditions of communities)</w:t>
            </w:r>
          </w:p>
          <w:p w14:paraId="4DFCC4CC"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Service recipients: (Quality of services / health / public safety)</w:t>
            </w:r>
          </w:p>
          <w:p w14:paraId="7516A6B0" w14:textId="77777777" w:rsidR="00302B13" w:rsidRDefault="00302B13" w:rsidP="008B4C07">
            <w:pPr>
              <w:pStyle w:val="ListParagraph"/>
              <w:numPr>
                <w:ilvl w:val="0"/>
                <w:numId w:val="12"/>
              </w:numPr>
              <w:jc w:val="both"/>
              <w:rPr>
                <w:rFonts w:eastAsia="Times New Roman" w:cs="Calibri"/>
                <w:sz w:val="20"/>
                <w:szCs w:val="20"/>
                <w:lang w:bidi="ar-JO"/>
              </w:rPr>
            </w:pPr>
            <w:r>
              <w:rPr>
                <w:rFonts w:eastAsia="Times New Roman" w:cs="Calibri"/>
                <w:sz w:val="20"/>
                <w:szCs w:val="20"/>
                <w:lang w:bidi="ar-JO"/>
              </w:rPr>
              <w:t>Workers in the business sector: (competition / commercial site utilization / equal and similar business practicing requirements)</w:t>
            </w:r>
          </w:p>
          <w:p w14:paraId="0105B350" w14:textId="77777777" w:rsidR="00302B13" w:rsidRDefault="00302B13">
            <w:pPr>
              <w:jc w:val="both"/>
              <w:rPr>
                <w:rFonts w:ascii="Calibri" w:eastAsia="Times New Roman" w:hAnsi="Calibri" w:cs="Calibri"/>
                <w:sz w:val="20"/>
                <w:szCs w:val="20"/>
                <w:lang w:bidi="ar-JO"/>
              </w:rPr>
            </w:pPr>
          </w:p>
        </w:tc>
      </w:tr>
      <w:tr w:rsidR="00302B13" w14:paraId="679DEE26" w14:textId="77777777" w:rsidTr="00302B13">
        <w:tc>
          <w:tcPr>
            <w:tcW w:w="3078" w:type="dxa"/>
            <w:vAlign w:val="center"/>
          </w:tcPr>
          <w:p w14:paraId="2EB16599" w14:textId="77777777" w:rsidR="00302B13" w:rsidRDefault="00302B13">
            <w:pPr>
              <w:jc w:val="center"/>
              <w:rPr>
                <w:rFonts w:ascii="Calibri" w:eastAsia="Times New Roman" w:hAnsi="Calibri" w:cs="Calibri" w:hint="cs"/>
                <w:b/>
                <w:bCs/>
                <w:sz w:val="4"/>
                <w:szCs w:val="4"/>
                <w:rtl/>
                <w:lang w:bidi="ar-JO"/>
              </w:rPr>
            </w:pPr>
          </w:p>
        </w:tc>
        <w:tc>
          <w:tcPr>
            <w:tcW w:w="270" w:type="dxa"/>
          </w:tcPr>
          <w:p w14:paraId="66936BC2" w14:textId="77777777" w:rsidR="00302B13" w:rsidRDefault="00302B13">
            <w:pPr>
              <w:jc w:val="both"/>
              <w:rPr>
                <w:rFonts w:ascii="Calibri" w:eastAsia="Times New Roman" w:hAnsi="Calibri" w:cs="Calibri" w:hint="cs"/>
                <w:sz w:val="4"/>
                <w:szCs w:val="4"/>
                <w:rtl/>
                <w:lang w:bidi="ar-JO"/>
              </w:rPr>
            </w:pPr>
          </w:p>
        </w:tc>
        <w:tc>
          <w:tcPr>
            <w:tcW w:w="6228" w:type="dxa"/>
          </w:tcPr>
          <w:p w14:paraId="4099CEC3" w14:textId="77777777" w:rsidR="00302B13" w:rsidRDefault="00302B13">
            <w:pPr>
              <w:jc w:val="both"/>
              <w:rPr>
                <w:rFonts w:ascii="Calibri" w:eastAsia="Times New Roman" w:hAnsi="Calibri" w:cs="Calibri" w:hint="cs"/>
                <w:sz w:val="4"/>
                <w:szCs w:val="4"/>
                <w:rtl/>
                <w:lang w:bidi="ar-JO"/>
              </w:rPr>
            </w:pPr>
          </w:p>
        </w:tc>
      </w:tr>
      <w:tr w:rsidR="00302B13" w14:paraId="3AD93A43" w14:textId="77777777" w:rsidTr="00302B13">
        <w:tc>
          <w:tcPr>
            <w:tcW w:w="3078" w:type="dxa"/>
            <w:shd w:val="clear" w:color="auto" w:fill="1F4F69" w:themeFill="accent1" w:themeFillShade="80"/>
            <w:vAlign w:val="center"/>
            <w:hideMark/>
          </w:tcPr>
          <w:p w14:paraId="30C60371" w14:textId="77777777" w:rsidR="00302B13" w:rsidRDefault="00302B13">
            <w:pPr>
              <w:jc w:val="center"/>
              <w:rPr>
                <w:rFonts w:ascii="Calibri" w:eastAsia="Times New Roman" w:hAnsi="Calibri" w:cs="Calibri" w:hint="cs"/>
                <w:b/>
                <w:bCs/>
                <w:sz w:val="20"/>
                <w:szCs w:val="20"/>
                <w:rtl/>
                <w:lang w:bidi="ar-JO"/>
              </w:rPr>
            </w:pPr>
            <w:r>
              <w:rPr>
                <w:rFonts w:ascii="Calibri" w:eastAsia="Times New Roman" w:hAnsi="Calibri" w:cs="Calibri"/>
                <w:b/>
                <w:bCs/>
                <w:sz w:val="20"/>
                <w:szCs w:val="20"/>
                <w:lang w:bidi="ar-JO"/>
              </w:rPr>
              <w:t>Taking the national legislative system into consideration</w:t>
            </w:r>
          </w:p>
        </w:tc>
        <w:tc>
          <w:tcPr>
            <w:tcW w:w="270" w:type="dxa"/>
          </w:tcPr>
          <w:p w14:paraId="377EE583" w14:textId="77777777" w:rsidR="00302B13" w:rsidRDefault="00302B13">
            <w:pPr>
              <w:jc w:val="both"/>
              <w:rPr>
                <w:rFonts w:ascii="Calibri" w:eastAsia="Times New Roman" w:hAnsi="Calibri" w:cs="Calibri" w:hint="cs"/>
                <w:sz w:val="20"/>
                <w:szCs w:val="20"/>
                <w:rtl/>
                <w:lang w:bidi="ar-JO"/>
              </w:rPr>
            </w:pPr>
          </w:p>
        </w:tc>
        <w:tc>
          <w:tcPr>
            <w:tcW w:w="6228" w:type="dxa"/>
            <w:shd w:val="clear" w:color="auto" w:fill="F2F2F2" w:themeFill="background1" w:themeFillShade="F2"/>
          </w:tcPr>
          <w:p w14:paraId="1A3795CE" w14:textId="77777777" w:rsidR="00302B13" w:rsidRDefault="00302B13" w:rsidP="008B4C07">
            <w:pPr>
              <w:pStyle w:val="ListParagraph"/>
              <w:numPr>
                <w:ilvl w:val="0"/>
                <w:numId w:val="12"/>
              </w:numPr>
              <w:jc w:val="both"/>
              <w:rPr>
                <w:rFonts w:eastAsia="Times New Roman" w:cs="Calibri" w:hint="cs"/>
                <w:sz w:val="20"/>
                <w:szCs w:val="20"/>
                <w:rtl/>
                <w:lang w:bidi="ar-JO"/>
              </w:rPr>
            </w:pPr>
            <w:r>
              <w:rPr>
                <w:rFonts w:eastAsia="Times New Roman" w:cs="Calibri"/>
                <w:sz w:val="20"/>
                <w:szCs w:val="20"/>
                <w:lang w:bidi="ar-JO"/>
              </w:rPr>
              <w:t>Consistency with relevant laws, regulations and legislations: (Ministry of Industry and Trade / ISTD / Civil Defense / Social Security)</w:t>
            </w:r>
          </w:p>
          <w:p w14:paraId="617AB0B0" w14:textId="77777777" w:rsidR="00302B13" w:rsidRDefault="00302B13">
            <w:pPr>
              <w:pStyle w:val="ListParagraph"/>
              <w:jc w:val="both"/>
              <w:rPr>
                <w:rFonts w:eastAsia="Times New Roman" w:cs="Calibri"/>
                <w:sz w:val="20"/>
                <w:szCs w:val="20"/>
                <w:lang w:bidi="ar-JO"/>
              </w:rPr>
            </w:pPr>
          </w:p>
        </w:tc>
      </w:tr>
    </w:tbl>
    <w:p w14:paraId="3A9CEC84" w14:textId="77777777" w:rsidR="00302B13" w:rsidRDefault="00302B13" w:rsidP="00302B13">
      <w:pPr>
        <w:jc w:val="both"/>
        <w:rPr>
          <w:rFonts w:ascii="Calibri" w:eastAsia="Times New Roman" w:hAnsi="Calibri" w:cs="Calibri" w:hint="cs"/>
          <w:sz w:val="22"/>
          <w:szCs w:val="22"/>
          <w:rtl/>
          <w:lang w:bidi="ar-JO"/>
        </w:rPr>
      </w:pPr>
    </w:p>
    <w:p w14:paraId="312A4511" w14:textId="77777777" w:rsidR="00302B13" w:rsidRDefault="00302B13" w:rsidP="00302B13">
      <w:pPr>
        <w:pStyle w:val="ListParagraph"/>
        <w:jc w:val="both"/>
        <w:rPr>
          <w:rFonts w:eastAsiaTheme="minorEastAsia" w:cs="Calibri" w:hint="cs"/>
          <w:rtl/>
        </w:rPr>
      </w:pPr>
    </w:p>
    <w:p w14:paraId="3DA87119" w14:textId="5C56BD80" w:rsidR="00302B13" w:rsidRDefault="00302B13" w:rsidP="00302B13">
      <w:pPr>
        <w:pStyle w:val="ListParagraph"/>
        <w:jc w:val="both"/>
        <w:rPr>
          <w:rFonts w:cs="Calibri"/>
        </w:rPr>
      </w:pPr>
    </w:p>
    <w:p w14:paraId="06B0CA85" w14:textId="4B985D3B" w:rsidR="009876BE" w:rsidRDefault="009876BE" w:rsidP="00302B13">
      <w:pPr>
        <w:pStyle w:val="ListParagraph"/>
        <w:jc w:val="both"/>
        <w:rPr>
          <w:rFonts w:cs="Calibri"/>
        </w:rPr>
      </w:pPr>
    </w:p>
    <w:p w14:paraId="2F3D8836" w14:textId="14AE2EBD" w:rsidR="009876BE" w:rsidRDefault="009876BE" w:rsidP="00302B13">
      <w:pPr>
        <w:pStyle w:val="ListParagraph"/>
        <w:jc w:val="both"/>
        <w:rPr>
          <w:rFonts w:cs="Calibri"/>
        </w:rPr>
      </w:pPr>
    </w:p>
    <w:p w14:paraId="7943C99F" w14:textId="3AF43F6B" w:rsidR="009876BE" w:rsidRDefault="009876BE" w:rsidP="00302B13">
      <w:pPr>
        <w:pStyle w:val="ListParagraph"/>
        <w:jc w:val="both"/>
        <w:rPr>
          <w:rFonts w:cs="Calibri"/>
        </w:rPr>
      </w:pPr>
    </w:p>
    <w:p w14:paraId="4731CD21" w14:textId="08481358" w:rsidR="009876BE" w:rsidRDefault="009876BE" w:rsidP="00302B13">
      <w:pPr>
        <w:pStyle w:val="ListParagraph"/>
        <w:jc w:val="both"/>
        <w:rPr>
          <w:rFonts w:cs="Calibri"/>
        </w:rPr>
      </w:pPr>
    </w:p>
    <w:p w14:paraId="501AD0F6" w14:textId="606E4C03" w:rsidR="009876BE" w:rsidRDefault="009876BE" w:rsidP="00302B13">
      <w:pPr>
        <w:pStyle w:val="ListParagraph"/>
        <w:jc w:val="both"/>
        <w:rPr>
          <w:rFonts w:cs="Calibri"/>
        </w:rPr>
      </w:pPr>
    </w:p>
    <w:p w14:paraId="026708DA" w14:textId="648A01CF" w:rsidR="009876BE" w:rsidRDefault="009876BE" w:rsidP="00302B13">
      <w:pPr>
        <w:pStyle w:val="ListParagraph"/>
        <w:jc w:val="both"/>
        <w:rPr>
          <w:rFonts w:cs="Calibri"/>
        </w:rPr>
      </w:pPr>
    </w:p>
    <w:p w14:paraId="1D745631" w14:textId="2EE3C6D6" w:rsidR="009876BE" w:rsidRDefault="009876BE" w:rsidP="00302B13">
      <w:pPr>
        <w:pStyle w:val="ListParagraph"/>
        <w:jc w:val="both"/>
        <w:rPr>
          <w:rFonts w:cs="Calibri"/>
        </w:rPr>
      </w:pPr>
    </w:p>
    <w:p w14:paraId="734FBF77" w14:textId="475C58E9" w:rsidR="009876BE" w:rsidRDefault="009876BE" w:rsidP="00302B13">
      <w:pPr>
        <w:pStyle w:val="ListParagraph"/>
        <w:jc w:val="both"/>
        <w:rPr>
          <w:rFonts w:cs="Calibri"/>
        </w:rPr>
      </w:pPr>
    </w:p>
    <w:p w14:paraId="3CCBBDFC" w14:textId="5FDA4B96" w:rsidR="009876BE" w:rsidRDefault="009876BE" w:rsidP="00302B13">
      <w:pPr>
        <w:pStyle w:val="ListParagraph"/>
        <w:jc w:val="both"/>
        <w:rPr>
          <w:rFonts w:cs="Calibri"/>
        </w:rPr>
      </w:pPr>
    </w:p>
    <w:p w14:paraId="5492B5F2" w14:textId="75D7275B" w:rsidR="009876BE" w:rsidRDefault="009876BE" w:rsidP="00302B13">
      <w:pPr>
        <w:pStyle w:val="ListParagraph"/>
        <w:jc w:val="both"/>
        <w:rPr>
          <w:rFonts w:cs="Calibri"/>
        </w:rPr>
      </w:pPr>
    </w:p>
    <w:p w14:paraId="5A0DD6E0" w14:textId="44C81EBB" w:rsidR="009876BE" w:rsidRDefault="009876BE" w:rsidP="00302B13">
      <w:pPr>
        <w:pStyle w:val="ListParagraph"/>
        <w:jc w:val="both"/>
        <w:rPr>
          <w:rFonts w:cs="Calibri"/>
        </w:rPr>
      </w:pPr>
    </w:p>
    <w:p w14:paraId="4C4FD1C3" w14:textId="0DCDEA3F" w:rsidR="009876BE" w:rsidRDefault="009876BE" w:rsidP="00302B13">
      <w:pPr>
        <w:pStyle w:val="ListParagraph"/>
        <w:jc w:val="both"/>
        <w:rPr>
          <w:rFonts w:cs="Calibri"/>
        </w:rPr>
      </w:pPr>
    </w:p>
    <w:p w14:paraId="2FA035CD" w14:textId="497F1D68" w:rsidR="009876BE" w:rsidRDefault="009876BE" w:rsidP="00302B13">
      <w:pPr>
        <w:pStyle w:val="ListParagraph"/>
        <w:jc w:val="both"/>
        <w:rPr>
          <w:rFonts w:cs="Calibri"/>
        </w:rPr>
      </w:pPr>
    </w:p>
    <w:p w14:paraId="2C9802AA" w14:textId="1FE07724" w:rsidR="009876BE" w:rsidRDefault="009876BE" w:rsidP="00302B13">
      <w:pPr>
        <w:pStyle w:val="ListParagraph"/>
        <w:jc w:val="both"/>
        <w:rPr>
          <w:rFonts w:cs="Calibri"/>
        </w:rPr>
      </w:pPr>
    </w:p>
    <w:p w14:paraId="014751E9" w14:textId="3CE3D381" w:rsidR="009876BE" w:rsidRDefault="009876BE" w:rsidP="00302B13">
      <w:pPr>
        <w:pStyle w:val="ListParagraph"/>
        <w:jc w:val="both"/>
        <w:rPr>
          <w:rFonts w:cs="Calibri"/>
        </w:rPr>
      </w:pPr>
    </w:p>
    <w:p w14:paraId="0B35C6B8" w14:textId="3C02C67B" w:rsidR="009876BE" w:rsidRDefault="009876BE" w:rsidP="00302B13">
      <w:pPr>
        <w:pStyle w:val="ListParagraph"/>
        <w:jc w:val="both"/>
        <w:rPr>
          <w:rFonts w:cs="Calibri"/>
        </w:rPr>
      </w:pPr>
    </w:p>
    <w:p w14:paraId="51853A7E" w14:textId="4A1D0F83" w:rsidR="009876BE" w:rsidRDefault="009876BE" w:rsidP="00302B13">
      <w:pPr>
        <w:pStyle w:val="ListParagraph"/>
        <w:jc w:val="both"/>
        <w:rPr>
          <w:rFonts w:cs="Calibri"/>
        </w:rPr>
      </w:pPr>
    </w:p>
    <w:p w14:paraId="57E9037C" w14:textId="70AF0004" w:rsidR="009876BE" w:rsidRDefault="009876BE" w:rsidP="00302B13">
      <w:pPr>
        <w:pStyle w:val="ListParagraph"/>
        <w:jc w:val="both"/>
        <w:rPr>
          <w:rFonts w:cs="Calibri"/>
        </w:rPr>
      </w:pPr>
    </w:p>
    <w:p w14:paraId="04A08594" w14:textId="454CEE04" w:rsidR="009876BE" w:rsidRDefault="009876BE" w:rsidP="00302B13">
      <w:pPr>
        <w:pStyle w:val="ListParagraph"/>
        <w:jc w:val="both"/>
        <w:rPr>
          <w:rFonts w:cs="Calibri"/>
        </w:rPr>
      </w:pPr>
    </w:p>
    <w:p w14:paraId="3353DE21" w14:textId="3F73D329" w:rsidR="009876BE" w:rsidRDefault="009876BE" w:rsidP="00302B13">
      <w:pPr>
        <w:pStyle w:val="ListParagraph"/>
        <w:jc w:val="both"/>
        <w:rPr>
          <w:rFonts w:cs="Calibri"/>
        </w:rPr>
      </w:pPr>
    </w:p>
    <w:p w14:paraId="5978A6EE" w14:textId="74659871" w:rsidR="009876BE" w:rsidRDefault="009876BE" w:rsidP="00302B13">
      <w:pPr>
        <w:pStyle w:val="ListParagraph"/>
        <w:jc w:val="both"/>
        <w:rPr>
          <w:rFonts w:cs="Calibri"/>
        </w:rPr>
      </w:pPr>
    </w:p>
    <w:p w14:paraId="78961B30" w14:textId="29CA1093" w:rsidR="009876BE" w:rsidRDefault="009876BE" w:rsidP="00302B13">
      <w:pPr>
        <w:pStyle w:val="ListParagraph"/>
        <w:jc w:val="both"/>
        <w:rPr>
          <w:rFonts w:cs="Calibri"/>
        </w:rPr>
      </w:pPr>
    </w:p>
    <w:p w14:paraId="47EAAAB9" w14:textId="501BEEF1" w:rsidR="009876BE" w:rsidRDefault="009876BE" w:rsidP="00302B13">
      <w:pPr>
        <w:pStyle w:val="ListParagraph"/>
        <w:jc w:val="both"/>
        <w:rPr>
          <w:rFonts w:cs="Calibri"/>
        </w:rPr>
      </w:pPr>
    </w:p>
    <w:p w14:paraId="5AAA7ACD" w14:textId="2CB23CE9" w:rsidR="009876BE" w:rsidRDefault="009876BE" w:rsidP="00302B13">
      <w:pPr>
        <w:pStyle w:val="ListParagraph"/>
        <w:jc w:val="both"/>
        <w:rPr>
          <w:rFonts w:cs="Calibri"/>
        </w:rPr>
      </w:pPr>
    </w:p>
    <w:p w14:paraId="4CD78C36" w14:textId="56DDF463" w:rsidR="009876BE" w:rsidRDefault="009876BE" w:rsidP="00302B13">
      <w:pPr>
        <w:pStyle w:val="ListParagraph"/>
        <w:jc w:val="both"/>
        <w:rPr>
          <w:rFonts w:cs="Calibri"/>
        </w:rPr>
      </w:pPr>
    </w:p>
    <w:p w14:paraId="1BF55C6C" w14:textId="78C26778" w:rsidR="009876BE" w:rsidRDefault="009876BE" w:rsidP="00302B13">
      <w:pPr>
        <w:pStyle w:val="ListParagraph"/>
        <w:jc w:val="both"/>
        <w:rPr>
          <w:rFonts w:cs="Calibri"/>
        </w:rPr>
      </w:pPr>
    </w:p>
    <w:p w14:paraId="55086FB6" w14:textId="5849F894" w:rsidR="009876BE" w:rsidRDefault="009876BE" w:rsidP="00302B13">
      <w:pPr>
        <w:pStyle w:val="ListParagraph"/>
        <w:jc w:val="both"/>
        <w:rPr>
          <w:rFonts w:cs="Calibri"/>
        </w:rPr>
      </w:pPr>
    </w:p>
    <w:p w14:paraId="28D22ED1" w14:textId="1A1BB468" w:rsidR="009876BE" w:rsidRDefault="009876BE" w:rsidP="00302B13">
      <w:pPr>
        <w:pStyle w:val="ListParagraph"/>
        <w:jc w:val="both"/>
        <w:rPr>
          <w:rFonts w:cs="Calibri"/>
        </w:rPr>
      </w:pPr>
    </w:p>
    <w:p w14:paraId="33E4B68D" w14:textId="0C24A1E2" w:rsidR="009876BE" w:rsidRDefault="009876BE" w:rsidP="00302B13">
      <w:pPr>
        <w:pStyle w:val="ListParagraph"/>
        <w:jc w:val="both"/>
        <w:rPr>
          <w:rFonts w:cs="Calibri"/>
        </w:rPr>
      </w:pPr>
    </w:p>
    <w:p w14:paraId="7462FFBD" w14:textId="32DBEC71" w:rsidR="009876BE" w:rsidRDefault="009876BE" w:rsidP="00302B13">
      <w:pPr>
        <w:pStyle w:val="ListParagraph"/>
        <w:jc w:val="both"/>
        <w:rPr>
          <w:rFonts w:cs="Calibri"/>
        </w:rPr>
      </w:pPr>
    </w:p>
    <w:p w14:paraId="3A0A6E0A" w14:textId="77777777" w:rsidR="009876BE" w:rsidRDefault="009876BE" w:rsidP="00302B13">
      <w:pPr>
        <w:pStyle w:val="ListParagraph"/>
        <w:jc w:val="both"/>
        <w:rPr>
          <w:rFonts w:cs="Calibri" w:hint="cs"/>
          <w:rtl/>
        </w:rPr>
      </w:pPr>
    </w:p>
    <w:p w14:paraId="02079059" w14:textId="77777777" w:rsidR="00302B13" w:rsidRDefault="00302B13" w:rsidP="00302B13">
      <w:pPr>
        <w:pStyle w:val="ListParagraph"/>
        <w:jc w:val="both"/>
        <w:rPr>
          <w:rFonts w:cs="Calibri" w:hint="cs"/>
          <w:rtl/>
        </w:rPr>
      </w:pPr>
    </w:p>
    <w:p w14:paraId="773945A6" w14:textId="77777777" w:rsidR="00302B13" w:rsidRDefault="00302B13" w:rsidP="00302B13">
      <w:pPr>
        <w:pStyle w:val="ListParagraph"/>
        <w:jc w:val="both"/>
        <w:rPr>
          <w:rFonts w:cs="Calibri"/>
        </w:rPr>
      </w:pPr>
    </w:p>
    <w:p w14:paraId="6B31EEA9" w14:textId="77777777" w:rsidR="00302B13" w:rsidRDefault="00302B13" w:rsidP="00302B13">
      <w:pPr>
        <w:pStyle w:val="Heading1"/>
        <w:shd w:val="clear" w:color="auto" w:fill="202020" w:themeFill="text2" w:themeFillShade="80"/>
        <w:spacing w:before="0"/>
        <w:rPr>
          <w:rFonts w:ascii="Calibri" w:hAnsi="Calibri" w:cs="Calibri" w:hint="cs"/>
          <w:b/>
          <w:sz w:val="22"/>
          <w:szCs w:val="22"/>
          <w:rtl/>
        </w:rPr>
      </w:pPr>
      <w:bookmarkStart w:id="5" w:name="_Toc481577981"/>
      <w:r>
        <w:rPr>
          <w:rFonts w:ascii="Calibri" w:hAnsi="Calibri" w:cs="Calibri"/>
          <w:b/>
          <w:sz w:val="22"/>
          <w:szCs w:val="22"/>
        </w:rPr>
        <w:lastRenderedPageBreak/>
        <w:t>Third: Best Practice Model</w:t>
      </w:r>
      <w:bookmarkEnd w:id="5"/>
      <w:r>
        <w:rPr>
          <w:rFonts w:ascii="Calibri" w:hAnsi="Calibri" w:cs="Calibri"/>
          <w:b/>
          <w:sz w:val="22"/>
          <w:szCs w:val="22"/>
        </w:rPr>
        <w:t xml:space="preserve"> </w:t>
      </w:r>
    </w:p>
    <w:p w14:paraId="759DB5D0" w14:textId="77777777" w:rsidR="00302B13" w:rsidRDefault="00302B13" w:rsidP="00302B13">
      <w:pPr>
        <w:pStyle w:val="Heading2"/>
        <w:rPr>
          <w:rFonts w:ascii="Calibri" w:hAnsi="Calibri" w:cs="Calibri" w:hint="cs"/>
          <w:sz w:val="22"/>
          <w:szCs w:val="22"/>
          <w:rtl/>
        </w:rPr>
      </w:pPr>
    </w:p>
    <w:p w14:paraId="3E54E679" w14:textId="77777777" w:rsidR="00302B13" w:rsidRDefault="00302B13" w:rsidP="00302B13">
      <w:pPr>
        <w:pStyle w:val="Heading2"/>
        <w:rPr>
          <w:rFonts w:ascii="Calibri" w:hAnsi="Calibri" w:cs="Calibri"/>
          <w:sz w:val="22"/>
          <w:szCs w:val="22"/>
          <w:rtl/>
        </w:rPr>
      </w:pPr>
      <w:bookmarkStart w:id="6" w:name="_Toc481577982"/>
      <w:r>
        <w:rPr>
          <w:rFonts w:ascii="Calibri" w:hAnsi="Calibri" w:cs="Calibri"/>
          <w:sz w:val="22"/>
          <w:szCs w:val="22"/>
        </w:rPr>
        <w:t>3.1 Identifying the Target Group and its Needs</w:t>
      </w:r>
      <w:bookmarkEnd w:id="6"/>
    </w:p>
    <w:p w14:paraId="5A1A77D0" w14:textId="77777777" w:rsidR="00302B13" w:rsidRDefault="00302B13" w:rsidP="00302B13">
      <w:pPr>
        <w:rPr>
          <w:rFonts w:ascii="Calibri" w:hAnsi="Calibri" w:cs="Calibri"/>
          <w:sz w:val="22"/>
          <w:szCs w:val="22"/>
        </w:rPr>
      </w:pPr>
    </w:p>
    <w:p w14:paraId="447347D2" w14:textId="77777777" w:rsidR="00302B13" w:rsidRDefault="00302B13" w:rsidP="00302B13">
      <w:pPr>
        <w:jc w:val="both"/>
        <w:rPr>
          <w:rFonts w:ascii="Calibri" w:hAnsi="Calibri" w:cs="Calibri" w:hint="cs"/>
          <w:rtl/>
        </w:rPr>
      </w:pPr>
      <w:r>
        <w:rPr>
          <w:rFonts w:ascii="Calibri" w:hAnsi="Calibri" w:cs="Calibri"/>
        </w:rPr>
        <w:t>The work team reviewed many studies relating to the “home-based business” sector in a number of countries and researched the relevant legislative and institutional systems. It should be noted here that many countries still view this sector as a small, unregulated and seasonal sector that is exclusive to specific groups or simple professions with little impact on personal income or domestic product.</w:t>
      </w:r>
    </w:p>
    <w:p w14:paraId="1597144A" w14:textId="77777777" w:rsidR="00302B13" w:rsidRDefault="00302B13" w:rsidP="00302B13">
      <w:pPr>
        <w:jc w:val="both"/>
        <w:rPr>
          <w:rFonts w:ascii="Calibri" w:hAnsi="Calibri" w:cs="Calibri" w:hint="cs"/>
          <w:rtl/>
        </w:rPr>
      </w:pPr>
      <w:r>
        <w:rPr>
          <w:rFonts w:ascii="Calibri" w:hAnsi="Calibri" w:cs="Calibri"/>
        </w:rPr>
        <w:t>Studies show the exact opposite; as licensed home-based businesses are among the key sectors which help increase income, create job opportunities and sell and export goods in general and services in particular. Studies also show that many professions in various economic sectors are included.</w:t>
      </w:r>
    </w:p>
    <w:p w14:paraId="5FF21BEB" w14:textId="77777777" w:rsidR="00302B13" w:rsidRDefault="00302B13" w:rsidP="00302B13">
      <w:pPr>
        <w:jc w:val="both"/>
        <w:rPr>
          <w:rFonts w:ascii="Calibri" w:eastAsia="Times New Roman" w:hAnsi="Calibri" w:cs="Calibri" w:hint="cs"/>
          <w:b/>
          <w:bCs/>
          <w:rtl/>
          <w:lang w:bidi="ar-JO"/>
        </w:rPr>
      </w:pPr>
      <w:r>
        <w:rPr>
          <w:rFonts w:ascii="Calibri" w:eastAsia="Times New Roman" w:hAnsi="Calibri" w:cs="Calibri"/>
          <w:b/>
          <w:bCs/>
          <w:lang w:bidi="ar-JO"/>
        </w:rPr>
        <w:t>Target Group Classification</w:t>
      </w:r>
    </w:p>
    <w:p w14:paraId="6625F9AF" w14:textId="77777777" w:rsidR="00302B13" w:rsidRDefault="00302B13" w:rsidP="00302B13">
      <w:pPr>
        <w:jc w:val="both"/>
        <w:rPr>
          <w:rFonts w:ascii="Calibri" w:eastAsia="Times New Roman" w:hAnsi="Calibri" w:cs="Calibri"/>
          <w:b/>
          <w:bCs/>
          <w:lang w:bidi="ar-JO"/>
        </w:rPr>
      </w:pPr>
    </w:p>
    <w:p w14:paraId="59E89D51" w14:textId="77777777" w:rsidR="00302B13" w:rsidRDefault="00302B13" w:rsidP="00302B13">
      <w:pPr>
        <w:jc w:val="both"/>
        <w:rPr>
          <w:rFonts w:ascii="Calibri" w:eastAsiaTheme="minorEastAsia" w:hAnsi="Calibri" w:cs="Calibri" w:hint="cs"/>
          <w:rtl/>
        </w:rPr>
      </w:pPr>
      <w:r>
        <w:rPr>
          <w:rFonts w:ascii="Calibri" w:hAnsi="Calibri" w:cs="Calibri"/>
        </w:rPr>
        <w:t>During the studies and discussions, we noticed that the home-based business licensing issue is still viewed as targeting a specific group of society; such as marginalized groups, unemployed young people or women working in simple professions. We believe that this group should be well protected by the legislative and institutional system, but is not the only group that can benefit from the home-based business licensing system; as all individuals from all social classes in all areas can benefit from this service. The classifications of the groups targeted by the home-based business licensing project vary in terms of the economic, social and health conditions, the nature of professions that can be practiced from home and the business model to be adopted by business owners.</w:t>
      </w:r>
    </w:p>
    <w:p w14:paraId="4BE81819" w14:textId="77777777" w:rsidR="00302B13" w:rsidRDefault="00302B13" w:rsidP="00302B13">
      <w:pPr>
        <w:jc w:val="both"/>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8"/>
        <w:gridCol w:w="269"/>
        <w:gridCol w:w="6513"/>
      </w:tblGrid>
      <w:tr w:rsidR="00302B13" w14:paraId="674F0208" w14:textId="77777777" w:rsidTr="00302B13">
        <w:tc>
          <w:tcPr>
            <w:tcW w:w="2628" w:type="dxa"/>
            <w:shd w:val="clear" w:color="auto" w:fill="1F4F69" w:themeFill="accent1" w:themeFillShade="80"/>
            <w:hideMark/>
          </w:tcPr>
          <w:p w14:paraId="21F15199" w14:textId="77777777" w:rsidR="00302B13" w:rsidRDefault="00302B13">
            <w:pPr>
              <w:jc w:val="both"/>
              <w:rPr>
                <w:rFonts w:ascii="Calibri" w:hAnsi="Calibri" w:cs="Calibri" w:hint="cs"/>
                <w:sz w:val="18"/>
                <w:szCs w:val="18"/>
                <w:rtl/>
              </w:rPr>
            </w:pPr>
            <w:r>
              <w:rPr>
                <w:rFonts w:ascii="Calibri" w:hAnsi="Calibri" w:cs="Calibri"/>
                <w:sz w:val="18"/>
                <w:szCs w:val="18"/>
              </w:rPr>
              <w:t>In terms of gender</w:t>
            </w:r>
          </w:p>
        </w:tc>
        <w:tc>
          <w:tcPr>
            <w:tcW w:w="270" w:type="dxa"/>
          </w:tcPr>
          <w:p w14:paraId="41D41E3E" w14:textId="77777777" w:rsidR="00302B13" w:rsidRDefault="00302B13">
            <w:pPr>
              <w:pStyle w:val="ListParagraph"/>
              <w:jc w:val="both"/>
              <w:rPr>
                <w:rFonts w:cs="Calibri" w:hint="cs"/>
                <w:sz w:val="18"/>
                <w:szCs w:val="18"/>
                <w:rtl/>
              </w:rPr>
            </w:pPr>
          </w:p>
        </w:tc>
        <w:tc>
          <w:tcPr>
            <w:tcW w:w="6678" w:type="dxa"/>
            <w:shd w:val="clear" w:color="auto" w:fill="F2F2F2" w:themeFill="background1" w:themeFillShade="F2"/>
            <w:hideMark/>
          </w:tcPr>
          <w:p w14:paraId="01990B31" w14:textId="77777777" w:rsidR="00302B13" w:rsidRDefault="00302B13">
            <w:pPr>
              <w:rPr>
                <w:rFonts w:ascii="Calibri" w:hAnsi="Calibri" w:cs="Calibri" w:hint="cs"/>
                <w:sz w:val="18"/>
                <w:szCs w:val="18"/>
                <w:rtl/>
              </w:rPr>
            </w:pPr>
            <w:r>
              <w:rPr>
                <w:rFonts w:ascii="Calibri" w:hAnsi="Calibri" w:cs="Calibri"/>
                <w:sz w:val="18"/>
                <w:szCs w:val="18"/>
              </w:rPr>
              <w:t>All individuals (youth / men / women)</w:t>
            </w:r>
            <w:r>
              <w:rPr>
                <w:rStyle w:val="FootnoteReference"/>
                <w:rFonts w:ascii="Calibri" w:hAnsi="Calibri" w:cs="Calibri"/>
                <w:sz w:val="18"/>
                <w:szCs w:val="18"/>
              </w:rPr>
              <w:footnoteReference w:id="3"/>
            </w:r>
          </w:p>
        </w:tc>
      </w:tr>
      <w:tr w:rsidR="00302B13" w14:paraId="6857026B" w14:textId="77777777" w:rsidTr="00302B13">
        <w:tc>
          <w:tcPr>
            <w:tcW w:w="2628" w:type="dxa"/>
          </w:tcPr>
          <w:p w14:paraId="5D0DE5B1" w14:textId="77777777" w:rsidR="00302B13" w:rsidRDefault="00302B13">
            <w:pPr>
              <w:jc w:val="both"/>
              <w:rPr>
                <w:rFonts w:ascii="Calibri" w:hAnsi="Calibri" w:cs="Calibri" w:hint="cs"/>
                <w:sz w:val="4"/>
                <w:szCs w:val="4"/>
                <w:rtl/>
              </w:rPr>
            </w:pPr>
          </w:p>
        </w:tc>
        <w:tc>
          <w:tcPr>
            <w:tcW w:w="270" w:type="dxa"/>
          </w:tcPr>
          <w:p w14:paraId="7931951C" w14:textId="77777777" w:rsidR="00302B13" w:rsidRDefault="00302B13">
            <w:pPr>
              <w:jc w:val="both"/>
              <w:rPr>
                <w:rFonts w:ascii="Calibri" w:hAnsi="Calibri" w:cs="Calibri" w:hint="cs"/>
                <w:sz w:val="4"/>
                <w:szCs w:val="4"/>
                <w:rtl/>
              </w:rPr>
            </w:pPr>
          </w:p>
        </w:tc>
        <w:tc>
          <w:tcPr>
            <w:tcW w:w="6678" w:type="dxa"/>
          </w:tcPr>
          <w:p w14:paraId="7E323CE4" w14:textId="77777777" w:rsidR="00302B13" w:rsidRDefault="00302B13">
            <w:pPr>
              <w:jc w:val="both"/>
              <w:rPr>
                <w:rFonts w:ascii="Calibri" w:hAnsi="Calibri" w:cs="Calibri" w:hint="cs"/>
                <w:sz w:val="4"/>
                <w:szCs w:val="4"/>
                <w:rtl/>
              </w:rPr>
            </w:pPr>
          </w:p>
        </w:tc>
      </w:tr>
      <w:tr w:rsidR="00302B13" w14:paraId="648A2442" w14:textId="77777777" w:rsidTr="00302B13">
        <w:tc>
          <w:tcPr>
            <w:tcW w:w="2628" w:type="dxa"/>
            <w:shd w:val="clear" w:color="auto" w:fill="1F4F69" w:themeFill="accent1" w:themeFillShade="80"/>
            <w:hideMark/>
          </w:tcPr>
          <w:p w14:paraId="6D04ABFE" w14:textId="77777777" w:rsidR="00302B13" w:rsidRDefault="00302B13">
            <w:pPr>
              <w:jc w:val="both"/>
              <w:rPr>
                <w:rFonts w:ascii="Calibri" w:hAnsi="Calibri" w:cs="Calibri" w:hint="cs"/>
                <w:sz w:val="18"/>
                <w:szCs w:val="18"/>
                <w:rtl/>
              </w:rPr>
            </w:pPr>
            <w:r>
              <w:rPr>
                <w:rFonts w:ascii="Calibri" w:hAnsi="Calibri" w:cs="Calibri"/>
                <w:sz w:val="18"/>
                <w:szCs w:val="18"/>
              </w:rPr>
              <w:t>In terms of personal condition</w:t>
            </w:r>
          </w:p>
        </w:tc>
        <w:tc>
          <w:tcPr>
            <w:tcW w:w="270" w:type="dxa"/>
          </w:tcPr>
          <w:p w14:paraId="67472968" w14:textId="77777777" w:rsidR="00302B13" w:rsidRDefault="00302B13">
            <w:pPr>
              <w:jc w:val="both"/>
              <w:rPr>
                <w:rFonts w:ascii="Calibri" w:hAnsi="Calibri" w:cs="Calibri" w:hint="cs"/>
                <w:sz w:val="18"/>
                <w:szCs w:val="18"/>
                <w:rtl/>
              </w:rPr>
            </w:pPr>
          </w:p>
        </w:tc>
        <w:tc>
          <w:tcPr>
            <w:tcW w:w="6678" w:type="dxa"/>
            <w:shd w:val="clear" w:color="auto" w:fill="F2F2F2" w:themeFill="background1" w:themeFillShade="F2"/>
            <w:hideMark/>
          </w:tcPr>
          <w:p w14:paraId="300C579E" w14:textId="77777777" w:rsidR="00302B13" w:rsidRDefault="00302B13">
            <w:pPr>
              <w:jc w:val="both"/>
              <w:rPr>
                <w:rFonts w:ascii="Calibri" w:eastAsia="Times New Roman" w:hAnsi="Calibri" w:cs="Calibri" w:hint="cs"/>
                <w:sz w:val="18"/>
                <w:szCs w:val="18"/>
                <w:rtl/>
                <w:lang w:bidi="ar-JO"/>
              </w:rPr>
            </w:pPr>
            <w:r>
              <w:rPr>
                <w:rFonts w:ascii="Calibri" w:hAnsi="Calibri" w:cs="Calibri"/>
                <w:sz w:val="18"/>
                <w:szCs w:val="18"/>
              </w:rPr>
              <w:t>People with special needs or those whose circumstances or obligations prevent them from working outside their homes</w:t>
            </w:r>
          </w:p>
        </w:tc>
      </w:tr>
      <w:tr w:rsidR="00302B13" w14:paraId="19F78477" w14:textId="77777777" w:rsidTr="00302B13">
        <w:tc>
          <w:tcPr>
            <w:tcW w:w="2628" w:type="dxa"/>
          </w:tcPr>
          <w:p w14:paraId="229DEC58" w14:textId="77777777" w:rsidR="00302B13" w:rsidRDefault="00302B13">
            <w:pPr>
              <w:jc w:val="both"/>
              <w:rPr>
                <w:rFonts w:ascii="Calibri" w:eastAsiaTheme="minorEastAsia" w:hAnsi="Calibri" w:cs="Calibri" w:hint="cs"/>
                <w:sz w:val="4"/>
                <w:szCs w:val="4"/>
                <w:rtl/>
              </w:rPr>
            </w:pPr>
          </w:p>
        </w:tc>
        <w:tc>
          <w:tcPr>
            <w:tcW w:w="270" w:type="dxa"/>
          </w:tcPr>
          <w:p w14:paraId="1F80A2D2" w14:textId="77777777" w:rsidR="00302B13" w:rsidRDefault="00302B13">
            <w:pPr>
              <w:jc w:val="both"/>
              <w:rPr>
                <w:rFonts w:ascii="Calibri" w:hAnsi="Calibri" w:cs="Calibri" w:hint="cs"/>
                <w:sz w:val="4"/>
                <w:szCs w:val="4"/>
                <w:rtl/>
              </w:rPr>
            </w:pPr>
          </w:p>
        </w:tc>
        <w:tc>
          <w:tcPr>
            <w:tcW w:w="6678" w:type="dxa"/>
          </w:tcPr>
          <w:p w14:paraId="24F30445" w14:textId="77777777" w:rsidR="00302B13" w:rsidRDefault="00302B13">
            <w:pPr>
              <w:jc w:val="both"/>
              <w:rPr>
                <w:rFonts w:ascii="Calibri" w:hAnsi="Calibri" w:cs="Calibri" w:hint="cs"/>
                <w:sz w:val="4"/>
                <w:szCs w:val="4"/>
                <w:rtl/>
              </w:rPr>
            </w:pPr>
          </w:p>
        </w:tc>
      </w:tr>
      <w:tr w:rsidR="00302B13" w14:paraId="11CF0155" w14:textId="77777777" w:rsidTr="00302B13">
        <w:tc>
          <w:tcPr>
            <w:tcW w:w="2628" w:type="dxa"/>
            <w:shd w:val="clear" w:color="auto" w:fill="1F4F69" w:themeFill="accent1" w:themeFillShade="80"/>
            <w:hideMark/>
          </w:tcPr>
          <w:p w14:paraId="47A181F3" w14:textId="77777777" w:rsidR="00302B13" w:rsidRDefault="00302B13">
            <w:pPr>
              <w:jc w:val="both"/>
              <w:rPr>
                <w:rFonts w:ascii="Calibri" w:hAnsi="Calibri" w:cs="Calibri" w:hint="cs"/>
                <w:sz w:val="18"/>
                <w:szCs w:val="18"/>
                <w:rtl/>
              </w:rPr>
            </w:pPr>
            <w:r>
              <w:rPr>
                <w:rFonts w:ascii="Calibri" w:hAnsi="Calibri" w:cs="Calibri"/>
                <w:sz w:val="18"/>
                <w:szCs w:val="18"/>
              </w:rPr>
              <w:t>In terms of economic condition</w:t>
            </w:r>
          </w:p>
        </w:tc>
        <w:tc>
          <w:tcPr>
            <w:tcW w:w="270" w:type="dxa"/>
          </w:tcPr>
          <w:p w14:paraId="1A033460" w14:textId="77777777" w:rsidR="00302B13" w:rsidRDefault="00302B13">
            <w:pPr>
              <w:jc w:val="both"/>
              <w:rPr>
                <w:rFonts w:ascii="Calibri" w:hAnsi="Calibri" w:cs="Calibri" w:hint="cs"/>
                <w:sz w:val="18"/>
                <w:szCs w:val="18"/>
                <w:rtl/>
              </w:rPr>
            </w:pPr>
          </w:p>
        </w:tc>
        <w:tc>
          <w:tcPr>
            <w:tcW w:w="6678" w:type="dxa"/>
            <w:shd w:val="clear" w:color="auto" w:fill="F2F2F2" w:themeFill="background1" w:themeFillShade="F2"/>
            <w:hideMark/>
          </w:tcPr>
          <w:p w14:paraId="07FD0C56" w14:textId="77777777" w:rsidR="00302B13" w:rsidRDefault="00302B13">
            <w:pPr>
              <w:jc w:val="both"/>
              <w:rPr>
                <w:rFonts w:ascii="Calibri" w:hAnsi="Calibri" w:cs="Calibri" w:hint="cs"/>
                <w:sz w:val="18"/>
                <w:szCs w:val="18"/>
                <w:rtl/>
              </w:rPr>
            </w:pPr>
            <w:r>
              <w:rPr>
                <w:rFonts w:ascii="Calibri" w:hAnsi="Calibri" w:cs="Calibri"/>
                <w:sz w:val="18"/>
                <w:szCs w:val="18"/>
              </w:rPr>
              <w:t>All groups of society and various economic conditions</w:t>
            </w:r>
          </w:p>
        </w:tc>
      </w:tr>
      <w:tr w:rsidR="00302B13" w14:paraId="6D748BDE" w14:textId="77777777" w:rsidTr="00302B13">
        <w:tc>
          <w:tcPr>
            <w:tcW w:w="2628" w:type="dxa"/>
          </w:tcPr>
          <w:p w14:paraId="4D72D54C" w14:textId="77777777" w:rsidR="00302B13" w:rsidRDefault="00302B13">
            <w:pPr>
              <w:jc w:val="both"/>
              <w:rPr>
                <w:rFonts w:ascii="Calibri" w:hAnsi="Calibri" w:cs="Calibri" w:hint="cs"/>
                <w:sz w:val="4"/>
                <w:szCs w:val="4"/>
                <w:rtl/>
              </w:rPr>
            </w:pPr>
          </w:p>
        </w:tc>
        <w:tc>
          <w:tcPr>
            <w:tcW w:w="270" w:type="dxa"/>
          </w:tcPr>
          <w:p w14:paraId="496DA006" w14:textId="77777777" w:rsidR="00302B13" w:rsidRDefault="00302B13">
            <w:pPr>
              <w:jc w:val="both"/>
              <w:rPr>
                <w:rFonts w:ascii="Calibri" w:hAnsi="Calibri" w:cs="Calibri" w:hint="cs"/>
                <w:sz w:val="4"/>
                <w:szCs w:val="4"/>
                <w:rtl/>
              </w:rPr>
            </w:pPr>
          </w:p>
        </w:tc>
        <w:tc>
          <w:tcPr>
            <w:tcW w:w="6678" w:type="dxa"/>
          </w:tcPr>
          <w:p w14:paraId="0DA0D0BD" w14:textId="77777777" w:rsidR="00302B13" w:rsidRDefault="00302B13">
            <w:pPr>
              <w:jc w:val="both"/>
              <w:rPr>
                <w:rFonts w:ascii="Calibri" w:hAnsi="Calibri" w:cs="Calibri" w:hint="cs"/>
                <w:sz w:val="4"/>
                <w:szCs w:val="4"/>
                <w:rtl/>
              </w:rPr>
            </w:pPr>
          </w:p>
        </w:tc>
      </w:tr>
      <w:tr w:rsidR="00302B13" w14:paraId="64FE1E9C" w14:textId="77777777" w:rsidTr="00302B13">
        <w:tc>
          <w:tcPr>
            <w:tcW w:w="2628" w:type="dxa"/>
            <w:shd w:val="clear" w:color="auto" w:fill="1F4F69" w:themeFill="accent1" w:themeFillShade="80"/>
            <w:hideMark/>
          </w:tcPr>
          <w:p w14:paraId="2B26C01B" w14:textId="77777777" w:rsidR="00302B13" w:rsidRDefault="00302B13">
            <w:pPr>
              <w:jc w:val="both"/>
              <w:rPr>
                <w:rFonts w:ascii="Calibri" w:hAnsi="Calibri" w:cs="Calibri" w:hint="cs"/>
                <w:sz w:val="18"/>
                <w:szCs w:val="18"/>
                <w:rtl/>
              </w:rPr>
            </w:pPr>
            <w:r>
              <w:rPr>
                <w:rFonts w:ascii="Calibri" w:hAnsi="Calibri" w:cs="Calibri"/>
                <w:sz w:val="18"/>
                <w:szCs w:val="18"/>
              </w:rPr>
              <w:t>In terms of the nature of profession</w:t>
            </w:r>
          </w:p>
        </w:tc>
        <w:tc>
          <w:tcPr>
            <w:tcW w:w="270" w:type="dxa"/>
          </w:tcPr>
          <w:p w14:paraId="08A49A69" w14:textId="77777777" w:rsidR="00302B13" w:rsidRDefault="00302B13">
            <w:pPr>
              <w:jc w:val="both"/>
              <w:rPr>
                <w:rFonts w:ascii="Calibri" w:hAnsi="Calibri" w:cs="Calibri" w:hint="cs"/>
                <w:sz w:val="18"/>
                <w:szCs w:val="18"/>
                <w:rtl/>
              </w:rPr>
            </w:pPr>
          </w:p>
        </w:tc>
        <w:tc>
          <w:tcPr>
            <w:tcW w:w="6678" w:type="dxa"/>
            <w:shd w:val="clear" w:color="auto" w:fill="F2F2F2" w:themeFill="background1" w:themeFillShade="F2"/>
            <w:hideMark/>
          </w:tcPr>
          <w:p w14:paraId="2DC47660" w14:textId="77777777" w:rsidR="00302B13" w:rsidRDefault="00302B13">
            <w:pPr>
              <w:jc w:val="both"/>
              <w:rPr>
                <w:rFonts w:ascii="Calibri" w:eastAsia="Times New Roman" w:hAnsi="Calibri" w:cs="Calibri" w:hint="cs"/>
                <w:sz w:val="18"/>
                <w:szCs w:val="18"/>
                <w:rtl/>
                <w:lang w:bidi="ar-JO"/>
              </w:rPr>
            </w:pPr>
            <w:r>
              <w:rPr>
                <w:rFonts w:ascii="Calibri" w:hAnsi="Calibri" w:cs="Calibri"/>
                <w:sz w:val="18"/>
                <w:szCs w:val="18"/>
              </w:rPr>
              <w:t>Most types of professions in various sectors (creative, service-related, intellectual, crafts, food-related)</w:t>
            </w:r>
          </w:p>
        </w:tc>
      </w:tr>
      <w:tr w:rsidR="00302B13" w14:paraId="03937E4B" w14:textId="77777777" w:rsidTr="00302B13">
        <w:tc>
          <w:tcPr>
            <w:tcW w:w="2628" w:type="dxa"/>
          </w:tcPr>
          <w:p w14:paraId="03E9296E" w14:textId="77777777" w:rsidR="00302B13" w:rsidRDefault="00302B13">
            <w:pPr>
              <w:jc w:val="both"/>
              <w:rPr>
                <w:rFonts w:ascii="Calibri" w:eastAsiaTheme="minorEastAsia" w:hAnsi="Calibri" w:cs="Calibri" w:hint="cs"/>
                <w:sz w:val="4"/>
                <w:szCs w:val="4"/>
                <w:rtl/>
              </w:rPr>
            </w:pPr>
          </w:p>
        </w:tc>
        <w:tc>
          <w:tcPr>
            <w:tcW w:w="270" w:type="dxa"/>
          </w:tcPr>
          <w:p w14:paraId="22E723E0" w14:textId="77777777" w:rsidR="00302B13" w:rsidRDefault="00302B13">
            <w:pPr>
              <w:jc w:val="both"/>
              <w:rPr>
                <w:rFonts w:ascii="Calibri" w:hAnsi="Calibri" w:cs="Calibri" w:hint="cs"/>
                <w:sz w:val="4"/>
                <w:szCs w:val="4"/>
                <w:rtl/>
              </w:rPr>
            </w:pPr>
          </w:p>
        </w:tc>
        <w:tc>
          <w:tcPr>
            <w:tcW w:w="6678" w:type="dxa"/>
          </w:tcPr>
          <w:p w14:paraId="185803B9" w14:textId="77777777" w:rsidR="00302B13" w:rsidRDefault="00302B13">
            <w:pPr>
              <w:jc w:val="both"/>
              <w:rPr>
                <w:rFonts w:ascii="Calibri" w:hAnsi="Calibri" w:cs="Calibri" w:hint="cs"/>
                <w:sz w:val="4"/>
                <w:szCs w:val="4"/>
                <w:rtl/>
              </w:rPr>
            </w:pPr>
          </w:p>
        </w:tc>
      </w:tr>
      <w:tr w:rsidR="00302B13" w14:paraId="3DE1A700" w14:textId="77777777" w:rsidTr="00302B13">
        <w:tc>
          <w:tcPr>
            <w:tcW w:w="2628" w:type="dxa"/>
            <w:shd w:val="clear" w:color="auto" w:fill="1F4F69" w:themeFill="accent1" w:themeFillShade="80"/>
            <w:hideMark/>
          </w:tcPr>
          <w:p w14:paraId="4C60AB8F" w14:textId="77777777" w:rsidR="00302B13" w:rsidRDefault="00302B13">
            <w:pPr>
              <w:jc w:val="both"/>
              <w:rPr>
                <w:rFonts w:ascii="Calibri" w:hAnsi="Calibri" w:cs="Calibri" w:hint="cs"/>
                <w:sz w:val="18"/>
                <w:szCs w:val="18"/>
                <w:rtl/>
              </w:rPr>
            </w:pPr>
            <w:r>
              <w:rPr>
                <w:rFonts w:ascii="Calibri" w:hAnsi="Calibri" w:cs="Calibri"/>
                <w:sz w:val="18"/>
                <w:szCs w:val="18"/>
              </w:rPr>
              <w:t>In terms of the size of economic activity</w:t>
            </w:r>
          </w:p>
        </w:tc>
        <w:tc>
          <w:tcPr>
            <w:tcW w:w="270" w:type="dxa"/>
          </w:tcPr>
          <w:p w14:paraId="33A25C26" w14:textId="77777777" w:rsidR="00302B13" w:rsidRDefault="00302B13">
            <w:pPr>
              <w:jc w:val="both"/>
              <w:rPr>
                <w:rFonts w:ascii="Calibri" w:hAnsi="Calibri" w:cs="Calibri" w:hint="cs"/>
                <w:sz w:val="18"/>
                <w:szCs w:val="18"/>
                <w:rtl/>
              </w:rPr>
            </w:pPr>
          </w:p>
        </w:tc>
        <w:tc>
          <w:tcPr>
            <w:tcW w:w="6678" w:type="dxa"/>
            <w:shd w:val="clear" w:color="auto" w:fill="F2F2F2" w:themeFill="background1" w:themeFillShade="F2"/>
            <w:hideMark/>
          </w:tcPr>
          <w:p w14:paraId="76B5F76A" w14:textId="77777777" w:rsidR="00302B13" w:rsidRDefault="00302B13">
            <w:pPr>
              <w:jc w:val="both"/>
              <w:rPr>
                <w:rFonts w:ascii="Calibri" w:hAnsi="Calibri" w:cs="Calibri" w:hint="cs"/>
                <w:sz w:val="18"/>
                <w:szCs w:val="18"/>
                <w:rtl/>
              </w:rPr>
            </w:pPr>
            <w:r>
              <w:rPr>
                <w:rFonts w:ascii="Calibri" w:hAnsi="Calibri" w:cs="Calibri"/>
                <w:sz w:val="18"/>
                <w:szCs w:val="18"/>
              </w:rPr>
              <w:t>Micro and small entrepreneurs</w:t>
            </w:r>
          </w:p>
        </w:tc>
      </w:tr>
    </w:tbl>
    <w:p w14:paraId="14D090D5" w14:textId="77777777" w:rsidR="00302B13" w:rsidRDefault="00302B13" w:rsidP="00302B13">
      <w:pPr>
        <w:rPr>
          <w:rFonts w:ascii="Calibri" w:eastAsiaTheme="minorEastAsia" w:hAnsi="Calibri" w:cs="Calibri" w:hint="cs"/>
          <w:b/>
          <w:bCs/>
          <w:sz w:val="22"/>
          <w:szCs w:val="22"/>
          <w:rtl/>
          <w:lang w:bidi="ar-JO"/>
        </w:rPr>
      </w:pPr>
    </w:p>
    <w:p w14:paraId="2050E916" w14:textId="77777777" w:rsidR="00302B13" w:rsidRDefault="00302B13" w:rsidP="00302B13">
      <w:pPr>
        <w:rPr>
          <w:rFonts w:ascii="Calibri" w:hAnsi="Calibri" w:cs="Calibri"/>
          <w:b/>
          <w:bCs/>
          <w:lang w:bidi="ar-JO"/>
        </w:rPr>
      </w:pPr>
    </w:p>
    <w:p w14:paraId="5B0AC330" w14:textId="77777777" w:rsidR="00302B13" w:rsidRDefault="00302B13" w:rsidP="00302B13">
      <w:pPr>
        <w:rPr>
          <w:rFonts w:ascii="Calibri" w:hAnsi="Calibri" w:cs="Calibri"/>
          <w:b/>
          <w:bCs/>
          <w:lang w:bidi="ar-JO"/>
        </w:rPr>
      </w:pPr>
      <w:r>
        <w:rPr>
          <w:rFonts w:ascii="Calibri" w:hAnsi="Calibri" w:cs="Calibri"/>
          <w:b/>
          <w:bCs/>
          <w:lang w:bidi="ar-JO"/>
        </w:rPr>
        <w:t>Needs of the Target Group</w:t>
      </w:r>
    </w:p>
    <w:p w14:paraId="46EEEC3E" w14:textId="77777777" w:rsidR="00302B13" w:rsidRDefault="00302B13" w:rsidP="00302B13">
      <w:pPr>
        <w:rPr>
          <w:rFonts w:ascii="Calibri" w:hAnsi="Calibri" w:cs="Calibri" w:hint="cs"/>
          <w:rtl/>
          <w:lang w:bidi="ar-JO"/>
        </w:rPr>
      </w:pPr>
    </w:p>
    <w:p w14:paraId="56E9DE43" w14:textId="77777777" w:rsidR="00302B13" w:rsidRDefault="00302B13" w:rsidP="00302B13">
      <w:pPr>
        <w:rPr>
          <w:rFonts w:ascii="Calibri" w:hAnsi="Calibri" w:cs="Calibri" w:hint="cs"/>
          <w:rtl/>
          <w:lang w:bidi="ar-JO"/>
        </w:rPr>
      </w:pPr>
      <w:r>
        <w:rPr>
          <w:rFonts w:ascii="Calibri" w:hAnsi="Calibri" w:cs="Calibri"/>
          <w:lang w:bidi="ar-JO"/>
        </w:rPr>
        <w:t>The work team developed a list of key possible needs of individuals in various target groups to start their home-based businesses. These needs vary depending on groups, areas and business owners.</w:t>
      </w:r>
    </w:p>
    <w:p w14:paraId="6500A514" w14:textId="77777777" w:rsidR="00302B13" w:rsidRDefault="00302B13" w:rsidP="00302B13">
      <w:pPr>
        <w:jc w:val="both"/>
        <w:rPr>
          <w:rFonts w:ascii="Calibri" w:hAnsi="Calibri" w:cs="Calibri" w:hint="cs"/>
          <w:rtl/>
          <w:lang w:bidi="ar-JO"/>
        </w:rPr>
      </w:pPr>
    </w:p>
    <w:p w14:paraId="64C9C9F4" w14:textId="77777777" w:rsidR="00302B13" w:rsidRDefault="00302B13" w:rsidP="00302B13">
      <w:pPr>
        <w:jc w:val="both"/>
        <w:rPr>
          <w:rFonts w:ascii="Calibri" w:hAnsi="Calibri" w:cs="Calibri" w:hint="cs"/>
          <w:rtl/>
          <w:lang w:bidi="ar-JO"/>
        </w:rPr>
      </w:pPr>
      <w:r>
        <w:rPr>
          <w:rFonts w:ascii="Calibri" w:hAnsi="Calibri" w:cs="Calibri"/>
          <w:lang w:bidi="ar-JO"/>
        </w:rPr>
        <w:lastRenderedPageBreak/>
        <w:t>The needs of target groups can be identified from several aspects including the personal aspect of the business owner (being a young person, woman or a person with special needs) and the nature and size of the planned project (micro or small enterprise).</w:t>
      </w:r>
    </w:p>
    <w:p w14:paraId="2C557FBE" w14:textId="77777777" w:rsidR="00302B13" w:rsidRDefault="00302B13" w:rsidP="00302B13">
      <w:pPr>
        <w:rPr>
          <w:rFonts w:ascii="Calibri" w:hAnsi="Calibri" w:cs="Calibri" w:hint="cs"/>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260"/>
        <w:gridCol w:w="4529"/>
        <w:gridCol w:w="268"/>
        <w:gridCol w:w="3280"/>
      </w:tblGrid>
      <w:tr w:rsidR="00302B13" w14:paraId="50E2090D" w14:textId="77777777" w:rsidTr="00302B13">
        <w:tc>
          <w:tcPr>
            <w:tcW w:w="1030" w:type="dxa"/>
            <w:vMerge w:val="restart"/>
            <w:shd w:val="clear" w:color="auto" w:fill="1F4F69" w:themeFill="accent1" w:themeFillShade="80"/>
            <w:vAlign w:val="center"/>
            <w:hideMark/>
          </w:tcPr>
          <w:p w14:paraId="6712574A" w14:textId="77777777" w:rsidR="00302B13" w:rsidRDefault="00302B13">
            <w:pPr>
              <w:jc w:val="center"/>
              <w:rPr>
                <w:rFonts w:ascii="Calibri" w:hAnsi="Calibri" w:cs="Calibri" w:hint="cs"/>
                <w:sz w:val="18"/>
                <w:szCs w:val="18"/>
                <w:rtl/>
                <w:lang w:bidi="ar-JO"/>
              </w:rPr>
            </w:pPr>
            <w:r>
              <w:rPr>
                <w:rFonts w:ascii="Calibri" w:hAnsi="Calibri" w:cs="Calibri"/>
                <w:sz w:val="18"/>
                <w:szCs w:val="18"/>
                <w:lang w:bidi="ar-JO"/>
              </w:rPr>
              <w:t>In terms of the personal aspect</w:t>
            </w:r>
          </w:p>
        </w:tc>
        <w:tc>
          <w:tcPr>
            <w:tcW w:w="262" w:type="dxa"/>
          </w:tcPr>
          <w:p w14:paraId="45ABA5B9" w14:textId="77777777" w:rsidR="00302B13" w:rsidRDefault="00302B13">
            <w:pPr>
              <w:jc w:val="both"/>
              <w:rPr>
                <w:rFonts w:ascii="Calibri" w:hAnsi="Calibri" w:cs="Calibri" w:hint="cs"/>
                <w:b/>
                <w:bCs/>
                <w:sz w:val="18"/>
                <w:szCs w:val="18"/>
                <w:rtl/>
                <w:lang w:bidi="ar-JO"/>
              </w:rPr>
            </w:pPr>
          </w:p>
        </w:tc>
        <w:tc>
          <w:tcPr>
            <w:tcW w:w="4666" w:type="dxa"/>
            <w:shd w:val="clear" w:color="auto" w:fill="DAEAF4" w:themeFill="accent1" w:themeFillTint="33"/>
            <w:vAlign w:val="center"/>
            <w:hideMark/>
          </w:tcPr>
          <w:p w14:paraId="65017D00" w14:textId="77777777" w:rsidR="00302B13" w:rsidRDefault="00302B13">
            <w:pPr>
              <w:jc w:val="both"/>
              <w:rPr>
                <w:rFonts w:ascii="Calibri" w:hAnsi="Calibri" w:cs="Calibri" w:hint="cs"/>
                <w:sz w:val="18"/>
                <w:szCs w:val="18"/>
                <w:rtl/>
                <w:lang w:bidi="ar-JO"/>
              </w:rPr>
            </w:pPr>
            <w:r>
              <w:rPr>
                <w:rFonts w:ascii="Calibri" w:hAnsi="Calibri" w:cs="Calibri"/>
                <w:b/>
                <w:bCs/>
                <w:sz w:val="18"/>
                <w:szCs w:val="18"/>
                <w:lang w:bidi="ar-JO"/>
              </w:rPr>
              <w:t>Women:</w:t>
            </w:r>
            <w:r>
              <w:rPr>
                <w:rFonts w:ascii="Calibri" w:hAnsi="Calibri" w:cs="Calibri"/>
                <w:sz w:val="18"/>
                <w:szCs w:val="18"/>
                <w:lang w:bidi="ar-JO"/>
              </w:rPr>
              <w:t xml:space="preserve"> Women’s participation in the Jordanian labor market is low due to several problems; on top of wich is the social culture, inadequate transportation and family obligations. Women need full support to ensure their participation in the labor market and benefit from their experience.</w:t>
            </w:r>
          </w:p>
        </w:tc>
        <w:tc>
          <w:tcPr>
            <w:tcW w:w="270" w:type="dxa"/>
          </w:tcPr>
          <w:p w14:paraId="05255E31" w14:textId="77777777" w:rsidR="00302B13" w:rsidRDefault="00302B13">
            <w:pPr>
              <w:jc w:val="both"/>
              <w:rPr>
                <w:rFonts w:ascii="Calibri" w:hAnsi="Calibri" w:cs="Calibri" w:hint="cs"/>
                <w:b/>
                <w:bCs/>
                <w:sz w:val="18"/>
                <w:szCs w:val="18"/>
                <w:rtl/>
                <w:lang w:bidi="ar-JO"/>
              </w:rPr>
            </w:pPr>
          </w:p>
        </w:tc>
        <w:tc>
          <w:tcPr>
            <w:tcW w:w="3348" w:type="dxa"/>
            <w:vMerge w:val="restart"/>
            <w:shd w:val="clear" w:color="auto" w:fill="F2F2F2" w:themeFill="background1" w:themeFillShade="F2"/>
            <w:vAlign w:val="center"/>
          </w:tcPr>
          <w:p w14:paraId="059B3494" w14:textId="77777777" w:rsidR="00302B13" w:rsidRDefault="00302B13">
            <w:pPr>
              <w:rPr>
                <w:rFonts w:ascii="Calibri" w:hAnsi="Calibri" w:cs="Calibri" w:hint="cs"/>
                <w:b/>
                <w:bCs/>
                <w:sz w:val="18"/>
                <w:szCs w:val="18"/>
                <w:rtl/>
                <w:lang w:bidi="ar-JO"/>
              </w:rPr>
            </w:pPr>
          </w:p>
          <w:p w14:paraId="2E3CBCC7" w14:textId="77777777" w:rsidR="00302B13" w:rsidRDefault="00302B13">
            <w:pPr>
              <w:rPr>
                <w:rFonts w:ascii="Calibri" w:hAnsi="Calibri" w:cs="Calibri" w:hint="cs"/>
                <w:b/>
                <w:bCs/>
                <w:sz w:val="18"/>
                <w:szCs w:val="18"/>
                <w:rtl/>
                <w:lang w:bidi="ar-JO"/>
              </w:rPr>
            </w:pPr>
            <w:r>
              <w:rPr>
                <w:rFonts w:ascii="Calibri" w:hAnsi="Calibri" w:cs="Calibri"/>
                <w:b/>
                <w:bCs/>
                <w:sz w:val="18"/>
                <w:szCs w:val="18"/>
                <w:lang w:bidi="ar-JO"/>
              </w:rPr>
              <w:t>The system should take their needs into consideration by developing procedures that ensure:</w:t>
            </w:r>
          </w:p>
          <w:p w14:paraId="6B22DBCF" w14:textId="77777777" w:rsidR="00302B13" w:rsidRDefault="00302B13" w:rsidP="008B4C07">
            <w:pPr>
              <w:pStyle w:val="ListParagraph"/>
              <w:numPr>
                <w:ilvl w:val="0"/>
                <w:numId w:val="13"/>
              </w:numPr>
              <w:rPr>
                <w:rFonts w:cs="Calibri" w:hint="cs"/>
                <w:sz w:val="18"/>
                <w:szCs w:val="18"/>
                <w:rtl/>
              </w:rPr>
            </w:pPr>
            <w:r>
              <w:rPr>
                <w:rFonts w:cs="Calibri"/>
                <w:sz w:val="18"/>
                <w:szCs w:val="18"/>
              </w:rPr>
              <w:t>Encouraging and facilitating their participation in the labor market and initiation of their own projects.</w:t>
            </w:r>
          </w:p>
          <w:p w14:paraId="335772E9" w14:textId="77777777" w:rsidR="00302B13" w:rsidRDefault="00302B13" w:rsidP="008B4C07">
            <w:pPr>
              <w:pStyle w:val="ListParagraph"/>
              <w:numPr>
                <w:ilvl w:val="0"/>
                <w:numId w:val="13"/>
              </w:numPr>
              <w:rPr>
                <w:rFonts w:cs="Calibri"/>
                <w:sz w:val="18"/>
                <w:szCs w:val="18"/>
                <w:lang w:bidi="ar-JO"/>
              </w:rPr>
            </w:pPr>
            <w:r>
              <w:rPr>
                <w:rFonts w:cs="Calibri"/>
                <w:sz w:val="18"/>
                <w:szCs w:val="18"/>
              </w:rPr>
              <w:t>Implementing simple and uncomplicated institutional procedures.</w:t>
            </w:r>
          </w:p>
          <w:p w14:paraId="3CE01EE6" w14:textId="77777777" w:rsidR="00302B13" w:rsidRDefault="00302B13" w:rsidP="008B4C07">
            <w:pPr>
              <w:pStyle w:val="ListParagraph"/>
              <w:numPr>
                <w:ilvl w:val="0"/>
                <w:numId w:val="13"/>
              </w:numPr>
              <w:rPr>
                <w:rFonts w:cs="Calibri"/>
                <w:sz w:val="18"/>
                <w:szCs w:val="18"/>
                <w:lang w:bidi="ar-JO"/>
              </w:rPr>
            </w:pPr>
            <w:r>
              <w:rPr>
                <w:rFonts w:cs="Calibri"/>
                <w:sz w:val="18"/>
                <w:szCs w:val="18"/>
              </w:rPr>
              <w:t>Reasonable cost.</w:t>
            </w:r>
          </w:p>
          <w:p w14:paraId="7D0E379D" w14:textId="77777777" w:rsidR="00302B13" w:rsidRDefault="00302B13" w:rsidP="008B4C07">
            <w:pPr>
              <w:pStyle w:val="ListParagraph"/>
              <w:numPr>
                <w:ilvl w:val="0"/>
                <w:numId w:val="13"/>
              </w:numPr>
              <w:rPr>
                <w:rFonts w:cs="Calibri"/>
                <w:sz w:val="18"/>
                <w:szCs w:val="18"/>
                <w:lang w:bidi="ar-JO"/>
              </w:rPr>
            </w:pPr>
            <w:r>
              <w:rPr>
                <w:rFonts w:cs="Calibri"/>
                <w:sz w:val="18"/>
                <w:szCs w:val="18"/>
              </w:rPr>
              <w:t>Providing (financial and technical) support through training, grants and development, marketing and management assistance.</w:t>
            </w:r>
          </w:p>
          <w:p w14:paraId="25788EFA" w14:textId="77777777" w:rsidR="00302B13" w:rsidRDefault="00302B13">
            <w:pPr>
              <w:rPr>
                <w:rFonts w:ascii="Calibri" w:hAnsi="Calibri" w:cs="Calibri"/>
                <w:sz w:val="18"/>
                <w:szCs w:val="18"/>
                <w:lang w:bidi="ar-JO"/>
              </w:rPr>
            </w:pPr>
          </w:p>
          <w:p w14:paraId="1D11D9ED" w14:textId="77777777" w:rsidR="00302B13" w:rsidRDefault="00302B13">
            <w:pPr>
              <w:rPr>
                <w:rFonts w:ascii="Calibri" w:hAnsi="Calibri" w:cs="Calibri"/>
                <w:sz w:val="18"/>
                <w:szCs w:val="18"/>
                <w:lang w:bidi="ar-JO"/>
              </w:rPr>
            </w:pPr>
          </w:p>
        </w:tc>
      </w:tr>
      <w:tr w:rsidR="00302B13" w14:paraId="4FAD6B57" w14:textId="77777777" w:rsidTr="00302B13">
        <w:tc>
          <w:tcPr>
            <w:tcW w:w="0" w:type="auto"/>
            <w:vMerge/>
            <w:vAlign w:val="center"/>
            <w:hideMark/>
          </w:tcPr>
          <w:p w14:paraId="0A821B28" w14:textId="77777777" w:rsidR="00302B13" w:rsidRDefault="00302B13">
            <w:pPr>
              <w:rPr>
                <w:rFonts w:ascii="Calibri" w:eastAsiaTheme="minorEastAsia" w:hAnsi="Calibri" w:cs="Calibri"/>
                <w:sz w:val="18"/>
                <w:szCs w:val="18"/>
                <w:lang w:bidi="ar-JO"/>
              </w:rPr>
            </w:pPr>
          </w:p>
        </w:tc>
        <w:tc>
          <w:tcPr>
            <w:tcW w:w="262" w:type="dxa"/>
          </w:tcPr>
          <w:p w14:paraId="3C58826E" w14:textId="77777777" w:rsidR="00302B13" w:rsidRDefault="00302B13">
            <w:pPr>
              <w:jc w:val="both"/>
              <w:rPr>
                <w:rFonts w:ascii="Calibri" w:hAnsi="Calibri" w:cs="Calibri" w:hint="cs"/>
                <w:b/>
                <w:bCs/>
                <w:sz w:val="18"/>
                <w:szCs w:val="18"/>
                <w:rtl/>
                <w:lang w:bidi="ar-JO"/>
              </w:rPr>
            </w:pPr>
          </w:p>
        </w:tc>
        <w:tc>
          <w:tcPr>
            <w:tcW w:w="4666" w:type="dxa"/>
          </w:tcPr>
          <w:p w14:paraId="2A9098F1" w14:textId="77777777" w:rsidR="00302B13" w:rsidRDefault="00302B13">
            <w:pPr>
              <w:jc w:val="both"/>
              <w:rPr>
                <w:rFonts w:ascii="Calibri" w:hAnsi="Calibri" w:cs="Calibri" w:hint="cs"/>
                <w:b/>
                <w:bCs/>
                <w:sz w:val="18"/>
                <w:szCs w:val="18"/>
                <w:rtl/>
                <w:lang w:bidi="ar-JO"/>
              </w:rPr>
            </w:pPr>
          </w:p>
        </w:tc>
        <w:tc>
          <w:tcPr>
            <w:tcW w:w="270" w:type="dxa"/>
          </w:tcPr>
          <w:p w14:paraId="08482D5F" w14:textId="77777777" w:rsidR="00302B13" w:rsidRDefault="00302B13">
            <w:pPr>
              <w:rPr>
                <w:rFonts w:ascii="Calibri" w:hAnsi="Calibri" w:cs="Calibri" w:hint="cs"/>
                <w:sz w:val="18"/>
                <w:szCs w:val="18"/>
                <w:rtl/>
                <w:lang w:bidi="ar-JO"/>
              </w:rPr>
            </w:pPr>
          </w:p>
        </w:tc>
        <w:tc>
          <w:tcPr>
            <w:tcW w:w="0" w:type="auto"/>
            <w:vMerge/>
            <w:vAlign w:val="center"/>
            <w:hideMark/>
          </w:tcPr>
          <w:p w14:paraId="5401447E" w14:textId="77777777" w:rsidR="00302B13" w:rsidRDefault="00302B13">
            <w:pPr>
              <w:rPr>
                <w:rFonts w:ascii="Calibri" w:eastAsiaTheme="minorEastAsia" w:hAnsi="Calibri" w:cs="Calibri"/>
                <w:sz w:val="18"/>
                <w:szCs w:val="18"/>
                <w:lang w:bidi="ar-JO"/>
              </w:rPr>
            </w:pPr>
          </w:p>
        </w:tc>
      </w:tr>
      <w:tr w:rsidR="00302B13" w14:paraId="0F64CCC8" w14:textId="77777777" w:rsidTr="00302B13">
        <w:tc>
          <w:tcPr>
            <w:tcW w:w="0" w:type="auto"/>
            <w:vMerge/>
            <w:vAlign w:val="center"/>
            <w:hideMark/>
          </w:tcPr>
          <w:p w14:paraId="4AFBD314" w14:textId="77777777" w:rsidR="00302B13" w:rsidRDefault="00302B13">
            <w:pPr>
              <w:rPr>
                <w:rFonts w:ascii="Calibri" w:eastAsiaTheme="minorEastAsia" w:hAnsi="Calibri" w:cs="Calibri"/>
                <w:sz w:val="18"/>
                <w:szCs w:val="18"/>
                <w:lang w:bidi="ar-JO"/>
              </w:rPr>
            </w:pPr>
          </w:p>
        </w:tc>
        <w:tc>
          <w:tcPr>
            <w:tcW w:w="262" w:type="dxa"/>
          </w:tcPr>
          <w:p w14:paraId="39DD8460" w14:textId="77777777" w:rsidR="00302B13" w:rsidRDefault="00302B13">
            <w:pPr>
              <w:jc w:val="both"/>
              <w:rPr>
                <w:rFonts w:ascii="Calibri" w:hAnsi="Calibri" w:cs="Calibri" w:hint="cs"/>
                <w:b/>
                <w:bCs/>
                <w:sz w:val="18"/>
                <w:szCs w:val="18"/>
                <w:rtl/>
                <w:lang w:bidi="ar-JO"/>
              </w:rPr>
            </w:pPr>
          </w:p>
        </w:tc>
        <w:tc>
          <w:tcPr>
            <w:tcW w:w="4666" w:type="dxa"/>
            <w:shd w:val="clear" w:color="auto" w:fill="DAEAF4" w:themeFill="accent1" w:themeFillTint="33"/>
            <w:hideMark/>
          </w:tcPr>
          <w:p w14:paraId="022C361D" w14:textId="77777777" w:rsidR="00302B13" w:rsidRDefault="00302B13">
            <w:pPr>
              <w:jc w:val="both"/>
              <w:rPr>
                <w:rFonts w:ascii="Calibri" w:hAnsi="Calibri" w:cs="Calibri" w:hint="cs"/>
                <w:sz w:val="18"/>
                <w:szCs w:val="18"/>
                <w:rtl/>
                <w:lang w:bidi="ar-JO"/>
              </w:rPr>
            </w:pPr>
            <w:r>
              <w:rPr>
                <w:rFonts w:ascii="Calibri" w:hAnsi="Calibri" w:cs="Calibri"/>
                <w:b/>
                <w:bCs/>
                <w:sz w:val="18"/>
                <w:szCs w:val="18"/>
                <w:lang w:bidi="ar-JO"/>
              </w:rPr>
              <w:t>People with special needs:</w:t>
            </w:r>
            <w:r>
              <w:rPr>
                <w:rFonts w:ascii="Calibri" w:hAnsi="Calibri" w:cs="Calibri"/>
                <w:sz w:val="18"/>
                <w:szCs w:val="18"/>
                <w:lang w:bidi="ar-JO"/>
              </w:rPr>
              <w:t xml:space="preserve"> Many persons with special needs, or those who had accidents that resulted in their inability to enter the labor market, face many problems. This can include anyone in any profession, and this category should be provided with full support.</w:t>
            </w:r>
          </w:p>
        </w:tc>
        <w:tc>
          <w:tcPr>
            <w:tcW w:w="270" w:type="dxa"/>
          </w:tcPr>
          <w:p w14:paraId="7524A4D7" w14:textId="77777777" w:rsidR="00302B13" w:rsidRDefault="00302B13">
            <w:pPr>
              <w:rPr>
                <w:rFonts w:ascii="Calibri" w:hAnsi="Calibri" w:cs="Calibri" w:hint="cs"/>
                <w:sz w:val="18"/>
                <w:szCs w:val="18"/>
                <w:rtl/>
                <w:lang w:bidi="ar-JO"/>
              </w:rPr>
            </w:pPr>
          </w:p>
        </w:tc>
        <w:tc>
          <w:tcPr>
            <w:tcW w:w="0" w:type="auto"/>
            <w:vMerge/>
            <w:vAlign w:val="center"/>
            <w:hideMark/>
          </w:tcPr>
          <w:p w14:paraId="19D4AFB1" w14:textId="77777777" w:rsidR="00302B13" w:rsidRDefault="00302B13">
            <w:pPr>
              <w:rPr>
                <w:rFonts w:ascii="Calibri" w:eastAsiaTheme="minorEastAsia" w:hAnsi="Calibri" w:cs="Calibri"/>
                <w:sz w:val="18"/>
                <w:szCs w:val="18"/>
                <w:lang w:bidi="ar-JO"/>
              </w:rPr>
            </w:pPr>
          </w:p>
        </w:tc>
      </w:tr>
      <w:tr w:rsidR="00302B13" w14:paraId="0DE22FFB" w14:textId="77777777" w:rsidTr="00302B13">
        <w:tc>
          <w:tcPr>
            <w:tcW w:w="0" w:type="auto"/>
            <w:vMerge/>
            <w:vAlign w:val="center"/>
            <w:hideMark/>
          </w:tcPr>
          <w:p w14:paraId="2910BFF7" w14:textId="77777777" w:rsidR="00302B13" w:rsidRDefault="00302B13">
            <w:pPr>
              <w:rPr>
                <w:rFonts w:ascii="Calibri" w:eastAsiaTheme="minorEastAsia" w:hAnsi="Calibri" w:cs="Calibri"/>
                <w:sz w:val="18"/>
                <w:szCs w:val="18"/>
                <w:lang w:bidi="ar-JO"/>
              </w:rPr>
            </w:pPr>
          </w:p>
        </w:tc>
        <w:tc>
          <w:tcPr>
            <w:tcW w:w="262" w:type="dxa"/>
          </w:tcPr>
          <w:p w14:paraId="02A14020" w14:textId="77777777" w:rsidR="00302B13" w:rsidRDefault="00302B13">
            <w:pPr>
              <w:jc w:val="both"/>
              <w:rPr>
                <w:rFonts w:ascii="Calibri" w:hAnsi="Calibri" w:cs="Calibri" w:hint="cs"/>
                <w:b/>
                <w:bCs/>
                <w:sz w:val="18"/>
                <w:szCs w:val="18"/>
                <w:rtl/>
                <w:lang w:bidi="ar-JO"/>
              </w:rPr>
            </w:pPr>
          </w:p>
        </w:tc>
        <w:tc>
          <w:tcPr>
            <w:tcW w:w="4666" w:type="dxa"/>
          </w:tcPr>
          <w:p w14:paraId="7F25B37C" w14:textId="77777777" w:rsidR="00302B13" w:rsidRDefault="00302B13">
            <w:pPr>
              <w:jc w:val="both"/>
              <w:rPr>
                <w:rFonts w:ascii="Calibri" w:hAnsi="Calibri" w:cs="Calibri" w:hint="cs"/>
                <w:b/>
                <w:bCs/>
                <w:sz w:val="18"/>
                <w:szCs w:val="18"/>
                <w:rtl/>
                <w:lang w:bidi="ar-JO"/>
              </w:rPr>
            </w:pPr>
          </w:p>
        </w:tc>
        <w:tc>
          <w:tcPr>
            <w:tcW w:w="270" w:type="dxa"/>
          </w:tcPr>
          <w:p w14:paraId="64638E2A" w14:textId="77777777" w:rsidR="00302B13" w:rsidRDefault="00302B13">
            <w:pPr>
              <w:rPr>
                <w:rFonts w:ascii="Calibri" w:hAnsi="Calibri" w:cs="Calibri" w:hint="cs"/>
                <w:sz w:val="18"/>
                <w:szCs w:val="18"/>
                <w:rtl/>
                <w:lang w:bidi="ar-JO"/>
              </w:rPr>
            </w:pPr>
          </w:p>
        </w:tc>
        <w:tc>
          <w:tcPr>
            <w:tcW w:w="0" w:type="auto"/>
            <w:vMerge/>
            <w:vAlign w:val="center"/>
            <w:hideMark/>
          </w:tcPr>
          <w:p w14:paraId="5A51C43D" w14:textId="77777777" w:rsidR="00302B13" w:rsidRDefault="00302B13">
            <w:pPr>
              <w:rPr>
                <w:rFonts w:ascii="Calibri" w:eastAsiaTheme="minorEastAsia" w:hAnsi="Calibri" w:cs="Calibri"/>
                <w:sz w:val="18"/>
                <w:szCs w:val="18"/>
                <w:lang w:bidi="ar-JO"/>
              </w:rPr>
            </w:pPr>
          </w:p>
        </w:tc>
      </w:tr>
      <w:tr w:rsidR="00302B13" w14:paraId="4E59A613" w14:textId="77777777" w:rsidTr="00302B13">
        <w:tc>
          <w:tcPr>
            <w:tcW w:w="0" w:type="auto"/>
            <w:vMerge/>
            <w:vAlign w:val="center"/>
            <w:hideMark/>
          </w:tcPr>
          <w:p w14:paraId="39575F2A" w14:textId="77777777" w:rsidR="00302B13" w:rsidRDefault="00302B13">
            <w:pPr>
              <w:rPr>
                <w:rFonts w:ascii="Calibri" w:eastAsiaTheme="minorEastAsia" w:hAnsi="Calibri" w:cs="Calibri"/>
                <w:sz w:val="18"/>
                <w:szCs w:val="18"/>
                <w:lang w:bidi="ar-JO"/>
              </w:rPr>
            </w:pPr>
          </w:p>
        </w:tc>
        <w:tc>
          <w:tcPr>
            <w:tcW w:w="262" w:type="dxa"/>
          </w:tcPr>
          <w:p w14:paraId="67EAA3D3" w14:textId="77777777" w:rsidR="00302B13" w:rsidRDefault="00302B13">
            <w:pPr>
              <w:jc w:val="both"/>
              <w:rPr>
                <w:rFonts w:ascii="Calibri" w:hAnsi="Calibri" w:cs="Calibri" w:hint="cs"/>
                <w:b/>
                <w:bCs/>
                <w:sz w:val="18"/>
                <w:szCs w:val="18"/>
                <w:rtl/>
                <w:lang w:bidi="ar-JO"/>
              </w:rPr>
            </w:pPr>
          </w:p>
        </w:tc>
        <w:tc>
          <w:tcPr>
            <w:tcW w:w="4666" w:type="dxa"/>
            <w:shd w:val="clear" w:color="auto" w:fill="DAEAF4" w:themeFill="accent1" w:themeFillTint="33"/>
            <w:hideMark/>
          </w:tcPr>
          <w:p w14:paraId="2F9BC020" w14:textId="77777777" w:rsidR="00302B13" w:rsidRDefault="00302B13">
            <w:pPr>
              <w:jc w:val="both"/>
              <w:rPr>
                <w:rFonts w:ascii="Calibri" w:hAnsi="Calibri" w:cs="Calibri" w:hint="cs"/>
                <w:sz w:val="18"/>
                <w:szCs w:val="18"/>
                <w:rtl/>
                <w:lang w:bidi="ar-JO"/>
              </w:rPr>
            </w:pPr>
            <w:r>
              <w:rPr>
                <w:rFonts w:ascii="Calibri" w:hAnsi="Calibri" w:cs="Calibri"/>
                <w:b/>
                <w:bCs/>
                <w:sz w:val="18"/>
                <w:szCs w:val="18"/>
                <w:lang w:bidi="ar-JO"/>
              </w:rPr>
              <w:t>Young people:</w:t>
            </w:r>
            <w:r>
              <w:rPr>
                <w:rFonts w:ascii="Calibri" w:hAnsi="Calibri" w:cs="Calibri"/>
                <w:sz w:val="18"/>
                <w:szCs w:val="18"/>
                <w:lang w:bidi="ar-JO"/>
              </w:rPr>
              <w:t xml:space="preserve"> Many (male and female) young people face several problems in light of the difficult economic situation and the lack of employment opportunities in both the public and private sectors. Furthermore, the overall social culture adversely affects the entry of young people to the labor market in regular positions.</w:t>
            </w:r>
          </w:p>
        </w:tc>
        <w:tc>
          <w:tcPr>
            <w:tcW w:w="270" w:type="dxa"/>
          </w:tcPr>
          <w:p w14:paraId="052669BD" w14:textId="77777777" w:rsidR="00302B13" w:rsidRDefault="00302B13">
            <w:pPr>
              <w:rPr>
                <w:rFonts w:ascii="Calibri" w:hAnsi="Calibri" w:cs="Calibri" w:hint="cs"/>
                <w:sz w:val="18"/>
                <w:szCs w:val="18"/>
                <w:rtl/>
                <w:lang w:bidi="ar-JO"/>
              </w:rPr>
            </w:pPr>
          </w:p>
        </w:tc>
        <w:tc>
          <w:tcPr>
            <w:tcW w:w="0" w:type="auto"/>
            <w:vMerge/>
            <w:vAlign w:val="center"/>
            <w:hideMark/>
          </w:tcPr>
          <w:p w14:paraId="2DB33088" w14:textId="77777777" w:rsidR="00302B13" w:rsidRDefault="00302B13">
            <w:pPr>
              <w:rPr>
                <w:rFonts w:ascii="Calibri" w:eastAsiaTheme="minorEastAsia" w:hAnsi="Calibri" w:cs="Calibri"/>
                <w:sz w:val="18"/>
                <w:szCs w:val="18"/>
                <w:lang w:bidi="ar-JO"/>
              </w:rPr>
            </w:pPr>
          </w:p>
        </w:tc>
      </w:tr>
    </w:tbl>
    <w:p w14:paraId="60450A7B" w14:textId="77777777" w:rsidR="00302B13" w:rsidRDefault="00302B13" w:rsidP="00302B13">
      <w:pPr>
        <w:rPr>
          <w:rFonts w:ascii="Calibri" w:eastAsiaTheme="minorEastAsia" w:hAnsi="Calibri" w:cs="Calibri" w:hint="cs"/>
          <w:sz w:val="22"/>
          <w:szCs w:val="22"/>
          <w:rtl/>
          <w:lang w:bidi="ar-JO"/>
        </w:rPr>
      </w:pPr>
    </w:p>
    <w:p w14:paraId="53AFF9E2" w14:textId="77777777" w:rsidR="00302B13" w:rsidRDefault="00302B13" w:rsidP="00302B13">
      <w:pPr>
        <w:pStyle w:val="ListParagraph"/>
        <w:jc w:val="both"/>
        <w:rPr>
          <w:rFonts w:cs="Calibri" w:hint="cs"/>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260"/>
        <w:gridCol w:w="4534"/>
        <w:gridCol w:w="268"/>
        <w:gridCol w:w="3279"/>
      </w:tblGrid>
      <w:tr w:rsidR="00302B13" w14:paraId="0ACEA7B4" w14:textId="77777777" w:rsidTr="00302B13">
        <w:tc>
          <w:tcPr>
            <w:tcW w:w="1030" w:type="dxa"/>
            <w:vMerge w:val="restart"/>
            <w:shd w:val="clear" w:color="auto" w:fill="1F4F69" w:themeFill="accent1" w:themeFillShade="80"/>
            <w:vAlign w:val="center"/>
            <w:hideMark/>
          </w:tcPr>
          <w:p w14:paraId="21122DD8" w14:textId="77777777" w:rsidR="00302B13" w:rsidRDefault="00302B13">
            <w:pPr>
              <w:jc w:val="center"/>
              <w:rPr>
                <w:rFonts w:ascii="Calibri" w:hAnsi="Calibri" w:cs="Calibri" w:hint="cs"/>
                <w:sz w:val="18"/>
                <w:szCs w:val="18"/>
                <w:rtl/>
                <w:lang w:bidi="ar-JO"/>
              </w:rPr>
            </w:pPr>
            <w:r>
              <w:rPr>
                <w:rFonts w:ascii="Calibri" w:hAnsi="Calibri" w:cs="Calibri"/>
                <w:sz w:val="18"/>
                <w:szCs w:val="18"/>
                <w:lang w:bidi="ar-JO"/>
              </w:rPr>
              <w:t>In terms of the nature and size of the project</w:t>
            </w:r>
          </w:p>
        </w:tc>
        <w:tc>
          <w:tcPr>
            <w:tcW w:w="262" w:type="dxa"/>
          </w:tcPr>
          <w:p w14:paraId="517569AC" w14:textId="77777777" w:rsidR="00302B13" w:rsidRDefault="00302B13">
            <w:pPr>
              <w:jc w:val="both"/>
              <w:rPr>
                <w:rFonts w:ascii="Calibri" w:hAnsi="Calibri" w:cs="Calibri" w:hint="cs"/>
                <w:b/>
                <w:bCs/>
                <w:sz w:val="18"/>
                <w:szCs w:val="18"/>
                <w:rtl/>
                <w:lang w:bidi="ar-JO"/>
              </w:rPr>
            </w:pPr>
          </w:p>
        </w:tc>
        <w:tc>
          <w:tcPr>
            <w:tcW w:w="4666" w:type="dxa"/>
            <w:shd w:val="clear" w:color="auto" w:fill="DAEAF4" w:themeFill="accent1" w:themeFillTint="33"/>
            <w:hideMark/>
          </w:tcPr>
          <w:p w14:paraId="2063B9C9" w14:textId="77777777" w:rsidR="00302B13" w:rsidRDefault="00302B13">
            <w:pPr>
              <w:jc w:val="both"/>
              <w:rPr>
                <w:rFonts w:ascii="Calibri" w:hAnsi="Calibri" w:cs="Calibri" w:hint="cs"/>
                <w:sz w:val="18"/>
                <w:szCs w:val="18"/>
                <w:rtl/>
                <w:lang w:bidi="ar-JO"/>
              </w:rPr>
            </w:pPr>
            <w:r>
              <w:rPr>
                <w:rFonts w:ascii="Calibri" w:hAnsi="Calibri" w:cs="Calibri"/>
                <w:b/>
                <w:bCs/>
                <w:sz w:val="18"/>
                <w:szCs w:val="18"/>
                <w:lang w:bidi="ar-JO"/>
              </w:rPr>
              <w:t>Micro entrepreneurs:</w:t>
            </w:r>
            <w:r>
              <w:rPr>
                <w:rFonts w:ascii="Calibri" w:hAnsi="Calibri" w:cs="Calibri"/>
                <w:sz w:val="18"/>
                <w:szCs w:val="18"/>
                <w:lang w:bidi="ar-JO"/>
              </w:rPr>
              <w:t xml:space="preserve"> Many micro enterprises in several Jordanian governorates face problems. These enterprises, which are generally run by women but also include men and young people, are very simple enterprises run by individuals on a small scale (within the neighborhood or local community), on a seasonal basis or on demand. These are important enterprises that help generate additional income to households in a quick and simple manner.</w:t>
            </w:r>
          </w:p>
        </w:tc>
        <w:tc>
          <w:tcPr>
            <w:tcW w:w="270" w:type="dxa"/>
          </w:tcPr>
          <w:p w14:paraId="2CDB26BE" w14:textId="77777777" w:rsidR="00302B13" w:rsidRDefault="00302B13">
            <w:pPr>
              <w:jc w:val="both"/>
              <w:rPr>
                <w:rFonts w:ascii="Calibri" w:hAnsi="Calibri" w:cs="Calibri" w:hint="cs"/>
                <w:b/>
                <w:bCs/>
                <w:sz w:val="18"/>
                <w:szCs w:val="18"/>
                <w:rtl/>
                <w:lang w:bidi="ar-JO"/>
              </w:rPr>
            </w:pPr>
          </w:p>
        </w:tc>
        <w:tc>
          <w:tcPr>
            <w:tcW w:w="3348" w:type="dxa"/>
            <w:shd w:val="clear" w:color="auto" w:fill="F2F2F2" w:themeFill="background1" w:themeFillShade="F2"/>
          </w:tcPr>
          <w:p w14:paraId="6E6A0EE1" w14:textId="77777777" w:rsidR="00302B13" w:rsidRDefault="00302B13">
            <w:pPr>
              <w:rPr>
                <w:rFonts w:ascii="Calibri" w:hAnsi="Calibri" w:cs="Calibri" w:hint="cs"/>
                <w:b/>
                <w:bCs/>
                <w:sz w:val="18"/>
                <w:szCs w:val="18"/>
                <w:rtl/>
                <w:lang w:bidi="ar-JO"/>
              </w:rPr>
            </w:pPr>
            <w:r>
              <w:rPr>
                <w:rFonts w:ascii="Calibri" w:hAnsi="Calibri" w:cs="Calibri"/>
                <w:b/>
                <w:bCs/>
                <w:sz w:val="18"/>
                <w:szCs w:val="18"/>
                <w:lang w:bidi="ar-JO"/>
              </w:rPr>
              <w:t>The system should take the nature of their businesses and their needs into consideration by developing procedures that ensure:</w:t>
            </w:r>
          </w:p>
          <w:p w14:paraId="75C9AEFE" w14:textId="77777777" w:rsidR="00302B13" w:rsidRDefault="00302B13" w:rsidP="008B4C07">
            <w:pPr>
              <w:pStyle w:val="ListParagraph"/>
              <w:numPr>
                <w:ilvl w:val="0"/>
                <w:numId w:val="13"/>
              </w:numPr>
              <w:jc w:val="both"/>
              <w:rPr>
                <w:rFonts w:cs="Calibri" w:hint="cs"/>
                <w:sz w:val="18"/>
                <w:szCs w:val="18"/>
                <w:rtl/>
                <w:lang w:bidi="ar-JO"/>
              </w:rPr>
            </w:pPr>
            <w:r>
              <w:rPr>
                <w:rFonts w:cs="Calibri"/>
                <w:sz w:val="18"/>
                <w:szCs w:val="18"/>
                <w:lang w:bidi="ar-JO"/>
              </w:rPr>
              <w:t>Minimizing the legal requirements as much as possible so that individuals can comply with them.</w:t>
            </w:r>
          </w:p>
          <w:p w14:paraId="554B3DC8"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t>Implementing special institutional procedures.</w:t>
            </w:r>
          </w:p>
          <w:p w14:paraId="428E1712"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t>Minimizing financial costs as much as possible.</w:t>
            </w:r>
          </w:p>
          <w:p w14:paraId="6017D937"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t>Providing support through grants and development and marketing assistance.</w:t>
            </w:r>
          </w:p>
          <w:p w14:paraId="0DF4FE5B" w14:textId="77777777" w:rsidR="00302B13" w:rsidRDefault="00302B13">
            <w:pPr>
              <w:pStyle w:val="ListParagraph"/>
              <w:ind w:left="360"/>
              <w:jc w:val="both"/>
              <w:rPr>
                <w:rFonts w:cs="Calibri"/>
                <w:sz w:val="18"/>
                <w:szCs w:val="18"/>
                <w:lang w:bidi="ar-JO"/>
              </w:rPr>
            </w:pPr>
          </w:p>
        </w:tc>
      </w:tr>
      <w:tr w:rsidR="00302B13" w14:paraId="3EE2F0F0" w14:textId="77777777" w:rsidTr="00302B13">
        <w:tc>
          <w:tcPr>
            <w:tcW w:w="0" w:type="auto"/>
            <w:vMerge/>
            <w:vAlign w:val="center"/>
            <w:hideMark/>
          </w:tcPr>
          <w:p w14:paraId="3504522C" w14:textId="77777777" w:rsidR="00302B13" w:rsidRDefault="00302B13">
            <w:pPr>
              <w:rPr>
                <w:rFonts w:ascii="Calibri" w:eastAsiaTheme="minorEastAsia" w:hAnsi="Calibri" w:cs="Calibri"/>
                <w:sz w:val="18"/>
                <w:szCs w:val="18"/>
                <w:lang w:bidi="ar-JO"/>
              </w:rPr>
            </w:pPr>
          </w:p>
        </w:tc>
        <w:tc>
          <w:tcPr>
            <w:tcW w:w="262" w:type="dxa"/>
          </w:tcPr>
          <w:p w14:paraId="01D13B27" w14:textId="77777777" w:rsidR="00302B13" w:rsidRDefault="00302B13">
            <w:pPr>
              <w:jc w:val="both"/>
              <w:rPr>
                <w:rFonts w:ascii="Calibri" w:hAnsi="Calibri" w:cs="Calibri" w:hint="cs"/>
                <w:b/>
                <w:bCs/>
                <w:sz w:val="18"/>
                <w:szCs w:val="18"/>
                <w:rtl/>
                <w:lang w:bidi="ar-JO"/>
              </w:rPr>
            </w:pPr>
          </w:p>
        </w:tc>
        <w:tc>
          <w:tcPr>
            <w:tcW w:w="4666" w:type="dxa"/>
          </w:tcPr>
          <w:p w14:paraId="52D7007D" w14:textId="77777777" w:rsidR="00302B13" w:rsidRDefault="00302B13">
            <w:pPr>
              <w:jc w:val="both"/>
              <w:rPr>
                <w:rFonts w:ascii="Calibri" w:hAnsi="Calibri" w:cs="Calibri" w:hint="cs"/>
                <w:b/>
                <w:bCs/>
                <w:sz w:val="18"/>
                <w:szCs w:val="18"/>
                <w:rtl/>
                <w:lang w:bidi="ar-JO"/>
              </w:rPr>
            </w:pPr>
          </w:p>
        </w:tc>
        <w:tc>
          <w:tcPr>
            <w:tcW w:w="270" w:type="dxa"/>
          </w:tcPr>
          <w:p w14:paraId="1D3A9388" w14:textId="77777777" w:rsidR="00302B13" w:rsidRDefault="00302B13">
            <w:pPr>
              <w:rPr>
                <w:rFonts w:ascii="Calibri" w:hAnsi="Calibri" w:cs="Calibri" w:hint="cs"/>
                <w:sz w:val="18"/>
                <w:szCs w:val="18"/>
                <w:rtl/>
                <w:lang w:bidi="ar-JO"/>
              </w:rPr>
            </w:pPr>
          </w:p>
        </w:tc>
        <w:tc>
          <w:tcPr>
            <w:tcW w:w="3348" w:type="dxa"/>
            <w:shd w:val="clear" w:color="auto" w:fill="F2F2F2" w:themeFill="background1" w:themeFillShade="F2"/>
          </w:tcPr>
          <w:p w14:paraId="6B3A83E6" w14:textId="77777777" w:rsidR="00302B13" w:rsidRDefault="00302B13">
            <w:pPr>
              <w:rPr>
                <w:rFonts w:ascii="Calibri" w:hAnsi="Calibri" w:cs="Calibri" w:hint="cs"/>
                <w:sz w:val="18"/>
                <w:szCs w:val="18"/>
                <w:rtl/>
                <w:lang w:bidi="ar-JO"/>
              </w:rPr>
            </w:pPr>
          </w:p>
        </w:tc>
      </w:tr>
      <w:tr w:rsidR="00302B13" w14:paraId="5D7DEB1A" w14:textId="77777777" w:rsidTr="00302B13">
        <w:tc>
          <w:tcPr>
            <w:tcW w:w="0" w:type="auto"/>
            <w:vMerge/>
            <w:vAlign w:val="center"/>
            <w:hideMark/>
          </w:tcPr>
          <w:p w14:paraId="2341EDB2" w14:textId="77777777" w:rsidR="00302B13" w:rsidRDefault="00302B13">
            <w:pPr>
              <w:rPr>
                <w:rFonts w:ascii="Calibri" w:eastAsiaTheme="minorEastAsia" w:hAnsi="Calibri" w:cs="Calibri"/>
                <w:sz w:val="18"/>
                <w:szCs w:val="18"/>
                <w:lang w:bidi="ar-JO"/>
              </w:rPr>
            </w:pPr>
          </w:p>
        </w:tc>
        <w:tc>
          <w:tcPr>
            <w:tcW w:w="262" w:type="dxa"/>
          </w:tcPr>
          <w:p w14:paraId="33489C95" w14:textId="77777777" w:rsidR="00302B13" w:rsidRDefault="00302B13">
            <w:pPr>
              <w:jc w:val="both"/>
              <w:rPr>
                <w:rFonts w:ascii="Calibri" w:hAnsi="Calibri" w:cs="Calibri" w:hint="cs"/>
                <w:b/>
                <w:bCs/>
                <w:sz w:val="18"/>
                <w:szCs w:val="18"/>
                <w:rtl/>
                <w:lang w:bidi="ar-JO"/>
              </w:rPr>
            </w:pPr>
          </w:p>
        </w:tc>
        <w:tc>
          <w:tcPr>
            <w:tcW w:w="4666" w:type="dxa"/>
            <w:shd w:val="clear" w:color="auto" w:fill="DAEAF4" w:themeFill="accent1" w:themeFillTint="33"/>
            <w:hideMark/>
          </w:tcPr>
          <w:p w14:paraId="03ABCE95" w14:textId="77777777" w:rsidR="00302B13" w:rsidRDefault="00302B13">
            <w:pPr>
              <w:jc w:val="both"/>
              <w:rPr>
                <w:rFonts w:ascii="Calibri" w:hAnsi="Calibri" w:cs="Calibri" w:hint="cs"/>
                <w:sz w:val="18"/>
                <w:szCs w:val="18"/>
                <w:rtl/>
                <w:lang w:bidi="ar-JO"/>
              </w:rPr>
            </w:pPr>
            <w:r>
              <w:rPr>
                <w:rFonts w:ascii="Calibri" w:hAnsi="Calibri" w:cs="Calibri"/>
                <w:b/>
                <w:bCs/>
                <w:sz w:val="18"/>
                <w:szCs w:val="18"/>
                <w:lang w:bidi="ar-JO"/>
              </w:rPr>
              <w:t>Small entrepreneurs:</w:t>
            </w:r>
            <w:r>
              <w:rPr>
                <w:rFonts w:ascii="Calibri" w:hAnsi="Calibri" w:cs="Calibri"/>
                <w:sz w:val="18"/>
                <w:szCs w:val="18"/>
                <w:lang w:bidi="ar-JO"/>
              </w:rPr>
              <w:t xml:space="preserve"> Small entrepreneurs are the primary driver of Jordanian economy; as they account for 95%</w:t>
            </w:r>
            <w:r>
              <w:rPr>
                <w:rStyle w:val="FootnoteReference"/>
                <w:rFonts w:ascii="Calibri" w:hAnsi="Calibri" w:cs="Calibri"/>
                <w:sz w:val="18"/>
                <w:szCs w:val="18"/>
                <w:lang w:bidi="ar-JO"/>
              </w:rPr>
              <w:footnoteReference w:id="4"/>
            </w:r>
            <w:r>
              <w:rPr>
                <w:rFonts w:ascii="Calibri" w:hAnsi="Calibri" w:cs="Calibri"/>
                <w:sz w:val="18"/>
                <w:szCs w:val="18"/>
                <w:lang w:bidi="ar-JO"/>
              </w:rPr>
              <w:t xml:space="preserve"> of economic activities. This category includes (young people, women, men and people with special needs) whose business model is based on managing their enterprises (whether they are service-related, crafts, intellectual, food-related or creative) individually or as part of a group such that they offer goods or services to various categories of customers. This category usually consists of professionals or educated individuals who are capable of starting and managing small enterprises, but mostly lack necessary </w:t>
            </w:r>
            <w:r>
              <w:rPr>
                <w:rFonts w:ascii="Calibri" w:hAnsi="Calibri" w:cs="Calibri"/>
                <w:sz w:val="18"/>
                <w:szCs w:val="18"/>
                <w:lang w:bidi="ar-JO"/>
              </w:rPr>
              <w:lastRenderedPageBreak/>
              <w:t>funding and prefer to start their business with the least possible risks.</w:t>
            </w:r>
          </w:p>
        </w:tc>
        <w:tc>
          <w:tcPr>
            <w:tcW w:w="270" w:type="dxa"/>
          </w:tcPr>
          <w:p w14:paraId="7120E46C" w14:textId="77777777" w:rsidR="00302B13" w:rsidRDefault="00302B13">
            <w:pPr>
              <w:rPr>
                <w:rFonts w:ascii="Calibri" w:hAnsi="Calibri" w:cs="Calibri" w:hint="cs"/>
                <w:sz w:val="18"/>
                <w:szCs w:val="18"/>
                <w:rtl/>
                <w:lang w:bidi="ar-JO"/>
              </w:rPr>
            </w:pPr>
          </w:p>
        </w:tc>
        <w:tc>
          <w:tcPr>
            <w:tcW w:w="3348" w:type="dxa"/>
            <w:shd w:val="clear" w:color="auto" w:fill="F2F2F2" w:themeFill="background1" w:themeFillShade="F2"/>
            <w:hideMark/>
          </w:tcPr>
          <w:p w14:paraId="15E7E937" w14:textId="77777777" w:rsidR="00302B13" w:rsidRDefault="00302B13">
            <w:pPr>
              <w:rPr>
                <w:rFonts w:ascii="Calibri" w:hAnsi="Calibri" w:cs="Calibri" w:hint="cs"/>
                <w:b/>
                <w:bCs/>
                <w:sz w:val="18"/>
                <w:szCs w:val="18"/>
                <w:rtl/>
                <w:lang w:bidi="ar-JO"/>
              </w:rPr>
            </w:pPr>
            <w:r>
              <w:rPr>
                <w:rFonts w:ascii="Calibri" w:hAnsi="Calibri" w:cs="Calibri"/>
                <w:b/>
                <w:bCs/>
                <w:sz w:val="18"/>
                <w:szCs w:val="18"/>
                <w:lang w:bidi="ar-JO"/>
              </w:rPr>
              <w:t>The system should take the nature of their businesses and their needs into consideration by developing procedures that ensure:</w:t>
            </w:r>
          </w:p>
          <w:p w14:paraId="7CEA9EB2" w14:textId="77777777" w:rsidR="00302B13" w:rsidRDefault="00302B13" w:rsidP="008B4C07">
            <w:pPr>
              <w:pStyle w:val="ListParagraph"/>
              <w:numPr>
                <w:ilvl w:val="0"/>
                <w:numId w:val="13"/>
              </w:numPr>
              <w:jc w:val="both"/>
              <w:rPr>
                <w:rFonts w:cs="Calibri" w:hint="cs"/>
                <w:sz w:val="18"/>
                <w:szCs w:val="18"/>
                <w:rtl/>
              </w:rPr>
            </w:pPr>
            <w:r>
              <w:rPr>
                <w:rFonts w:cs="Calibri"/>
                <w:sz w:val="18"/>
                <w:szCs w:val="18"/>
              </w:rPr>
              <w:t>Simplifying the legal requirements relating to registration, licensing, tax and social security.</w:t>
            </w:r>
          </w:p>
          <w:p w14:paraId="4FD709F3"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t>Implementing clear and transparent institutional procedures.</w:t>
            </w:r>
          </w:p>
          <w:p w14:paraId="07A58FB7"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t>Reasonable financial costs.</w:t>
            </w:r>
          </w:p>
          <w:p w14:paraId="75870A30" w14:textId="77777777" w:rsidR="00302B13" w:rsidRDefault="00302B13" w:rsidP="008B4C07">
            <w:pPr>
              <w:pStyle w:val="ListParagraph"/>
              <w:numPr>
                <w:ilvl w:val="0"/>
                <w:numId w:val="13"/>
              </w:numPr>
              <w:jc w:val="both"/>
              <w:rPr>
                <w:rFonts w:cs="Calibri"/>
                <w:sz w:val="18"/>
                <w:szCs w:val="18"/>
                <w:lang w:bidi="ar-JO"/>
              </w:rPr>
            </w:pPr>
            <w:r>
              <w:rPr>
                <w:rFonts w:cs="Calibri"/>
                <w:sz w:val="18"/>
                <w:szCs w:val="18"/>
              </w:rPr>
              <w:lastRenderedPageBreak/>
              <w:t>The ability to employ other individuals.</w:t>
            </w:r>
          </w:p>
          <w:p w14:paraId="589EC1CE" w14:textId="77777777" w:rsidR="00302B13" w:rsidRDefault="00302B13" w:rsidP="008B4C07">
            <w:pPr>
              <w:pStyle w:val="ListParagraph"/>
              <w:numPr>
                <w:ilvl w:val="0"/>
                <w:numId w:val="13"/>
              </w:numPr>
              <w:rPr>
                <w:rFonts w:cs="Calibri"/>
                <w:sz w:val="18"/>
                <w:szCs w:val="18"/>
                <w:lang w:bidi="ar-JO"/>
              </w:rPr>
            </w:pPr>
            <w:r>
              <w:rPr>
                <w:rFonts w:cs="Calibri"/>
                <w:sz w:val="18"/>
                <w:szCs w:val="18"/>
              </w:rPr>
              <w:t>Providing (financial and technical) support through training, grants and development, marketing and management assistance.</w:t>
            </w:r>
          </w:p>
        </w:tc>
      </w:tr>
    </w:tbl>
    <w:p w14:paraId="42B13A88" w14:textId="77777777" w:rsidR="00302B13" w:rsidRDefault="00302B13" w:rsidP="00302B13">
      <w:pPr>
        <w:pStyle w:val="ListParagraph"/>
        <w:jc w:val="both"/>
        <w:rPr>
          <w:rFonts w:eastAsiaTheme="minorEastAsia" w:cs="Calibri" w:hint="cs"/>
          <w:rtl/>
          <w:lang w:bidi="ar-JO"/>
        </w:rPr>
      </w:pPr>
    </w:p>
    <w:p w14:paraId="241F5770" w14:textId="77777777" w:rsidR="00302B13" w:rsidRDefault="00302B13" w:rsidP="00302B13">
      <w:pPr>
        <w:pStyle w:val="Heading2"/>
        <w:rPr>
          <w:rFonts w:ascii="Calibri" w:hAnsi="Calibri" w:cs="Calibri"/>
          <w:sz w:val="22"/>
          <w:szCs w:val="22"/>
        </w:rPr>
      </w:pPr>
      <w:bookmarkStart w:id="7" w:name="_Toc481577983"/>
      <w:r>
        <w:rPr>
          <w:rFonts w:ascii="Calibri" w:hAnsi="Calibri" w:cs="Calibri"/>
          <w:sz w:val="22"/>
          <w:szCs w:val="22"/>
        </w:rPr>
        <w:t>3.2 Criteria and Options under Various Models</w:t>
      </w:r>
      <w:bookmarkEnd w:id="7"/>
    </w:p>
    <w:p w14:paraId="616A29F8" w14:textId="77777777" w:rsidR="00302B13" w:rsidRDefault="00302B13" w:rsidP="00302B13">
      <w:pPr>
        <w:pStyle w:val="Heading1"/>
        <w:spacing w:before="0"/>
        <w:rPr>
          <w:rFonts w:ascii="Calibri" w:hAnsi="Calibri" w:cs="Calibri"/>
          <w:b/>
          <w:sz w:val="22"/>
          <w:szCs w:val="22"/>
        </w:rPr>
      </w:pPr>
    </w:p>
    <w:p w14:paraId="40D8F778" w14:textId="77777777" w:rsidR="00302B13" w:rsidRDefault="00302B13" w:rsidP="00302B13">
      <w:pPr>
        <w:jc w:val="both"/>
        <w:rPr>
          <w:rFonts w:ascii="Calibri" w:hAnsi="Calibri" w:cs="Calibri"/>
          <w:sz w:val="22"/>
          <w:szCs w:val="22"/>
          <w:rtl/>
        </w:rPr>
      </w:pPr>
      <w:r>
        <w:rPr>
          <w:rFonts w:ascii="Calibri" w:hAnsi="Calibri" w:cs="Calibri"/>
        </w:rPr>
        <w:t>There is no specific regulatory model as each country develops a regulatory model that caters for all economic, social and developmental aspects. It should be pointed out here that many countries started to develop their legislative and institutional systems to make them more flexible, equitable and open; as the “home-based business” sector has become more important (in number, size and impact), thus requiring clear and comprehensive support and regulation.</w:t>
      </w:r>
    </w:p>
    <w:p w14:paraId="5E9A9168" w14:textId="77777777" w:rsidR="00302B13" w:rsidRDefault="00302B13" w:rsidP="00302B13">
      <w:pPr>
        <w:rPr>
          <w:rFonts w:ascii="Calibri" w:hAnsi="Calibri" w:cs="Calibri" w:hint="cs"/>
          <w:rtl/>
        </w:rPr>
      </w:pPr>
    </w:p>
    <w:p w14:paraId="6AC92250" w14:textId="77777777" w:rsidR="00302B13" w:rsidRDefault="00302B13" w:rsidP="00302B13">
      <w:pPr>
        <w:jc w:val="both"/>
        <w:rPr>
          <w:rFonts w:ascii="Calibri" w:hAnsi="Calibri" w:cs="Calibri" w:hint="cs"/>
          <w:rtl/>
        </w:rPr>
      </w:pPr>
      <w:r>
        <w:rPr>
          <w:rFonts w:ascii="Calibri" w:hAnsi="Calibri" w:cs="Calibri"/>
        </w:rPr>
        <w:t>The various models can be grouped according to flexibility in terms of the types of permissible / prohibited professions, legal conditions for practicing them, their impact on the neighborhood and infrastructure, site zoning requirements, employment, clients, and the licensing and inspection process.</w:t>
      </w:r>
    </w:p>
    <w:p w14:paraId="4136479B" w14:textId="77777777" w:rsidR="00302B13" w:rsidRDefault="00302B13" w:rsidP="00302B13">
      <w:pPr>
        <w:jc w:val="both"/>
        <w:rPr>
          <w:rFonts w:ascii="Calibri" w:hAnsi="Calibri" w:cs="Calibri"/>
        </w:rPr>
      </w:pPr>
    </w:p>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8"/>
        <w:gridCol w:w="237"/>
        <w:gridCol w:w="2839"/>
        <w:gridCol w:w="237"/>
        <w:gridCol w:w="2809"/>
      </w:tblGrid>
      <w:tr w:rsidR="00302B13" w14:paraId="4C38736B" w14:textId="77777777" w:rsidTr="00302B13">
        <w:tc>
          <w:tcPr>
            <w:tcW w:w="1792" w:type="pct"/>
            <w:shd w:val="clear" w:color="auto" w:fill="1F4F69" w:themeFill="accent1" w:themeFillShade="80"/>
            <w:vAlign w:val="center"/>
            <w:hideMark/>
          </w:tcPr>
          <w:p w14:paraId="5A65D88D" w14:textId="77777777" w:rsidR="00302B13" w:rsidRDefault="00302B13">
            <w:pPr>
              <w:jc w:val="center"/>
              <w:rPr>
                <w:rFonts w:ascii="Calibri" w:hAnsi="Calibri" w:cs="Calibri" w:hint="cs"/>
                <w:b/>
                <w:bCs/>
                <w:sz w:val="20"/>
                <w:szCs w:val="20"/>
                <w:rtl/>
                <w:lang w:bidi="ar-JO"/>
              </w:rPr>
            </w:pPr>
            <w:r>
              <w:rPr>
                <w:rFonts w:ascii="Calibri" w:hAnsi="Calibri" w:cs="Calibri"/>
                <w:rtl/>
              </w:rPr>
              <w:br w:type="page"/>
            </w:r>
            <w:r>
              <w:rPr>
                <w:rFonts w:ascii="Calibri" w:hAnsi="Calibri" w:cs="Calibri"/>
                <w:b/>
                <w:bCs/>
                <w:sz w:val="20"/>
                <w:szCs w:val="20"/>
                <w:lang w:bidi="ar-JO"/>
              </w:rPr>
              <w:t>Criteria</w:t>
            </w:r>
          </w:p>
        </w:tc>
        <w:tc>
          <w:tcPr>
            <w:tcW w:w="124" w:type="pct"/>
          </w:tcPr>
          <w:p w14:paraId="103191DC" w14:textId="77777777" w:rsidR="00302B13" w:rsidRDefault="00302B13">
            <w:pPr>
              <w:jc w:val="center"/>
              <w:rPr>
                <w:rFonts w:ascii="Calibri" w:hAnsi="Calibri" w:cs="Calibri" w:hint="cs"/>
                <w:b/>
                <w:bCs/>
                <w:sz w:val="20"/>
                <w:szCs w:val="20"/>
                <w:rtl/>
                <w:lang w:bidi="ar-JO"/>
              </w:rPr>
            </w:pPr>
          </w:p>
        </w:tc>
        <w:tc>
          <w:tcPr>
            <w:tcW w:w="1488" w:type="pct"/>
            <w:shd w:val="clear" w:color="auto" w:fill="91C2DE" w:themeFill="accent1" w:themeFillTint="99"/>
            <w:hideMark/>
          </w:tcPr>
          <w:p w14:paraId="58B56955"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Flexible Model</w:t>
            </w:r>
          </w:p>
        </w:tc>
        <w:tc>
          <w:tcPr>
            <w:tcW w:w="124" w:type="pct"/>
          </w:tcPr>
          <w:p w14:paraId="4296B580" w14:textId="77777777" w:rsidR="00302B13" w:rsidRDefault="00302B13">
            <w:pPr>
              <w:jc w:val="center"/>
              <w:rPr>
                <w:rFonts w:ascii="Calibri" w:hAnsi="Calibri" w:cs="Calibri" w:hint="cs"/>
                <w:b/>
                <w:bCs/>
                <w:sz w:val="20"/>
                <w:szCs w:val="20"/>
                <w:rtl/>
                <w:lang w:bidi="ar-JO"/>
              </w:rPr>
            </w:pPr>
          </w:p>
        </w:tc>
        <w:tc>
          <w:tcPr>
            <w:tcW w:w="1472" w:type="pct"/>
            <w:shd w:val="clear" w:color="auto" w:fill="DAEAF4" w:themeFill="accent1" w:themeFillTint="33"/>
            <w:hideMark/>
          </w:tcPr>
          <w:p w14:paraId="2ABDBE40"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Inflexible Model</w:t>
            </w:r>
          </w:p>
        </w:tc>
      </w:tr>
      <w:tr w:rsidR="00302B13" w14:paraId="221391ED" w14:textId="77777777" w:rsidTr="00302B13">
        <w:tc>
          <w:tcPr>
            <w:tcW w:w="1792" w:type="pct"/>
            <w:vAlign w:val="center"/>
          </w:tcPr>
          <w:p w14:paraId="2CB0A55E" w14:textId="77777777" w:rsidR="00302B13" w:rsidRDefault="00302B13">
            <w:pPr>
              <w:jc w:val="center"/>
              <w:rPr>
                <w:rFonts w:ascii="Calibri" w:hAnsi="Calibri" w:cs="Calibri" w:hint="cs"/>
                <w:b/>
                <w:bCs/>
                <w:sz w:val="4"/>
                <w:szCs w:val="4"/>
                <w:rtl/>
                <w:lang w:bidi="ar-JO"/>
              </w:rPr>
            </w:pPr>
          </w:p>
        </w:tc>
        <w:tc>
          <w:tcPr>
            <w:tcW w:w="124" w:type="pct"/>
          </w:tcPr>
          <w:p w14:paraId="0FC4C44B" w14:textId="77777777" w:rsidR="00302B13" w:rsidRDefault="00302B13">
            <w:pPr>
              <w:rPr>
                <w:rFonts w:ascii="Calibri" w:hAnsi="Calibri" w:cs="Calibri" w:hint="cs"/>
                <w:sz w:val="4"/>
                <w:szCs w:val="4"/>
                <w:rtl/>
                <w:lang w:bidi="ar-JO"/>
              </w:rPr>
            </w:pPr>
          </w:p>
        </w:tc>
        <w:tc>
          <w:tcPr>
            <w:tcW w:w="1488" w:type="pct"/>
          </w:tcPr>
          <w:p w14:paraId="0AAB2D1E" w14:textId="77777777" w:rsidR="00302B13" w:rsidRDefault="00302B13">
            <w:pPr>
              <w:rPr>
                <w:rFonts w:ascii="Calibri" w:hAnsi="Calibri" w:cs="Calibri" w:hint="cs"/>
                <w:sz w:val="4"/>
                <w:szCs w:val="4"/>
                <w:rtl/>
                <w:lang w:bidi="ar-JO"/>
              </w:rPr>
            </w:pPr>
          </w:p>
        </w:tc>
        <w:tc>
          <w:tcPr>
            <w:tcW w:w="124" w:type="pct"/>
          </w:tcPr>
          <w:p w14:paraId="63EE9064" w14:textId="77777777" w:rsidR="00302B13" w:rsidRDefault="00302B13">
            <w:pPr>
              <w:rPr>
                <w:rFonts w:ascii="Calibri" w:hAnsi="Calibri" w:cs="Calibri" w:hint="cs"/>
                <w:sz w:val="4"/>
                <w:szCs w:val="4"/>
                <w:rtl/>
                <w:lang w:bidi="ar-JO"/>
              </w:rPr>
            </w:pPr>
          </w:p>
        </w:tc>
        <w:tc>
          <w:tcPr>
            <w:tcW w:w="1472" w:type="pct"/>
          </w:tcPr>
          <w:p w14:paraId="52264AE2" w14:textId="77777777" w:rsidR="00302B13" w:rsidRDefault="00302B13">
            <w:pPr>
              <w:rPr>
                <w:rFonts w:ascii="Calibri" w:hAnsi="Calibri" w:cs="Calibri" w:hint="cs"/>
                <w:sz w:val="4"/>
                <w:szCs w:val="4"/>
                <w:rtl/>
                <w:lang w:bidi="ar-JO"/>
              </w:rPr>
            </w:pPr>
          </w:p>
        </w:tc>
      </w:tr>
      <w:tr w:rsidR="00302B13" w14:paraId="01599042" w14:textId="77777777" w:rsidTr="00302B13">
        <w:tc>
          <w:tcPr>
            <w:tcW w:w="1792" w:type="pct"/>
            <w:shd w:val="clear" w:color="auto" w:fill="1F4F69" w:themeFill="accent1" w:themeFillShade="80"/>
            <w:vAlign w:val="center"/>
            <w:hideMark/>
          </w:tcPr>
          <w:p w14:paraId="63D1F20F"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Types of Professions</w:t>
            </w:r>
          </w:p>
        </w:tc>
        <w:tc>
          <w:tcPr>
            <w:tcW w:w="124" w:type="pct"/>
          </w:tcPr>
          <w:p w14:paraId="084015CD"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1D90FF9D"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All professions are permissible, with the exception of closed professions such as industries or any business that requires studying the environmental impact</w:t>
            </w:r>
          </w:p>
        </w:tc>
        <w:tc>
          <w:tcPr>
            <w:tcW w:w="124" w:type="pct"/>
          </w:tcPr>
          <w:p w14:paraId="5EAAEEF8"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5E9E7E21"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Exclusively specified professions.</w:t>
            </w:r>
          </w:p>
        </w:tc>
      </w:tr>
      <w:tr w:rsidR="00302B13" w14:paraId="271AB1BB" w14:textId="77777777" w:rsidTr="00302B13">
        <w:tc>
          <w:tcPr>
            <w:tcW w:w="1792" w:type="pct"/>
            <w:vAlign w:val="center"/>
          </w:tcPr>
          <w:p w14:paraId="63FFE667" w14:textId="77777777" w:rsidR="00302B13" w:rsidRDefault="00302B13">
            <w:pPr>
              <w:jc w:val="center"/>
              <w:rPr>
                <w:rFonts w:ascii="Calibri" w:hAnsi="Calibri" w:cs="Calibri" w:hint="cs"/>
                <w:b/>
                <w:bCs/>
                <w:sz w:val="4"/>
                <w:szCs w:val="4"/>
                <w:rtl/>
                <w:lang w:bidi="ar-JO"/>
              </w:rPr>
            </w:pPr>
          </w:p>
        </w:tc>
        <w:tc>
          <w:tcPr>
            <w:tcW w:w="124" w:type="pct"/>
          </w:tcPr>
          <w:p w14:paraId="6B36E09F" w14:textId="77777777" w:rsidR="00302B13" w:rsidRDefault="00302B13">
            <w:pPr>
              <w:rPr>
                <w:rFonts w:ascii="Calibri" w:hAnsi="Calibri" w:cs="Calibri" w:hint="cs"/>
                <w:sz w:val="4"/>
                <w:szCs w:val="4"/>
                <w:rtl/>
                <w:lang w:bidi="ar-JO"/>
              </w:rPr>
            </w:pPr>
          </w:p>
        </w:tc>
        <w:tc>
          <w:tcPr>
            <w:tcW w:w="1488" w:type="pct"/>
          </w:tcPr>
          <w:p w14:paraId="33542BF3" w14:textId="77777777" w:rsidR="00302B13" w:rsidRDefault="00302B13">
            <w:pPr>
              <w:rPr>
                <w:rFonts w:ascii="Calibri" w:hAnsi="Calibri" w:cs="Calibri" w:hint="cs"/>
                <w:sz w:val="4"/>
                <w:szCs w:val="4"/>
                <w:rtl/>
                <w:lang w:bidi="ar-JO"/>
              </w:rPr>
            </w:pPr>
          </w:p>
        </w:tc>
        <w:tc>
          <w:tcPr>
            <w:tcW w:w="124" w:type="pct"/>
          </w:tcPr>
          <w:p w14:paraId="3F26CA3E" w14:textId="77777777" w:rsidR="00302B13" w:rsidRDefault="00302B13">
            <w:pPr>
              <w:rPr>
                <w:rFonts w:ascii="Calibri" w:hAnsi="Calibri" w:cs="Calibri" w:hint="cs"/>
                <w:sz w:val="4"/>
                <w:szCs w:val="4"/>
                <w:rtl/>
                <w:lang w:bidi="ar-JO"/>
              </w:rPr>
            </w:pPr>
          </w:p>
        </w:tc>
        <w:tc>
          <w:tcPr>
            <w:tcW w:w="1472" w:type="pct"/>
          </w:tcPr>
          <w:p w14:paraId="4E297282" w14:textId="77777777" w:rsidR="00302B13" w:rsidRDefault="00302B13">
            <w:pPr>
              <w:rPr>
                <w:rFonts w:ascii="Calibri" w:hAnsi="Calibri" w:cs="Calibri" w:hint="cs"/>
                <w:sz w:val="4"/>
                <w:szCs w:val="4"/>
                <w:rtl/>
                <w:lang w:bidi="ar-JO"/>
              </w:rPr>
            </w:pPr>
          </w:p>
        </w:tc>
      </w:tr>
      <w:tr w:rsidR="00302B13" w14:paraId="50A49910" w14:textId="77777777" w:rsidTr="00302B13">
        <w:tc>
          <w:tcPr>
            <w:tcW w:w="1792" w:type="pct"/>
            <w:shd w:val="clear" w:color="auto" w:fill="1F4F69" w:themeFill="accent1" w:themeFillShade="80"/>
            <w:vAlign w:val="center"/>
            <w:hideMark/>
          </w:tcPr>
          <w:p w14:paraId="462117DE" w14:textId="77777777" w:rsidR="00302B13" w:rsidRDefault="00302B13">
            <w:pPr>
              <w:jc w:val="center"/>
              <w:rPr>
                <w:rFonts w:ascii="Calibri" w:hAnsi="Calibri" w:cs="Calibri" w:hint="cs"/>
                <w:b/>
                <w:bCs/>
                <w:sz w:val="20"/>
                <w:szCs w:val="20"/>
                <w:rtl/>
                <w:lang w:bidi="ar-JO"/>
              </w:rPr>
            </w:pPr>
            <w:r>
              <w:rPr>
                <w:rFonts w:ascii="Calibri" w:eastAsia="Times New Roman" w:hAnsi="Calibri" w:cs="Calibri"/>
                <w:b/>
                <w:bCs/>
                <w:sz w:val="20"/>
                <w:szCs w:val="20"/>
              </w:rPr>
              <w:t>Profession Practicing Conditions</w:t>
            </w:r>
          </w:p>
        </w:tc>
        <w:tc>
          <w:tcPr>
            <w:tcW w:w="124" w:type="pct"/>
          </w:tcPr>
          <w:p w14:paraId="7E9D7DAE"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7AEB7AD6"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All available legal forms (other than big companies such as shareholding companies)</w:t>
            </w:r>
          </w:p>
        </w:tc>
        <w:tc>
          <w:tcPr>
            <w:tcW w:w="124" w:type="pct"/>
          </w:tcPr>
          <w:p w14:paraId="36D4630C"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0CE88E37"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Conditions specify the type and nature of the profession and practicing conditions; such as being limited to a particular form (establishment or company)</w:t>
            </w:r>
          </w:p>
        </w:tc>
      </w:tr>
      <w:tr w:rsidR="00302B13" w14:paraId="51C8B6F8" w14:textId="77777777" w:rsidTr="00302B13">
        <w:tc>
          <w:tcPr>
            <w:tcW w:w="1792" w:type="pct"/>
            <w:vAlign w:val="center"/>
          </w:tcPr>
          <w:p w14:paraId="5590E6C8" w14:textId="77777777" w:rsidR="00302B13" w:rsidRDefault="00302B13">
            <w:pPr>
              <w:jc w:val="center"/>
              <w:rPr>
                <w:rFonts w:ascii="Calibri" w:hAnsi="Calibri" w:cs="Calibri" w:hint="cs"/>
                <w:b/>
                <w:bCs/>
                <w:sz w:val="4"/>
                <w:szCs w:val="4"/>
                <w:rtl/>
                <w:lang w:bidi="ar-JO"/>
              </w:rPr>
            </w:pPr>
          </w:p>
        </w:tc>
        <w:tc>
          <w:tcPr>
            <w:tcW w:w="124" w:type="pct"/>
          </w:tcPr>
          <w:p w14:paraId="32F27D0B" w14:textId="77777777" w:rsidR="00302B13" w:rsidRDefault="00302B13">
            <w:pPr>
              <w:rPr>
                <w:rFonts w:ascii="Calibri" w:hAnsi="Calibri" w:cs="Calibri" w:hint="cs"/>
                <w:sz w:val="4"/>
                <w:szCs w:val="4"/>
                <w:rtl/>
                <w:lang w:bidi="ar-JO"/>
              </w:rPr>
            </w:pPr>
          </w:p>
        </w:tc>
        <w:tc>
          <w:tcPr>
            <w:tcW w:w="1488" w:type="pct"/>
          </w:tcPr>
          <w:p w14:paraId="1BB3E88A" w14:textId="77777777" w:rsidR="00302B13" w:rsidRDefault="00302B13">
            <w:pPr>
              <w:rPr>
                <w:rFonts w:ascii="Calibri" w:hAnsi="Calibri" w:cs="Calibri" w:hint="cs"/>
                <w:sz w:val="4"/>
                <w:szCs w:val="4"/>
                <w:rtl/>
                <w:lang w:bidi="ar-JO"/>
              </w:rPr>
            </w:pPr>
          </w:p>
        </w:tc>
        <w:tc>
          <w:tcPr>
            <w:tcW w:w="124" w:type="pct"/>
          </w:tcPr>
          <w:p w14:paraId="5FECABEE" w14:textId="77777777" w:rsidR="00302B13" w:rsidRDefault="00302B13">
            <w:pPr>
              <w:rPr>
                <w:rFonts w:ascii="Calibri" w:hAnsi="Calibri" w:cs="Calibri" w:hint="cs"/>
                <w:sz w:val="4"/>
                <w:szCs w:val="4"/>
                <w:rtl/>
                <w:lang w:bidi="ar-JO"/>
              </w:rPr>
            </w:pPr>
          </w:p>
        </w:tc>
        <w:tc>
          <w:tcPr>
            <w:tcW w:w="1472" w:type="pct"/>
          </w:tcPr>
          <w:p w14:paraId="158CB356" w14:textId="77777777" w:rsidR="00302B13" w:rsidRDefault="00302B13">
            <w:pPr>
              <w:rPr>
                <w:rFonts w:ascii="Calibri" w:hAnsi="Calibri" w:cs="Calibri" w:hint="cs"/>
                <w:sz w:val="4"/>
                <w:szCs w:val="4"/>
                <w:rtl/>
                <w:lang w:bidi="ar-JO"/>
              </w:rPr>
            </w:pPr>
          </w:p>
        </w:tc>
      </w:tr>
      <w:tr w:rsidR="00302B13" w14:paraId="3F78E344" w14:textId="77777777" w:rsidTr="00302B13">
        <w:tc>
          <w:tcPr>
            <w:tcW w:w="1792" w:type="pct"/>
            <w:shd w:val="clear" w:color="auto" w:fill="1F4F69" w:themeFill="accent1" w:themeFillShade="80"/>
            <w:vAlign w:val="center"/>
            <w:hideMark/>
          </w:tcPr>
          <w:p w14:paraId="1C2021EF"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Impact on the Neighborhood and Infrastructure</w:t>
            </w:r>
          </w:p>
        </w:tc>
        <w:tc>
          <w:tcPr>
            <w:tcW w:w="124" w:type="pct"/>
          </w:tcPr>
          <w:p w14:paraId="17C29F80"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206DA487"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There are clear conditions to prevent affecting the neighborhood and infrastructure; depending on the profession.</w:t>
            </w:r>
          </w:p>
        </w:tc>
        <w:tc>
          <w:tcPr>
            <w:tcW w:w="124" w:type="pct"/>
          </w:tcPr>
          <w:p w14:paraId="294D9D45"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21972BD2"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Conditions are of a general nature and prevent any impact on the neighborhood by using equipment or producing materials.</w:t>
            </w:r>
          </w:p>
        </w:tc>
      </w:tr>
      <w:tr w:rsidR="00302B13" w14:paraId="42B947A3" w14:textId="77777777" w:rsidTr="00302B13">
        <w:tc>
          <w:tcPr>
            <w:tcW w:w="1792" w:type="pct"/>
            <w:vAlign w:val="center"/>
          </w:tcPr>
          <w:p w14:paraId="1BB38897" w14:textId="77777777" w:rsidR="00302B13" w:rsidRDefault="00302B13">
            <w:pPr>
              <w:jc w:val="center"/>
              <w:rPr>
                <w:rFonts w:ascii="Calibri" w:hAnsi="Calibri" w:cs="Calibri" w:hint="cs"/>
                <w:b/>
                <w:bCs/>
                <w:sz w:val="4"/>
                <w:szCs w:val="4"/>
                <w:rtl/>
                <w:lang w:bidi="ar-JO"/>
              </w:rPr>
            </w:pPr>
          </w:p>
        </w:tc>
        <w:tc>
          <w:tcPr>
            <w:tcW w:w="124" w:type="pct"/>
          </w:tcPr>
          <w:p w14:paraId="518BB703" w14:textId="77777777" w:rsidR="00302B13" w:rsidRDefault="00302B13">
            <w:pPr>
              <w:rPr>
                <w:rFonts w:ascii="Calibri" w:hAnsi="Calibri" w:cs="Calibri" w:hint="cs"/>
                <w:sz w:val="4"/>
                <w:szCs w:val="4"/>
                <w:rtl/>
                <w:lang w:bidi="ar-JO"/>
              </w:rPr>
            </w:pPr>
          </w:p>
        </w:tc>
        <w:tc>
          <w:tcPr>
            <w:tcW w:w="1488" w:type="pct"/>
          </w:tcPr>
          <w:p w14:paraId="77F8C3BB" w14:textId="77777777" w:rsidR="00302B13" w:rsidRDefault="00302B13">
            <w:pPr>
              <w:rPr>
                <w:rFonts w:ascii="Calibri" w:hAnsi="Calibri" w:cs="Calibri" w:hint="cs"/>
                <w:sz w:val="4"/>
                <w:szCs w:val="4"/>
                <w:rtl/>
                <w:lang w:bidi="ar-JO"/>
              </w:rPr>
            </w:pPr>
          </w:p>
        </w:tc>
        <w:tc>
          <w:tcPr>
            <w:tcW w:w="124" w:type="pct"/>
          </w:tcPr>
          <w:p w14:paraId="1D79CE61" w14:textId="77777777" w:rsidR="00302B13" w:rsidRDefault="00302B13">
            <w:pPr>
              <w:rPr>
                <w:rFonts w:ascii="Calibri" w:hAnsi="Calibri" w:cs="Calibri" w:hint="cs"/>
                <w:sz w:val="4"/>
                <w:szCs w:val="4"/>
                <w:rtl/>
                <w:lang w:bidi="ar-JO"/>
              </w:rPr>
            </w:pPr>
          </w:p>
        </w:tc>
        <w:tc>
          <w:tcPr>
            <w:tcW w:w="1472" w:type="pct"/>
          </w:tcPr>
          <w:p w14:paraId="64EF1303" w14:textId="77777777" w:rsidR="00302B13" w:rsidRDefault="00302B13">
            <w:pPr>
              <w:rPr>
                <w:rFonts w:ascii="Calibri" w:hAnsi="Calibri" w:cs="Calibri" w:hint="cs"/>
                <w:sz w:val="4"/>
                <w:szCs w:val="4"/>
                <w:rtl/>
                <w:lang w:bidi="ar-JO"/>
              </w:rPr>
            </w:pPr>
          </w:p>
        </w:tc>
      </w:tr>
      <w:tr w:rsidR="00302B13" w14:paraId="3F11E31C" w14:textId="77777777" w:rsidTr="00302B13">
        <w:tc>
          <w:tcPr>
            <w:tcW w:w="1792" w:type="pct"/>
            <w:shd w:val="clear" w:color="auto" w:fill="1F4F69" w:themeFill="accent1" w:themeFillShade="80"/>
            <w:vAlign w:val="center"/>
            <w:hideMark/>
          </w:tcPr>
          <w:p w14:paraId="58FE011E"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Site Zoning Requirements</w:t>
            </w:r>
          </w:p>
        </w:tc>
        <w:tc>
          <w:tcPr>
            <w:tcW w:w="124" w:type="pct"/>
          </w:tcPr>
          <w:p w14:paraId="237DD1FD"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2CED9494"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Open for all types of residence (apartments and private residence), usually within a set percentage of the area.</w:t>
            </w:r>
          </w:p>
        </w:tc>
        <w:tc>
          <w:tcPr>
            <w:tcW w:w="124" w:type="pct"/>
          </w:tcPr>
          <w:p w14:paraId="3169B80D"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3FC68CBC"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Sites are pre-determined and permissible areas are specified by percentages and figures.</w:t>
            </w:r>
          </w:p>
        </w:tc>
      </w:tr>
      <w:tr w:rsidR="00302B13" w14:paraId="7C8B4FAB" w14:textId="77777777" w:rsidTr="00302B13">
        <w:tc>
          <w:tcPr>
            <w:tcW w:w="1792" w:type="pct"/>
            <w:vAlign w:val="center"/>
          </w:tcPr>
          <w:p w14:paraId="2C4288B5" w14:textId="77777777" w:rsidR="00302B13" w:rsidRDefault="00302B13">
            <w:pPr>
              <w:jc w:val="center"/>
              <w:rPr>
                <w:rFonts w:ascii="Calibri" w:hAnsi="Calibri" w:cs="Calibri" w:hint="cs"/>
                <w:b/>
                <w:bCs/>
                <w:sz w:val="4"/>
                <w:szCs w:val="4"/>
                <w:rtl/>
                <w:lang w:bidi="ar-JO"/>
              </w:rPr>
            </w:pPr>
          </w:p>
        </w:tc>
        <w:tc>
          <w:tcPr>
            <w:tcW w:w="124" w:type="pct"/>
          </w:tcPr>
          <w:p w14:paraId="0F8351F0" w14:textId="77777777" w:rsidR="00302B13" w:rsidRDefault="00302B13">
            <w:pPr>
              <w:rPr>
                <w:rFonts w:ascii="Calibri" w:hAnsi="Calibri" w:cs="Calibri" w:hint="cs"/>
                <w:sz w:val="4"/>
                <w:szCs w:val="4"/>
                <w:rtl/>
                <w:lang w:bidi="ar-JO"/>
              </w:rPr>
            </w:pPr>
          </w:p>
        </w:tc>
        <w:tc>
          <w:tcPr>
            <w:tcW w:w="1488" w:type="pct"/>
          </w:tcPr>
          <w:p w14:paraId="3BEB10EC" w14:textId="77777777" w:rsidR="00302B13" w:rsidRDefault="00302B13">
            <w:pPr>
              <w:pStyle w:val="ListParagraph"/>
              <w:ind w:left="360"/>
              <w:rPr>
                <w:rFonts w:cs="Calibri" w:hint="cs"/>
                <w:sz w:val="4"/>
                <w:szCs w:val="4"/>
                <w:rtl/>
                <w:lang w:bidi="ar-JO"/>
              </w:rPr>
            </w:pPr>
          </w:p>
        </w:tc>
        <w:tc>
          <w:tcPr>
            <w:tcW w:w="124" w:type="pct"/>
          </w:tcPr>
          <w:p w14:paraId="43F4F212" w14:textId="77777777" w:rsidR="00302B13" w:rsidRDefault="00302B13">
            <w:pPr>
              <w:rPr>
                <w:rFonts w:ascii="Calibri" w:hAnsi="Calibri" w:cs="Calibri" w:hint="cs"/>
                <w:sz w:val="4"/>
                <w:szCs w:val="4"/>
                <w:rtl/>
                <w:lang w:bidi="ar-JO"/>
              </w:rPr>
            </w:pPr>
          </w:p>
        </w:tc>
        <w:tc>
          <w:tcPr>
            <w:tcW w:w="1472" w:type="pct"/>
          </w:tcPr>
          <w:p w14:paraId="26F76931" w14:textId="77777777" w:rsidR="00302B13" w:rsidRDefault="00302B13">
            <w:pPr>
              <w:rPr>
                <w:rFonts w:ascii="Calibri" w:hAnsi="Calibri" w:cs="Calibri" w:hint="cs"/>
                <w:sz w:val="4"/>
                <w:szCs w:val="4"/>
                <w:rtl/>
                <w:lang w:bidi="ar-JO"/>
              </w:rPr>
            </w:pPr>
          </w:p>
        </w:tc>
      </w:tr>
      <w:tr w:rsidR="00302B13" w14:paraId="0F1EC745" w14:textId="77777777" w:rsidTr="00302B13">
        <w:tc>
          <w:tcPr>
            <w:tcW w:w="1792" w:type="pct"/>
            <w:shd w:val="clear" w:color="auto" w:fill="1F4F69" w:themeFill="accent1" w:themeFillShade="80"/>
            <w:vAlign w:val="center"/>
            <w:hideMark/>
          </w:tcPr>
          <w:p w14:paraId="077C4F48" w14:textId="77777777" w:rsidR="00302B13" w:rsidRDefault="00302B13">
            <w:pPr>
              <w:tabs>
                <w:tab w:val="right" w:pos="1764"/>
              </w:tabs>
              <w:jc w:val="center"/>
              <w:rPr>
                <w:rFonts w:ascii="Calibri" w:hAnsi="Calibri" w:cs="Calibri" w:hint="cs"/>
                <w:b/>
                <w:bCs/>
                <w:sz w:val="20"/>
                <w:szCs w:val="20"/>
                <w:rtl/>
                <w:lang w:bidi="ar-JO"/>
              </w:rPr>
            </w:pPr>
            <w:r>
              <w:rPr>
                <w:rFonts w:ascii="Calibri" w:hAnsi="Calibri" w:cs="Calibri"/>
                <w:b/>
                <w:bCs/>
                <w:sz w:val="20"/>
                <w:szCs w:val="20"/>
                <w:lang w:bidi="ar-JO"/>
              </w:rPr>
              <w:lastRenderedPageBreak/>
              <w:t>Employment</w:t>
            </w:r>
          </w:p>
        </w:tc>
        <w:tc>
          <w:tcPr>
            <w:tcW w:w="124" w:type="pct"/>
          </w:tcPr>
          <w:p w14:paraId="46FA2FE2"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070BC9D2"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Home-based employment is permitted within specific numbers.</w:t>
            </w:r>
          </w:p>
        </w:tc>
        <w:tc>
          <w:tcPr>
            <w:tcW w:w="124" w:type="pct"/>
          </w:tcPr>
          <w:p w14:paraId="6A4A3329"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3B999CBD"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Home-based employment is prohibited.</w:t>
            </w:r>
          </w:p>
        </w:tc>
      </w:tr>
      <w:tr w:rsidR="00302B13" w14:paraId="78265D00" w14:textId="77777777" w:rsidTr="00302B13">
        <w:tc>
          <w:tcPr>
            <w:tcW w:w="1792" w:type="pct"/>
            <w:vAlign w:val="center"/>
          </w:tcPr>
          <w:p w14:paraId="2ACF55EB" w14:textId="77777777" w:rsidR="00302B13" w:rsidRDefault="00302B13">
            <w:pPr>
              <w:jc w:val="center"/>
              <w:rPr>
                <w:rFonts w:ascii="Calibri" w:hAnsi="Calibri" w:cs="Calibri" w:hint="cs"/>
                <w:b/>
                <w:bCs/>
                <w:sz w:val="4"/>
                <w:szCs w:val="4"/>
                <w:rtl/>
                <w:lang w:bidi="ar-JO"/>
              </w:rPr>
            </w:pPr>
          </w:p>
        </w:tc>
        <w:tc>
          <w:tcPr>
            <w:tcW w:w="124" w:type="pct"/>
          </w:tcPr>
          <w:p w14:paraId="6F1FE685" w14:textId="77777777" w:rsidR="00302B13" w:rsidRDefault="00302B13">
            <w:pPr>
              <w:rPr>
                <w:rFonts w:ascii="Calibri" w:hAnsi="Calibri" w:cs="Calibri" w:hint="cs"/>
                <w:sz w:val="4"/>
                <w:szCs w:val="4"/>
                <w:rtl/>
                <w:lang w:bidi="ar-JO"/>
              </w:rPr>
            </w:pPr>
          </w:p>
        </w:tc>
        <w:tc>
          <w:tcPr>
            <w:tcW w:w="1488" w:type="pct"/>
          </w:tcPr>
          <w:p w14:paraId="35DB6777" w14:textId="77777777" w:rsidR="00302B13" w:rsidRDefault="00302B13">
            <w:pPr>
              <w:rPr>
                <w:rFonts w:ascii="Calibri" w:hAnsi="Calibri" w:cs="Calibri" w:hint="cs"/>
                <w:sz w:val="4"/>
                <w:szCs w:val="4"/>
                <w:rtl/>
                <w:lang w:bidi="ar-JO"/>
              </w:rPr>
            </w:pPr>
          </w:p>
        </w:tc>
        <w:tc>
          <w:tcPr>
            <w:tcW w:w="124" w:type="pct"/>
          </w:tcPr>
          <w:p w14:paraId="3D1D107B" w14:textId="77777777" w:rsidR="00302B13" w:rsidRDefault="00302B13">
            <w:pPr>
              <w:rPr>
                <w:rFonts w:ascii="Calibri" w:hAnsi="Calibri" w:cs="Calibri" w:hint="cs"/>
                <w:sz w:val="4"/>
                <w:szCs w:val="4"/>
                <w:rtl/>
                <w:lang w:bidi="ar-JO"/>
              </w:rPr>
            </w:pPr>
          </w:p>
        </w:tc>
        <w:tc>
          <w:tcPr>
            <w:tcW w:w="1472" w:type="pct"/>
          </w:tcPr>
          <w:p w14:paraId="1F0E06C4" w14:textId="77777777" w:rsidR="00302B13" w:rsidRDefault="00302B13">
            <w:pPr>
              <w:rPr>
                <w:rFonts w:ascii="Calibri" w:hAnsi="Calibri" w:cs="Calibri" w:hint="cs"/>
                <w:sz w:val="4"/>
                <w:szCs w:val="4"/>
                <w:rtl/>
                <w:lang w:bidi="ar-JO"/>
              </w:rPr>
            </w:pPr>
          </w:p>
        </w:tc>
      </w:tr>
      <w:tr w:rsidR="00302B13" w14:paraId="7E72C3D2" w14:textId="77777777" w:rsidTr="00302B13">
        <w:tc>
          <w:tcPr>
            <w:tcW w:w="1792" w:type="pct"/>
            <w:shd w:val="clear" w:color="auto" w:fill="1F4F69" w:themeFill="accent1" w:themeFillShade="80"/>
            <w:vAlign w:val="center"/>
            <w:hideMark/>
          </w:tcPr>
          <w:p w14:paraId="72CAB3FF"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Clients</w:t>
            </w:r>
          </w:p>
        </w:tc>
        <w:tc>
          <w:tcPr>
            <w:tcW w:w="124" w:type="pct"/>
          </w:tcPr>
          <w:p w14:paraId="65682629"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678CDBB8"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Clients may be received in the house subject to simple controls, and the economic activity may be advertised.</w:t>
            </w:r>
          </w:p>
        </w:tc>
        <w:tc>
          <w:tcPr>
            <w:tcW w:w="124" w:type="pct"/>
          </w:tcPr>
          <w:p w14:paraId="21D6001B"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29CED29E"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Receiving clients or advertising the economic activity is restricted or prohibited.</w:t>
            </w:r>
          </w:p>
        </w:tc>
      </w:tr>
      <w:tr w:rsidR="00302B13" w14:paraId="16DA82ED" w14:textId="77777777" w:rsidTr="00302B13">
        <w:tc>
          <w:tcPr>
            <w:tcW w:w="1792" w:type="pct"/>
            <w:vAlign w:val="center"/>
          </w:tcPr>
          <w:p w14:paraId="13CF59FC" w14:textId="77777777" w:rsidR="00302B13" w:rsidRDefault="00302B13">
            <w:pPr>
              <w:jc w:val="center"/>
              <w:rPr>
                <w:rFonts w:ascii="Calibri" w:hAnsi="Calibri" w:cs="Calibri" w:hint="cs"/>
                <w:b/>
                <w:bCs/>
                <w:sz w:val="4"/>
                <w:szCs w:val="4"/>
                <w:rtl/>
                <w:lang w:bidi="ar-JO"/>
              </w:rPr>
            </w:pPr>
          </w:p>
        </w:tc>
        <w:tc>
          <w:tcPr>
            <w:tcW w:w="124" w:type="pct"/>
          </w:tcPr>
          <w:p w14:paraId="14BBD46B" w14:textId="77777777" w:rsidR="00302B13" w:rsidRDefault="00302B13">
            <w:pPr>
              <w:rPr>
                <w:rFonts w:ascii="Calibri" w:hAnsi="Calibri" w:cs="Calibri" w:hint="cs"/>
                <w:sz w:val="4"/>
                <w:szCs w:val="4"/>
                <w:rtl/>
                <w:lang w:bidi="ar-JO"/>
              </w:rPr>
            </w:pPr>
          </w:p>
        </w:tc>
        <w:tc>
          <w:tcPr>
            <w:tcW w:w="1488" w:type="pct"/>
          </w:tcPr>
          <w:p w14:paraId="04D0C55F" w14:textId="77777777" w:rsidR="00302B13" w:rsidRDefault="00302B13">
            <w:pPr>
              <w:rPr>
                <w:rFonts w:ascii="Calibri" w:hAnsi="Calibri" w:cs="Calibri" w:hint="cs"/>
                <w:sz w:val="4"/>
                <w:szCs w:val="4"/>
                <w:rtl/>
                <w:lang w:bidi="ar-JO"/>
              </w:rPr>
            </w:pPr>
          </w:p>
        </w:tc>
        <w:tc>
          <w:tcPr>
            <w:tcW w:w="124" w:type="pct"/>
          </w:tcPr>
          <w:p w14:paraId="58307F56" w14:textId="77777777" w:rsidR="00302B13" w:rsidRDefault="00302B13">
            <w:pPr>
              <w:rPr>
                <w:rFonts w:ascii="Calibri" w:hAnsi="Calibri" w:cs="Calibri" w:hint="cs"/>
                <w:sz w:val="4"/>
                <w:szCs w:val="4"/>
                <w:rtl/>
                <w:lang w:bidi="ar-JO"/>
              </w:rPr>
            </w:pPr>
          </w:p>
        </w:tc>
        <w:tc>
          <w:tcPr>
            <w:tcW w:w="1472" w:type="pct"/>
          </w:tcPr>
          <w:p w14:paraId="5791FE6D" w14:textId="77777777" w:rsidR="00302B13" w:rsidRDefault="00302B13">
            <w:pPr>
              <w:rPr>
                <w:rFonts w:ascii="Calibri" w:hAnsi="Calibri" w:cs="Calibri" w:hint="cs"/>
                <w:sz w:val="4"/>
                <w:szCs w:val="4"/>
                <w:rtl/>
                <w:lang w:bidi="ar-JO"/>
              </w:rPr>
            </w:pPr>
          </w:p>
        </w:tc>
      </w:tr>
      <w:tr w:rsidR="00302B13" w14:paraId="345A9BFD" w14:textId="77777777" w:rsidTr="00302B13">
        <w:tc>
          <w:tcPr>
            <w:tcW w:w="1792" w:type="pct"/>
            <w:shd w:val="clear" w:color="auto" w:fill="1F4F69" w:themeFill="accent1" w:themeFillShade="80"/>
            <w:vAlign w:val="center"/>
            <w:hideMark/>
          </w:tcPr>
          <w:p w14:paraId="57DD8414"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Licensing and Inspection</w:t>
            </w:r>
          </w:p>
        </w:tc>
        <w:tc>
          <w:tcPr>
            <w:tcW w:w="124" w:type="pct"/>
          </w:tcPr>
          <w:p w14:paraId="6820E621" w14:textId="77777777" w:rsidR="00302B13" w:rsidRDefault="00302B13">
            <w:pPr>
              <w:rPr>
                <w:rFonts w:ascii="Calibri" w:hAnsi="Calibri" w:cs="Calibri" w:hint="cs"/>
                <w:sz w:val="20"/>
                <w:szCs w:val="20"/>
                <w:rtl/>
                <w:lang w:bidi="ar-JO"/>
              </w:rPr>
            </w:pPr>
          </w:p>
        </w:tc>
        <w:tc>
          <w:tcPr>
            <w:tcW w:w="1488" w:type="pct"/>
            <w:shd w:val="clear" w:color="auto" w:fill="91C2DE" w:themeFill="accent1" w:themeFillTint="99"/>
            <w:hideMark/>
          </w:tcPr>
          <w:p w14:paraId="51296B49"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Licensing / inspection depends of the risks involved. Licensing procedures are simple and uncostly.</w:t>
            </w:r>
          </w:p>
        </w:tc>
        <w:tc>
          <w:tcPr>
            <w:tcW w:w="124" w:type="pct"/>
          </w:tcPr>
          <w:p w14:paraId="3D05AD8E" w14:textId="77777777" w:rsidR="00302B13" w:rsidRDefault="00302B13">
            <w:pPr>
              <w:rPr>
                <w:rFonts w:ascii="Calibri" w:hAnsi="Calibri" w:cs="Calibri" w:hint="cs"/>
                <w:sz w:val="20"/>
                <w:szCs w:val="20"/>
                <w:rtl/>
                <w:lang w:bidi="ar-JO"/>
              </w:rPr>
            </w:pPr>
          </w:p>
        </w:tc>
        <w:tc>
          <w:tcPr>
            <w:tcW w:w="1472" w:type="pct"/>
            <w:shd w:val="clear" w:color="auto" w:fill="DAEAF4" w:themeFill="accent1" w:themeFillTint="33"/>
            <w:hideMark/>
          </w:tcPr>
          <w:p w14:paraId="1DDFF8DB" w14:textId="77777777" w:rsidR="00302B13" w:rsidRDefault="00302B13" w:rsidP="008B4C07">
            <w:pPr>
              <w:pStyle w:val="ListParagraph"/>
              <w:numPr>
                <w:ilvl w:val="0"/>
                <w:numId w:val="13"/>
              </w:numPr>
              <w:rPr>
                <w:rFonts w:cs="Calibri" w:hint="cs"/>
                <w:sz w:val="20"/>
                <w:szCs w:val="20"/>
                <w:rtl/>
                <w:lang w:bidi="ar-JO"/>
              </w:rPr>
            </w:pPr>
            <w:r>
              <w:rPr>
                <w:rFonts w:cs="Calibri"/>
                <w:sz w:val="20"/>
                <w:szCs w:val="20"/>
                <w:lang w:bidi="ar-JO"/>
              </w:rPr>
              <w:t>Licensing / inspection includes all professions and entails complicated procedures and high costs.</w:t>
            </w:r>
          </w:p>
        </w:tc>
      </w:tr>
    </w:tbl>
    <w:p w14:paraId="131EF5C1" w14:textId="77777777" w:rsidR="00302B13" w:rsidRDefault="00302B13" w:rsidP="00302B13">
      <w:pPr>
        <w:pStyle w:val="Heading2"/>
        <w:rPr>
          <w:rFonts w:ascii="Calibri" w:eastAsiaTheme="majorEastAsia" w:hAnsi="Calibri" w:cs="Calibri" w:hint="cs"/>
          <w:sz w:val="22"/>
          <w:szCs w:val="22"/>
          <w:rtl/>
          <w:lang w:bidi="ar-JO"/>
        </w:rPr>
      </w:pPr>
    </w:p>
    <w:p w14:paraId="25C6B379" w14:textId="77777777" w:rsidR="00302B13" w:rsidRDefault="00302B13" w:rsidP="00302B13">
      <w:pPr>
        <w:pStyle w:val="Heading2"/>
        <w:rPr>
          <w:rFonts w:ascii="Calibri" w:hAnsi="Calibri" w:cs="Calibri"/>
          <w:sz w:val="22"/>
          <w:szCs w:val="22"/>
          <w:lang w:bidi="ar-JO"/>
        </w:rPr>
      </w:pPr>
    </w:p>
    <w:p w14:paraId="52DFF1F0" w14:textId="77777777" w:rsidR="00302B13" w:rsidRDefault="00302B13" w:rsidP="00302B13">
      <w:pPr>
        <w:pStyle w:val="Heading2"/>
        <w:rPr>
          <w:rFonts w:ascii="Calibri" w:hAnsi="Calibri" w:cs="Calibri"/>
          <w:sz w:val="22"/>
          <w:szCs w:val="22"/>
          <w:rtl/>
        </w:rPr>
      </w:pPr>
      <w:bookmarkStart w:id="8" w:name="_Toc481577984"/>
      <w:r>
        <w:rPr>
          <w:rFonts w:ascii="Calibri" w:hAnsi="Calibri" w:cs="Calibri"/>
          <w:sz w:val="22"/>
          <w:szCs w:val="22"/>
        </w:rPr>
        <w:t>3.3 Overview of Applications in Some Countries</w:t>
      </w:r>
      <w:bookmarkEnd w:id="8"/>
    </w:p>
    <w:p w14:paraId="74515AE0" w14:textId="77777777" w:rsidR="00302B13" w:rsidRDefault="00302B13" w:rsidP="00302B13">
      <w:pPr>
        <w:rPr>
          <w:rFonts w:ascii="Calibri" w:hAnsi="Calibri" w:cs="Calibri"/>
          <w:sz w:val="22"/>
          <w:szCs w:val="22"/>
          <w:lang w:bidi="ar-JO"/>
        </w:rPr>
      </w:pPr>
    </w:p>
    <w:p w14:paraId="701849A5" w14:textId="77777777" w:rsidR="00302B13" w:rsidRDefault="00302B13" w:rsidP="008B4C07">
      <w:pPr>
        <w:pStyle w:val="ListParagraph"/>
        <w:numPr>
          <w:ilvl w:val="0"/>
          <w:numId w:val="14"/>
        </w:numPr>
        <w:spacing w:after="200" w:line="276" w:lineRule="auto"/>
        <w:jc w:val="both"/>
        <w:rPr>
          <w:rFonts w:cs="Calibri" w:hint="cs"/>
          <w:b/>
          <w:bCs/>
          <w:rtl/>
          <w:lang w:bidi="ar-JO"/>
        </w:rPr>
      </w:pPr>
      <w:r>
        <w:rPr>
          <w:rFonts w:cs="Calibri"/>
          <w:b/>
          <w:bCs/>
          <w:lang w:bidi="ar-JO"/>
        </w:rPr>
        <w:t>United States of America</w:t>
      </w:r>
      <w:r>
        <w:rPr>
          <w:rStyle w:val="FootnoteReference"/>
          <w:rFonts w:cs="Calibri"/>
          <w:b/>
          <w:bCs/>
          <w:lang w:bidi="ar-JO"/>
        </w:rPr>
        <w:footnoteReference w:id="5"/>
      </w:r>
    </w:p>
    <w:p w14:paraId="6ECE2BF6" w14:textId="77777777" w:rsidR="00302B13" w:rsidRDefault="00302B13" w:rsidP="00302B13">
      <w:pPr>
        <w:jc w:val="both"/>
        <w:rPr>
          <w:rFonts w:ascii="Calibri" w:hAnsi="Calibri" w:cs="Calibri"/>
          <w:lang w:bidi="ar-JO"/>
        </w:rPr>
      </w:pPr>
      <w:r>
        <w:rPr>
          <w:rFonts w:ascii="Calibri" w:hAnsi="Calibri" w:cs="Calibri"/>
          <w:lang w:bidi="ar-JO"/>
        </w:rPr>
        <w:t>The home-based business sector in the USA is highly regulated and most professions can be registered and licensed; with the exception of manufacturing businesses such as car maintenance. Employment is permitted within specific numbers and business owners may sell their products from home, online or by phone. 25% of the total area of the house may be utilized, and advertising is restricted in order to maintain the exterior of the house. Storage outside the house is prohibited.</w:t>
      </w:r>
    </w:p>
    <w:p w14:paraId="7679614B" w14:textId="77777777" w:rsidR="00302B13" w:rsidRDefault="00302B13" w:rsidP="00302B13">
      <w:pPr>
        <w:jc w:val="both"/>
        <w:rPr>
          <w:rFonts w:ascii="Calibri" w:hAnsi="Calibri" w:cs="Calibri" w:hint="cs"/>
          <w:rtl/>
          <w:lang w:bidi="ar-JO"/>
        </w:rPr>
      </w:pPr>
    </w:p>
    <w:p w14:paraId="29966DDD" w14:textId="77777777" w:rsidR="00302B13" w:rsidRDefault="00302B13" w:rsidP="008B4C07">
      <w:pPr>
        <w:pStyle w:val="ListParagraph"/>
        <w:numPr>
          <w:ilvl w:val="0"/>
          <w:numId w:val="15"/>
        </w:numPr>
        <w:jc w:val="both"/>
        <w:rPr>
          <w:rFonts w:cs="Calibri"/>
          <w:lang w:bidi="ar-JO"/>
        </w:rPr>
      </w:pPr>
      <w:r>
        <w:rPr>
          <w:rFonts w:cs="Calibri"/>
          <w:lang w:bidi="ar-JO"/>
        </w:rPr>
        <w:t>The home-based business sector accounts for approximately 50% of total small enterprises (28 million enterprises) in all business sectors and contributes USD 400 billion a year (2012 estimates).</w:t>
      </w:r>
    </w:p>
    <w:p w14:paraId="0B017541" w14:textId="77777777" w:rsidR="00302B13" w:rsidRDefault="00302B13" w:rsidP="008B4C07">
      <w:pPr>
        <w:pStyle w:val="ListParagraph"/>
        <w:numPr>
          <w:ilvl w:val="0"/>
          <w:numId w:val="15"/>
        </w:numPr>
        <w:jc w:val="both"/>
        <w:rPr>
          <w:rFonts w:cs="Calibri"/>
          <w:lang w:bidi="ar-JO"/>
        </w:rPr>
      </w:pPr>
      <w:r>
        <w:rPr>
          <w:rFonts w:cs="Calibri"/>
          <w:lang w:bidi="ar-JO"/>
        </w:rPr>
        <w:t>24% of business owners use employees and 63% do not.</w:t>
      </w:r>
    </w:p>
    <w:p w14:paraId="51FBFA68" w14:textId="77777777" w:rsidR="00302B13" w:rsidRDefault="00302B13" w:rsidP="008B4C07">
      <w:pPr>
        <w:pStyle w:val="ListParagraph"/>
        <w:numPr>
          <w:ilvl w:val="0"/>
          <w:numId w:val="15"/>
        </w:numPr>
        <w:jc w:val="both"/>
        <w:rPr>
          <w:rFonts w:cs="Calibri"/>
          <w:lang w:bidi="ar-JO"/>
        </w:rPr>
      </w:pPr>
      <w:r>
        <w:rPr>
          <w:rFonts w:cs="Calibri"/>
          <w:lang w:bidi="ar-JO"/>
        </w:rPr>
        <w:t>The largest sector for home-based businesses is constructions (simple contracting) and accounts for (70%) of all home-based business sectors.</w:t>
      </w:r>
    </w:p>
    <w:p w14:paraId="4AC23FAC" w14:textId="77777777" w:rsidR="00302B13" w:rsidRDefault="00302B13" w:rsidP="00302B13">
      <w:pPr>
        <w:pStyle w:val="ListParagraph"/>
        <w:jc w:val="both"/>
        <w:rPr>
          <w:rFonts w:cs="Calibri"/>
          <w:lang w:bidi="ar-JO"/>
        </w:rPr>
      </w:pPr>
      <w:r>
        <w:rPr>
          <w:rFonts w:cs="Calibri"/>
          <w:rtl/>
          <w:lang w:bidi="ar-JO"/>
        </w:rPr>
        <w:t xml:space="preserve"> </w:t>
      </w:r>
    </w:p>
    <w:p w14:paraId="191185CC" w14:textId="77777777" w:rsidR="00302B13" w:rsidRDefault="00302B13" w:rsidP="008B4C07">
      <w:pPr>
        <w:pStyle w:val="ListParagraph"/>
        <w:numPr>
          <w:ilvl w:val="0"/>
          <w:numId w:val="14"/>
        </w:numPr>
        <w:spacing w:after="200" w:line="276" w:lineRule="auto"/>
        <w:jc w:val="both"/>
        <w:rPr>
          <w:rFonts w:cs="Calibri" w:hint="cs"/>
          <w:b/>
          <w:bCs/>
          <w:rtl/>
          <w:lang w:bidi="ar-JO"/>
        </w:rPr>
      </w:pPr>
      <w:r>
        <w:rPr>
          <w:rFonts w:cs="Calibri"/>
          <w:b/>
          <w:bCs/>
          <w:lang w:bidi="ar-JO"/>
        </w:rPr>
        <w:t>United Kingdom</w:t>
      </w:r>
      <w:r>
        <w:rPr>
          <w:rStyle w:val="FootnoteReference"/>
          <w:rFonts w:cs="Calibri"/>
          <w:b/>
          <w:bCs/>
          <w:lang w:bidi="ar-JO"/>
        </w:rPr>
        <w:footnoteReference w:id="6"/>
      </w:r>
    </w:p>
    <w:p w14:paraId="5046B48E" w14:textId="77777777" w:rsidR="00302B13" w:rsidRDefault="00302B13" w:rsidP="00302B13">
      <w:pPr>
        <w:spacing w:after="160" w:line="254" w:lineRule="auto"/>
        <w:jc w:val="both"/>
        <w:rPr>
          <w:rFonts w:ascii="Calibri" w:hAnsi="Calibri" w:cs="Calibri"/>
          <w:lang w:bidi="ar-JO"/>
        </w:rPr>
      </w:pPr>
      <w:r>
        <w:rPr>
          <w:rFonts w:ascii="Calibri" w:hAnsi="Calibri" w:cs="Calibri"/>
          <w:lang w:bidi="ar-JO"/>
        </w:rPr>
        <w:t xml:space="preserve">The home-based business sector in the UK is regulated and most professions can be registered and licensed depending on the nature of the area. Employment is permitted within specific numbers. Creative professions, business services (financial and administrative consultancy), retail sale and professional consultancy in various sectors such as legal, scientific and engineering consultancies account for the largest portion of this sector (34%), followed by professions related to technology, simple manufacturing, fashion, services and hospitality (28%) and other </w:t>
      </w:r>
      <w:r>
        <w:rPr>
          <w:rFonts w:ascii="Calibri" w:hAnsi="Calibri" w:cs="Calibri"/>
          <w:lang w:bidi="ar-JO"/>
        </w:rPr>
        <w:lastRenderedPageBreak/>
        <w:t>professions such as simple constructions, event organization, entertainment and physical fitness (17%).</w:t>
      </w:r>
    </w:p>
    <w:p w14:paraId="4389966F" w14:textId="77777777" w:rsidR="00302B13" w:rsidRDefault="00302B13" w:rsidP="008B4C07">
      <w:pPr>
        <w:pStyle w:val="ListParagraph"/>
        <w:numPr>
          <w:ilvl w:val="0"/>
          <w:numId w:val="15"/>
        </w:numPr>
        <w:jc w:val="both"/>
        <w:rPr>
          <w:rFonts w:cs="Calibri" w:hint="cs"/>
          <w:rtl/>
          <w:lang w:bidi="ar-JO"/>
        </w:rPr>
      </w:pPr>
      <w:r>
        <w:rPr>
          <w:rFonts w:cs="Calibri"/>
          <w:lang w:bidi="ar-JO"/>
        </w:rPr>
        <w:t>The home-based business sector accounts for more than (50%) (2.8 million home-based businesses) of total small and medium businesses.</w:t>
      </w:r>
    </w:p>
    <w:p w14:paraId="105CFAEA" w14:textId="77777777" w:rsidR="00302B13" w:rsidRDefault="00302B13" w:rsidP="008B4C07">
      <w:pPr>
        <w:pStyle w:val="ListParagraph"/>
        <w:numPr>
          <w:ilvl w:val="0"/>
          <w:numId w:val="15"/>
        </w:numPr>
        <w:jc w:val="both"/>
        <w:rPr>
          <w:rFonts w:cs="Calibri"/>
          <w:lang w:bidi="ar-JO"/>
        </w:rPr>
      </w:pPr>
      <w:r>
        <w:rPr>
          <w:rFonts w:cs="Calibri"/>
          <w:lang w:bidi="ar-JO"/>
        </w:rPr>
        <w:t>The home-based business sector contributes GBP 300 billion to British economy.</w:t>
      </w:r>
    </w:p>
    <w:p w14:paraId="5A12ADA3" w14:textId="77777777" w:rsidR="00302B13" w:rsidRDefault="00302B13" w:rsidP="008B4C07">
      <w:pPr>
        <w:pStyle w:val="ListParagraph"/>
        <w:numPr>
          <w:ilvl w:val="0"/>
          <w:numId w:val="15"/>
        </w:numPr>
        <w:jc w:val="both"/>
        <w:rPr>
          <w:rFonts w:cs="Calibri"/>
          <w:lang w:bidi="ar-JO"/>
        </w:rPr>
      </w:pPr>
      <w:r>
        <w:rPr>
          <w:rFonts w:cs="Calibri"/>
          <w:lang w:bidi="ar-JO"/>
        </w:rPr>
        <w:t>Women account for two-thirds (64%) of home-based entrepreneurs and (54%) of them work from home on a full-time basis.</w:t>
      </w:r>
    </w:p>
    <w:p w14:paraId="199C1CC2" w14:textId="77777777" w:rsidR="00302B13" w:rsidRDefault="00302B13" w:rsidP="00302B13">
      <w:pPr>
        <w:jc w:val="both"/>
        <w:rPr>
          <w:rFonts w:ascii="Calibri" w:hAnsi="Calibri" w:cs="Calibri"/>
          <w:lang w:bidi="ar-JO"/>
        </w:rPr>
      </w:pPr>
    </w:p>
    <w:p w14:paraId="15081073" w14:textId="77777777" w:rsidR="00302B13" w:rsidRDefault="00302B13" w:rsidP="008B4C07">
      <w:pPr>
        <w:pStyle w:val="ListParagraph"/>
        <w:numPr>
          <w:ilvl w:val="0"/>
          <w:numId w:val="14"/>
        </w:numPr>
        <w:spacing w:after="200" w:line="276" w:lineRule="auto"/>
        <w:jc w:val="both"/>
        <w:rPr>
          <w:rFonts w:cs="Calibri"/>
          <w:b/>
          <w:bCs/>
          <w:lang w:bidi="ar-JO"/>
        </w:rPr>
      </w:pPr>
      <w:r>
        <w:rPr>
          <w:rFonts w:cs="Calibri"/>
          <w:b/>
          <w:bCs/>
          <w:lang w:bidi="ar-JO"/>
        </w:rPr>
        <w:t>Kingdom of Saudi Arabia</w:t>
      </w:r>
      <w:r>
        <w:rPr>
          <w:rStyle w:val="FootnoteReference"/>
          <w:rFonts w:cs="Calibri"/>
          <w:b/>
          <w:bCs/>
          <w:lang w:bidi="ar-JO"/>
        </w:rPr>
        <w:footnoteReference w:id="7"/>
      </w:r>
    </w:p>
    <w:p w14:paraId="716BDAAD" w14:textId="77777777" w:rsidR="00302B13" w:rsidRDefault="00302B13" w:rsidP="00302B13">
      <w:pPr>
        <w:spacing w:after="160" w:line="254" w:lineRule="auto"/>
        <w:jc w:val="both"/>
        <w:rPr>
          <w:rFonts w:ascii="Calibri" w:hAnsi="Calibri" w:cs="Calibri" w:hint="cs"/>
          <w:rtl/>
          <w:lang w:bidi="ar-JO"/>
        </w:rPr>
      </w:pPr>
      <w:r>
        <w:rPr>
          <w:rFonts w:ascii="Calibri" w:hAnsi="Calibri" w:cs="Calibri"/>
          <w:lang w:bidi="ar-JO"/>
        </w:rPr>
        <w:t>Home-based business is regulated by competent authorities; provided that the applicant holds a scientific qualification or professional license and the project satisfies all public health and safety requirements. The list of permissible professions includes more than 70 professions, on top of which are sewing, embroidery and ready-to-wear clothes, workshops and beauty, food and perfume manufacturing, events and wedding services, handicrafts, interior design, consultancy of all types, electronic equipment and appliances maintenance, tourist guidance and tour organization, ancient artifact restoration, kindergarten and private tutoring, sheltering children; seniors and people with special needs, communication; messaging; network control; domain name registration and web content publishing, advertising, public relations; media and translation services. Employment is permitted depending to the classification of the project; provided that the applicant undertakes to assume all financial and moral responsibilities on behalf of his employees. Signs are permitted provided that the license number is stated on the entrance of the house and in any published advertisements. There are no restrictions imposed on area except for certain exclusively specified professions.</w:t>
      </w:r>
    </w:p>
    <w:p w14:paraId="51B102F3" w14:textId="77777777" w:rsidR="00302B13" w:rsidRDefault="00302B13" w:rsidP="00302B13">
      <w:pPr>
        <w:spacing w:after="160" w:line="254" w:lineRule="auto"/>
        <w:jc w:val="both"/>
        <w:rPr>
          <w:rFonts w:ascii="Calibri" w:hAnsi="Calibri" w:cs="Calibri"/>
          <w:lang w:bidi="ar-JO"/>
        </w:rPr>
      </w:pPr>
      <w:r>
        <w:rPr>
          <w:rFonts w:ascii="Calibri" w:eastAsia="Times New Roman" w:hAnsi="Calibri" w:cs="Calibri"/>
        </w:rPr>
        <w:t>We would like to point out that the regulation of this sector by these countries resulted in the emergence of giant corporations the owners of which started as home-based business owners and evolved to contribute to the economic advancement of these countries and create thousands of job opportunities. Following is a review of the 7 major giants that started as home-based businesses:</w:t>
      </w:r>
    </w:p>
    <w:p w14:paraId="0ECB17E5" w14:textId="01608B9E" w:rsidR="00302B13" w:rsidRDefault="00302B13" w:rsidP="00302B13">
      <w:pPr>
        <w:spacing w:after="160" w:line="256" w:lineRule="auto"/>
        <w:rPr>
          <w:rFonts w:ascii="Calibri" w:hAnsi="Calibri" w:cs="Calibri" w:hint="cs"/>
          <w:rtl/>
        </w:rPr>
      </w:pPr>
      <w:r>
        <w:rPr>
          <w:rFonts w:asciiTheme="minorHAnsi" w:hAnsiTheme="minorHAnsi" w:cstheme="minorBidi" w:hint="cs"/>
          <w:noProof/>
          <w:rtl/>
        </w:rPr>
        <w:drawing>
          <wp:anchor distT="0" distB="0" distL="114300" distR="114300" simplePos="0" relativeHeight="251664896" behindDoc="0" locked="0" layoutInCell="1" allowOverlap="1" wp14:anchorId="799660E9" wp14:editId="0A9E9902">
            <wp:simplePos x="0" y="0"/>
            <wp:positionH relativeFrom="margin">
              <wp:posOffset>211455</wp:posOffset>
            </wp:positionH>
            <wp:positionV relativeFrom="paragraph">
              <wp:posOffset>115570</wp:posOffset>
            </wp:positionV>
            <wp:extent cx="434340" cy="49784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l="16302" t="3445" r="11127" b="2060"/>
                    <a:stretch>
                      <a:fillRect/>
                    </a:stretch>
                  </pic:blipFill>
                  <pic:spPr bwMode="auto">
                    <a:xfrm>
                      <a:off x="0" y="0"/>
                      <a:ext cx="434340" cy="49784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66944" behindDoc="0" locked="0" layoutInCell="1" allowOverlap="1" wp14:anchorId="1910BFC3" wp14:editId="1041AE1D">
            <wp:simplePos x="0" y="0"/>
            <wp:positionH relativeFrom="column">
              <wp:posOffset>4305935</wp:posOffset>
            </wp:positionH>
            <wp:positionV relativeFrom="paragraph">
              <wp:posOffset>6350</wp:posOffset>
            </wp:positionV>
            <wp:extent cx="1439545" cy="5207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9545" cy="5207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68992" behindDoc="0" locked="0" layoutInCell="1" allowOverlap="1" wp14:anchorId="32994BB8" wp14:editId="63ADF607">
            <wp:simplePos x="0" y="0"/>
            <wp:positionH relativeFrom="column">
              <wp:posOffset>3834765</wp:posOffset>
            </wp:positionH>
            <wp:positionV relativeFrom="paragraph">
              <wp:posOffset>613410</wp:posOffset>
            </wp:positionV>
            <wp:extent cx="688975" cy="5041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8975" cy="5041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71040" behindDoc="0" locked="0" layoutInCell="1" allowOverlap="1" wp14:anchorId="3DFAAE4E" wp14:editId="03577A7A">
            <wp:simplePos x="0" y="0"/>
            <wp:positionH relativeFrom="column">
              <wp:posOffset>2306320</wp:posOffset>
            </wp:positionH>
            <wp:positionV relativeFrom="paragraph">
              <wp:posOffset>46990</wp:posOffset>
            </wp:positionV>
            <wp:extent cx="530225" cy="55943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225" cy="5594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70016" behindDoc="0" locked="0" layoutInCell="1" allowOverlap="1" wp14:anchorId="54FDC5B8" wp14:editId="5515B56F">
            <wp:simplePos x="0" y="0"/>
            <wp:positionH relativeFrom="margin">
              <wp:posOffset>3178810</wp:posOffset>
            </wp:positionH>
            <wp:positionV relativeFrom="paragraph">
              <wp:posOffset>6350</wp:posOffset>
            </wp:positionV>
            <wp:extent cx="586740" cy="563245"/>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740" cy="5632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67968" behindDoc="0" locked="0" layoutInCell="1" allowOverlap="1" wp14:anchorId="26970674" wp14:editId="7F70331C">
            <wp:simplePos x="0" y="0"/>
            <wp:positionH relativeFrom="column">
              <wp:posOffset>714375</wp:posOffset>
            </wp:positionH>
            <wp:positionV relativeFrom="paragraph">
              <wp:posOffset>703580</wp:posOffset>
            </wp:positionV>
            <wp:extent cx="1960245" cy="511810"/>
            <wp:effectExtent l="0" t="0" r="190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0245" cy="5118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rtl/>
        </w:rPr>
        <w:drawing>
          <wp:anchor distT="0" distB="0" distL="114300" distR="114300" simplePos="0" relativeHeight="251665920" behindDoc="0" locked="0" layoutInCell="1" allowOverlap="1" wp14:anchorId="0ADF451E" wp14:editId="61A5F4EB">
            <wp:simplePos x="0" y="0"/>
            <wp:positionH relativeFrom="column">
              <wp:posOffset>900430</wp:posOffset>
            </wp:positionH>
            <wp:positionV relativeFrom="paragraph">
              <wp:posOffset>142875</wp:posOffset>
            </wp:positionV>
            <wp:extent cx="874395" cy="375285"/>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4395" cy="37528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p>
    <w:p w14:paraId="20606A16" w14:textId="77777777" w:rsidR="00302B13" w:rsidRDefault="00302B13" w:rsidP="00302B13">
      <w:pPr>
        <w:rPr>
          <w:rFonts w:ascii="Calibri" w:eastAsia="Times New Roman" w:hAnsi="Calibri" w:cs="Calibri"/>
          <w:lang w:val="en-GB" w:bidi="ar-JO"/>
        </w:rPr>
      </w:pPr>
    </w:p>
    <w:p w14:paraId="2DD282D1" w14:textId="77777777" w:rsidR="00302B13" w:rsidRDefault="00302B13" w:rsidP="00302B13">
      <w:pPr>
        <w:keepNext/>
        <w:keepLines/>
        <w:shd w:val="clear" w:color="auto" w:fill="0F243E"/>
        <w:outlineLvl w:val="0"/>
        <w:rPr>
          <w:rFonts w:ascii="Calibri" w:eastAsia="Times New Roman" w:hAnsi="Calibri" w:cs="Calibri" w:hint="cs"/>
          <w:b/>
          <w:bCs/>
          <w:color w:val="FFFFFF"/>
          <w:rtl/>
        </w:rPr>
      </w:pPr>
      <w:bookmarkStart w:id="9" w:name="_Toc481577985"/>
      <w:r>
        <w:rPr>
          <w:rFonts w:ascii="Calibri" w:eastAsia="Times New Roman" w:hAnsi="Calibri" w:cs="Calibri"/>
          <w:b/>
          <w:bCs/>
          <w:color w:val="FFFFFF"/>
        </w:rPr>
        <w:t>Fourth: Impact on the Economy</w:t>
      </w:r>
      <w:bookmarkEnd w:id="9"/>
    </w:p>
    <w:p w14:paraId="7FF167EF" w14:textId="77777777" w:rsidR="00302B13" w:rsidRDefault="00302B13" w:rsidP="00302B13">
      <w:pPr>
        <w:keepNext/>
        <w:keepLines/>
        <w:outlineLvl w:val="1"/>
        <w:rPr>
          <w:rFonts w:ascii="Calibri" w:eastAsia="Times New Roman" w:hAnsi="Calibri" w:cs="Calibri" w:hint="cs"/>
          <w:b/>
          <w:bCs/>
          <w:color w:val="244061"/>
          <w:rtl/>
        </w:rPr>
      </w:pPr>
    </w:p>
    <w:p w14:paraId="6B2D3E1F"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By this preliminary study, the project aims to determine the expected economic impact of regulating home based businesses, except in very few cases, belongs to the informal sector and also to the micro and small enterprises sector which account for the major part of the Jordanian economic sector.</w:t>
      </w:r>
    </w:p>
    <w:p w14:paraId="41B526AB" w14:textId="77777777" w:rsidR="00302B13" w:rsidRDefault="00302B13" w:rsidP="00302B13">
      <w:pPr>
        <w:jc w:val="both"/>
        <w:rPr>
          <w:rFonts w:ascii="Calibri" w:eastAsia="Times New Roman" w:hAnsi="Calibri" w:cs="Calibri" w:hint="cs"/>
          <w:rtl/>
          <w:lang w:bidi="ar-JO"/>
        </w:rPr>
      </w:pPr>
    </w:p>
    <w:p w14:paraId="5D994E41"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This section of the report will be based on certain reports and statistics prepared and published by several government entities and international institutions relating to the Jordanian economy in general and its various sectors in particular. These reports can provide us with the approximate and expected numbers of individuals currently working from home on one hand, and those planning to start working from home officially on the other.</w:t>
      </w:r>
    </w:p>
    <w:p w14:paraId="5D5BEF2D" w14:textId="77777777" w:rsidR="00302B13" w:rsidRDefault="00302B13" w:rsidP="00302B13">
      <w:pPr>
        <w:jc w:val="both"/>
        <w:rPr>
          <w:rFonts w:ascii="Calibri" w:eastAsia="Times New Roman" w:hAnsi="Calibri" w:cs="Calibri" w:hint="cs"/>
          <w:rtl/>
          <w:lang w:bidi="ar-JO"/>
        </w:rPr>
      </w:pPr>
    </w:p>
    <w:p w14:paraId="2AF369D7"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In addition, a number of assumptions will be developed in an attempt to determine the impact of regulating this category in particular. These assumptions are associated with the progressive development of the legal and institutional framework, and assumptions regarding the actions to be taken by individuals in order to align their work with the law. Through this economic study in particular, we will try to determine the quantitative and qualitative effects on stakeholders and economy in general.</w:t>
      </w:r>
    </w:p>
    <w:p w14:paraId="57302470" w14:textId="77777777" w:rsidR="00302B13" w:rsidRDefault="00302B13" w:rsidP="00302B13">
      <w:pPr>
        <w:rPr>
          <w:rFonts w:ascii="Calibri" w:eastAsia="Times New Roman" w:hAnsi="Calibri" w:cs="Calibri" w:hint="cs"/>
          <w:rtl/>
          <w:lang w:bidi="ar-JO"/>
        </w:rPr>
      </w:pPr>
    </w:p>
    <w:p w14:paraId="6CF2B387" w14:textId="77777777" w:rsidR="00302B13" w:rsidRDefault="00302B13" w:rsidP="00302B13">
      <w:pPr>
        <w:keepNext/>
        <w:keepLines/>
        <w:outlineLvl w:val="1"/>
        <w:rPr>
          <w:rFonts w:ascii="Calibri" w:eastAsia="Times New Roman" w:hAnsi="Calibri" w:cs="Calibri" w:hint="cs"/>
          <w:b/>
          <w:bCs/>
          <w:color w:val="244061"/>
          <w:rtl/>
        </w:rPr>
      </w:pPr>
      <w:bookmarkStart w:id="10" w:name="_Toc481577986"/>
      <w:r>
        <w:rPr>
          <w:rFonts w:ascii="Calibri" w:eastAsia="Times New Roman" w:hAnsi="Calibri" w:cs="Calibri"/>
          <w:b/>
          <w:bCs/>
          <w:color w:val="244061"/>
        </w:rPr>
        <w:t>4.1 Overview / Private Sector Statistics</w:t>
      </w:r>
      <w:bookmarkEnd w:id="10"/>
    </w:p>
    <w:p w14:paraId="35DE2FE4" w14:textId="77777777" w:rsidR="00302B13" w:rsidRDefault="00302B13" w:rsidP="00302B13">
      <w:pPr>
        <w:rPr>
          <w:rFonts w:ascii="Calibri" w:eastAsia="Times New Roman" w:hAnsi="Calibri" w:cs="Calibri"/>
          <w:lang w:bidi="ar-JO"/>
        </w:rPr>
      </w:pPr>
      <w:r>
        <w:rPr>
          <w:rFonts w:ascii="Calibri" w:eastAsia="Times New Roman" w:hAnsi="Calibri" w:cs="Calibri"/>
          <w:rtl/>
        </w:rPr>
        <w:t xml:space="preserve"> </w:t>
      </w:r>
    </w:p>
    <w:p w14:paraId="27DFFC65"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In global economy, countries compete for resources, technological advances and flow of foreign direct investment (FDI). Therefore, the overall performance of a country should be measured by constant comparison with other countries. We also need continuous improvements to achieve rapid development and, more importantly, improve the living standards of Jordanian individuals and businesses.</w:t>
      </w:r>
    </w:p>
    <w:p w14:paraId="56E27BDE" w14:textId="77777777" w:rsidR="00302B13" w:rsidRDefault="00302B13" w:rsidP="00302B13">
      <w:pPr>
        <w:rPr>
          <w:rFonts w:ascii="Calibri" w:eastAsia="Times New Roman" w:hAnsi="Calibri" w:cs="Calibri" w:hint="cs"/>
          <w:rtl/>
        </w:rPr>
      </w:pPr>
    </w:p>
    <w:p w14:paraId="49B6D0EF"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 xml:space="preserve">The </w:t>
      </w:r>
      <w:r>
        <w:rPr>
          <w:rFonts w:ascii="Calibri" w:eastAsia="Times New Roman" w:hAnsi="Calibri" w:cs="Calibri"/>
          <w:b/>
          <w:bCs/>
          <w:lang w:bidi="ar-JO"/>
        </w:rPr>
        <w:t xml:space="preserve">Doing Business Report 2017 </w:t>
      </w:r>
      <w:r>
        <w:rPr>
          <w:rFonts w:ascii="Calibri" w:eastAsia="Times New Roman" w:hAnsi="Calibri" w:cs="Calibri"/>
          <w:lang w:bidi="ar-JO"/>
        </w:rPr>
        <w:t>shows a slight increase in Jordan’s global ranking (118 out of 190). Many economic policies and government procedures have improved over the years, while many others have hardly improved at all. In this context, we would like to point out that entering the market is one of the benchmarking criteria in which Jordan fell from the 98</w:t>
      </w:r>
      <w:r>
        <w:rPr>
          <w:rFonts w:ascii="Calibri" w:eastAsia="Times New Roman" w:hAnsi="Calibri" w:cs="Calibri"/>
          <w:vertAlign w:val="superscript"/>
          <w:lang w:bidi="ar-JO"/>
        </w:rPr>
        <w:t>th</w:t>
      </w:r>
      <w:r>
        <w:rPr>
          <w:rFonts w:ascii="Calibri" w:eastAsia="Times New Roman" w:hAnsi="Calibri" w:cs="Calibri"/>
          <w:lang w:bidi="ar-JO"/>
        </w:rPr>
        <w:t xml:space="preserve"> to the 106</w:t>
      </w:r>
      <w:r>
        <w:rPr>
          <w:rFonts w:ascii="Calibri" w:eastAsia="Times New Roman" w:hAnsi="Calibri" w:cs="Calibri"/>
          <w:vertAlign w:val="superscript"/>
          <w:lang w:bidi="ar-JO"/>
        </w:rPr>
        <w:t>th</w:t>
      </w:r>
      <w:r>
        <w:rPr>
          <w:rFonts w:ascii="Calibri" w:eastAsia="Times New Roman" w:hAnsi="Calibri" w:cs="Calibri"/>
          <w:lang w:bidi="ar-JO"/>
        </w:rPr>
        <w:t xml:space="preserve"> rank (-8 points)</w:t>
      </w:r>
      <w:r>
        <w:rPr>
          <w:rStyle w:val="FootnoteReference"/>
          <w:rFonts w:ascii="Calibri" w:eastAsia="Times New Roman" w:hAnsi="Calibri" w:cs="Calibri"/>
          <w:lang w:bidi="ar-JO"/>
        </w:rPr>
        <w:footnoteReference w:id="8"/>
      </w:r>
      <w:r>
        <w:rPr>
          <w:rFonts w:ascii="Calibri" w:eastAsia="Times New Roman" w:hAnsi="Calibri" w:cs="Calibri"/>
          <w:lang w:bidi="ar-JO"/>
        </w:rPr>
        <w:t>; which is strategically relevant to the development project at hand.</w:t>
      </w:r>
    </w:p>
    <w:p w14:paraId="057A4023" w14:textId="77777777" w:rsidR="00302B13" w:rsidRDefault="00302B13" w:rsidP="00302B13">
      <w:pPr>
        <w:ind w:right="432"/>
        <w:rPr>
          <w:rFonts w:ascii="Calibri" w:eastAsia="Times New Roman" w:hAnsi="Calibri" w:cs="Calibri" w:hint="cs"/>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760"/>
      </w:tblGrid>
      <w:tr w:rsidR="00302B13" w14:paraId="32460FB9" w14:textId="77777777" w:rsidTr="00302B13">
        <w:tc>
          <w:tcPr>
            <w:tcW w:w="4788" w:type="dxa"/>
            <w:hideMark/>
          </w:tcPr>
          <w:p w14:paraId="3DFB33FD" w14:textId="77777777" w:rsidR="00302B13" w:rsidRDefault="00302B13">
            <w:pPr>
              <w:jc w:val="both"/>
              <w:rPr>
                <w:rFonts w:ascii="Calibri" w:eastAsiaTheme="minorEastAsia" w:hAnsi="Calibri" w:cs="Calibri" w:hint="cs"/>
                <w:rtl/>
              </w:rPr>
            </w:pPr>
            <w:r>
              <w:rPr>
                <w:rFonts w:ascii="Calibri" w:hAnsi="Calibri" w:cs="Calibri"/>
                <w:lang w:bidi="ar-JO"/>
              </w:rPr>
              <w:lastRenderedPageBreak/>
              <w:t>In 2015, Jordan’s GDP was estimated at JD 26.6 billion, to which the agricultural sector contributed 4.2%, the industrial sector 29.6% and the service sector 66.2%. Over the last three years, Jordan’s GDP grew slowly due to surrounding economic and political conditions, as well as other factors, on top of which is Jordan’s unattractive business environment. Jordan’s economic growth rate was 2.4% in 2015, 3.1% in 2014 and 2.8% in 2013</w:t>
            </w:r>
            <w:r>
              <w:rPr>
                <w:rStyle w:val="FootnoteReference"/>
                <w:rFonts w:ascii="Calibri" w:hAnsi="Calibri" w:cs="Calibri"/>
                <w:lang w:bidi="ar-JO"/>
              </w:rPr>
              <w:footnoteReference w:id="9"/>
            </w:r>
            <w:r>
              <w:rPr>
                <w:rFonts w:ascii="Calibri" w:hAnsi="Calibri" w:cs="Calibri"/>
                <w:lang w:bidi="ar-JO"/>
              </w:rPr>
              <w:t>.</w:t>
            </w:r>
          </w:p>
        </w:tc>
        <w:tc>
          <w:tcPr>
            <w:tcW w:w="4788" w:type="dxa"/>
            <w:vAlign w:val="center"/>
            <w:hideMark/>
          </w:tcPr>
          <w:p w14:paraId="6906505E" w14:textId="77777777" w:rsidR="00302B13" w:rsidRDefault="00302B13">
            <w:pPr>
              <w:ind w:right="432"/>
              <w:jc w:val="center"/>
              <w:rPr>
                <w:rFonts w:ascii="Calibri" w:hAnsi="Calibri" w:cs="Calibri" w:hint="cs"/>
                <w:rtl/>
                <w:lang w:bidi="ar-JO"/>
              </w:rPr>
            </w:pPr>
            <w:r>
              <w:rPr>
                <w:rFonts w:ascii="Calibri" w:eastAsiaTheme="minorHAnsi" w:hAnsi="Calibri" w:cs="Calibri"/>
                <w:sz w:val="22"/>
                <w:szCs w:val="22"/>
              </w:rPr>
              <w:object w:dxaOrig="3660" w:dyaOrig="2220" w14:anchorId="5A6E8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11pt" o:ole="">
                  <v:imagedata r:id="rId53" o:title=""/>
                </v:shape>
                <o:OLEObject Type="Embed" ProgID="PBrush" ShapeID="_x0000_i1025" DrawAspect="Content" ObjectID="_1580720331" r:id="rId54"/>
              </w:object>
            </w:r>
          </w:p>
        </w:tc>
      </w:tr>
    </w:tbl>
    <w:p w14:paraId="44D6036C" w14:textId="77777777" w:rsidR="00302B13" w:rsidRDefault="00302B13" w:rsidP="00302B13">
      <w:pPr>
        <w:ind w:right="432"/>
        <w:jc w:val="both"/>
        <w:rPr>
          <w:rFonts w:ascii="Calibri" w:eastAsia="Times New Roman" w:hAnsi="Calibri" w:cs="Calibri" w:hint="cs"/>
          <w:sz w:val="22"/>
          <w:szCs w:val="22"/>
          <w:rtl/>
        </w:rPr>
      </w:pPr>
    </w:p>
    <w:p w14:paraId="614E308E"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According to its most recent statistical estimates issued in 2011</w:t>
      </w:r>
      <w:r>
        <w:rPr>
          <w:rStyle w:val="FootnoteReference"/>
          <w:rFonts w:ascii="Calibri" w:eastAsia="Times New Roman" w:hAnsi="Calibri" w:cs="Calibri"/>
          <w:lang w:bidi="ar-JO"/>
        </w:rPr>
        <w:footnoteReference w:id="10"/>
      </w:r>
      <w:r>
        <w:rPr>
          <w:rFonts w:ascii="Calibri" w:eastAsia="Times New Roman" w:hAnsi="Calibri" w:cs="Calibri"/>
          <w:lang w:bidi="ar-JO"/>
        </w:rPr>
        <w:t>, the Department of Statistics (DoS) estimates the number of (active) economic establishments in the formal private sector at approximately 165,879 establishments in various governorates of Jordan, 77% of which are in 3 governorates (Amman 46%, Irbid 17% and Zarqa 15%).</w:t>
      </w:r>
    </w:p>
    <w:p w14:paraId="0FA9AE20" w14:textId="77777777" w:rsidR="00302B13" w:rsidRDefault="00302B13" w:rsidP="00302B13">
      <w:pPr>
        <w:ind w:right="432"/>
        <w:jc w:val="both"/>
        <w:rPr>
          <w:rFonts w:ascii="Calibri" w:eastAsia="Times New Roman"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118"/>
      </w:tblGrid>
      <w:tr w:rsidR="00302B13" w14:paraId="061D3864" w14:textId="77777777" w:rsidTr="00302B13">
        <w:tc>
          <w:tcPr>
            <w:tcW w:w="5418" w:type="dxa"/>
            <w:hideMark/>
          </w:tcPr>
          <w:p w14:paraId="7B89C2BC" w14:textId="77777777" w:rsidR="00302B13" w:rsidRDefault="00302B13">
            <w:pPr>
              <w:jc w:val="both"/>
              <w:rPr>
                <w:rFonts w:ascii="Calibri" w:eastAsiaTheme="minorEastAsia" w:hAnsi="Calibri" w:cs="Calibri" w:hint="cs"/>
                <w:rtl/>
                <w:lang w:bidi="ar-JO"/>
              </w:rPr>
            </w:pPr>
            <w:r>
              <w:rPr>
                <w:rFonts w:ascii="Calibri" w:hAnsi="Calibri" w:cs="Calibri"/>
                <w:lang w:bidi="ar-JO"/>
              </w:rPr>
              <w:t>The total workforce in the private sector is 755,776 workers, accounting for 69% of total workers in Jordan</w:t>
            </w:r>
            <w:r>
              <w:rPr>
                <w:rStyle w:val="FootnoteReference"/>
                <w:rFonts w:ascii="Calibri" w:hAnsi="Calibri" w:cs="Calibri"/>
                <w:lang w:bidi="ar-JO"/>
              </w:rPr>
              <w:footnoteReference w:id="11"/>
            </w:r>
            <w:r>
              <w:rPr>
                <w:rFonts w:ascii="Calibri" w:hAnsi="Calibri" w:cs="Calibri"/>
                <w:lang w:bidi="ar-JO"/>
              </w:rPr>
              <w:t>.</w:t>
            </w:r>
          </w:p>
        </w:tc>
        <w:tc>
          <w:tcPr>
            <w:tcW w:w="4158" w:type="dxa"/>
            <w:hideMark/>
          </w:tcPr>
          <w:p w14:paraId="6F00A094" w14:textId="77777777" w:rsidR="00302B13" w:rsidRDefault="00302B13">
            <w:pPr>
              <w:jc w:val="center"/>
              <w:rPr>
                <w:rFonts w:ascii="Calibri" w:hAnsi="Calibri" w:cs="Calibri" w:hint="cs"/>
                <w:color w:val="4F81BD"/>
                <w:rtl/>
                <w:lang w:bidi="ar-JO"/>
              </w:rPr>
            </w:pPr>
            <w:r>
              <w:rPr>
                <w:rFonts w:ascii="Calibri" w:eastAsiaTheme="minorHAnsi" w:hAnsi="Calibri" w:cs="Calibri"/>
                <w:sz w:val="22"/>
                <w:szCs w:val="22"/>
              </w:rPr>
              <w:object w:dxaOrig="3000" w:dyaOrig="1650" w14:anchorId="5E8D41BD">
                <v:shape id="_x0000_i1026" type="#_x0000_t75" style="width:150pt;height:82.5pt" o:ole="">
                  <v:imagedata r:id="rId55" o:title=""/>
                </v:shape>
                <o:OLEObject Type="Embed" ProgID="PBrush" ShapeID="_x0000_i1026" DrawAspect="Content" ObjectID="_1580720332" r:id="rId56"/>
              </w:object>
            </w:r>
          </w:p>
        </w:tc>
      </w:tr>
    </w:tbl>
    <w:p w14:paraId="2A091A17" w14:textId="77777777" w:rsidR="00302B13" w:rsidRDefault="00302B13" w:rsidP="00302B13">
      <w:pPr>
        <w:jc w:val="both"/>
        <w:rPr>
          <w:rFonts w:ascii="Calibri" w:eastAsia="Times New Roman" w:hAnsi="Calibri" w:cs="Calibri" w:hint="cs"/>
          <w:sz w:val="22"/>
          <w:szCs w:val="22"/>
          <w:rtl/>
          <w:lang w:bidi="ar-JO"/>
        </w:rPr>
      </w:pPr>
      <w:r>
        <w:rPr>
          <w:rFonts w:ascii="Calibri" w:eastAsia="Times New Roman" w:hAnsi="Calibri" w:cs="Calibri"/>
          <w:b/>
          <w:bCs/>
          <w:lang w:bidi="ar-JO"/>
        </w:rPr>
        <w:t>Micro-, Small- and Medium-sized Enterprises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6"/>
        <w:gridCol w:w="3374"/>
      </w:tblGrid>
      <w:tr w:rsidR="00302B13" w14:paraId="71F9C419" w14:textId="77777777" w:rsidTr="00302B13">
        <w:tc>
          <w:tcPr>
            <w:tcW w:w="6138" w:type="dxa"/>
            <w:hideMark/>
          </w:tcPr>
          <w:p w14:paraId="3A3A9BF4" w14:textId="77777777" w:rsidR="00302B13" w:rsidRDefault="00302B13">
            <w:pPr>
              <w:jc w:val="both"/>
              <w:rPr>
                <w:rFonts w:ascii="Calibri" w:eastAsiaTheme="minorEastAsia" w:hAnsi="Calibri" w:cs="Calibri" w:hint="cs"/>
                <w:sz w:val="20"/>
                <w:szCs w:val="20"/>
                <w:rtl/>
                <w:lang w:bidi="ar-JO"/>
              </w:rPr>
            </w:pPr>
            <w:r>
              <w:rPr>
                <w:rFonts w:ascii="Calibri" w:hAnsi="Calibri" w:cs="Calibri"/>
                <w:sz w:val="20"/>
                <w:szCs w:val="20"/>
                <w:lang w:bidi="ar-JO"/>
              </w:rPr>
              <w:t xml:space="preserve">According to “Jordan 2025” blueprint, micro and small enterprises account for </w:t>
            </w:r>
            <w:r>
              <w:rPr>
                <w:rFonts w:ascii="Calibri" w:hAnsi="Calibri" w:cs="Calibri"/>
                <w:b/>
                <w:bCs/>
                <w:sz w:val="20"/>
                <w:szCs w:val="20"/>
                <w:lang w:bidi="ar-JO"/>
              </w:rPr>
              <w:t>96%</w:t>
            </w:r>
            <w:r>
              <w:rPr>
                <w:rFonts w:ascii="Calibri" w:hAnsi="Calibri" w:cs="Calibri"/>
                <w:sz w:val="20"/>
                <w:szCs w:val="20"/>
                <w:lang w:bidi="ar-JO"/>
              </w:rPr>
              <w:t xml:space="preserve"> of total private sector establishments in Jordan.</w:t>
            </w:r>
          </w:p>
        </w:tc>
        <w:tc>
          <w:tcPr>
            <w:tcW w:w="3438" w:type="dxa"/>
            <w:shd w:val="clear" w:color="auto" w:fill="244061"/>
            <w:vAlign w:val="center"/>
            <w:hideMark/>
          </w:tcPr>
          <w:p w14:paraId="757DB0EF" w14:textId="77777777" w:rsidR="00302B13" w:rsidRDefault="00302B13">
            <w:pPr>
              <w:jc w:val="center"/>
              <w:rPr>
                <w:rFonts w:ascii="Calibri" w:hAnsi="Calibri" w:cs="Calibri" w:hint="cs"/>
                <w:sz w:val="20"/>
                <w:szCs w:val="20"/>
                <w:rtl/>
                <w:lang w:bidi="ar-JO"/>
              </w:rPr>
            </w:pPr>
            <w:r>
              <w:rPr>
                <w:rFonts w:ascii="Calibri" w:hAnsi="Calibri" w:cs="Calibri"/>
                <w:b/>
                <w:bCs/>
                <w:sz w:val="20"/>
                <w:szCs w:val="20"/>
                <w:lang w:bidi="ar-JO"/>
              </w:rPr>
              <w:t>Total 151,000 establishments (estimated)</w:t>
            </w:r>
          </w:p>
        </w:tc>
      </w:tr>
      <w:tr w:rsidR="00302B13" w14:paraId="22DC30EC" w14:textId="77777777" w:rsidTr="00302B13">
        <w:tc>
          <w:tcPr>
            <w:tcW w:w="6138" w:type="dxa"/>
          </w:tcPr>
          <w:p w14:paraId="15E4D5EA" w14:textId="77777777" w:rsidR="00302B13" w:rsidRDefault="00302B13">
            <w:pPr>
              <w:jc w:val="both"/>
              <w:rPr>
                <w:rFonts w:ascii="Calibri" w:hAnsi="Calibri" w:cs="Calibri" w:hint="cs"/>
                <w:sz w:val="4"/>
                <w:szCs w:val="4"/>
                <w:rtl/>
                <w:lang w:bidi="ar-JO"/>
              </w:rPr>
            </w:pPr>
          </w:p>
        </w:tc>
        <w:tc>
          <w:tcPr>
            <w:tcW w:w="3438" w:type="dxa"/>
            <w:shd w:val="clear" w:color="auto" w:fill="FFFFFF"/>
            <w:vAlign w:val="center"/>
          </w:tcPr>
          <w:p w14:paraId="06EF3BF7" w14:textId="77777777" w:rsidR="00302B13" w:rsidRDefault="00302B13">
            <w:pPr>
              <w:jc w:val="center"/>
              <w:rPr>
                <w:rFonts w:ascii="Calibri" w:hAnsi="Calibri" w:cs="Calibri" w:hint="cs"/>
                <w:b/>
                <w:bCs/>
                <w:sz w:val="4"/>
                <w:szCs w:val="4"/>
                <w:rtl/>
                <w:lang w:bidi="ar-JO"/>
              </w:rPr>
            </w:pPr>
          </w:p>
        </w:tc>
      </w:tr>
      <w:tr w:rsidR="00302B13" w14:paraId="53A32FA1" w14:textId="77777777" w:rsidTr="00302B13">
        <w:tc>
          <w:tcPr>
            <w:tcW w:w="6138" w:type="dxa"/>
            <w:hideMark/>
          </w:tcPr>
          <w:p w14:paraId="744D9E6E" w14:textId="77777777" w:rsidR="00302B13" w:rsidRDefault="00302B13">
            <w:pPr>
              <w:jc w:val="both"/>
              <w:rPr>
                <w:rFonts w:ascii="Calibri" w:hAnsi="Calibri" w:cs="Calibri" w:hint="cs"/>
                <w:sz w:val="20"/>
                <w:szCs w:val="20"/>
                <w:rtl/>
                <w:lang w:bidi="ar-JO"/>
              </w:rPr>
            </w:pPr>
            <w:r>
              <w:rPr>
                <w:rFonts w:ascii="Calibri" w:hAnsi="Calibri" w:cs="Calibri"/>
                <w:sz w:val="20"/>
                <w:szCs w:val="20"/>
                <w:lang w:bidi="ar-JO"/>
              </w:rPr>
              <w:t xml:space="preserve">According to Jordan Enterprise Development Corporation (JEDCO), SMEs employ </w:t>
            </w:r>
            <w:r>
              <w:rPr>
                <w:rFonts w:ascii="Calibri" w:hAnsi="Calibri" w:cs="Calibri"/>
                <w:b/>
                <w:bCs/>
                <w:sz w:val="20"/>
                <w:szCs w:val="20"/>
                <w:lang w:bidi="ar-JO"/>
              </w:rPr>
              <w:t>69%</w:t>
            </w:r>
            <w:r>
              <w:rPr>
                <w:rFonts w:ascii="Calibri" w:hAnsi="Calibri" w:cs="Calibri"/>
                <w:sz w:val="20"/>
                <w:szCs w:val="20"/>
                <w:lang w:bidi="ar-JO"/>
              </w:rPr>
              <w:t xml:space="preserve"> of total workforce in the private sector.</w:t>
            </w:r>
          </w:p>
        </w:tc>
        <w:tc>
          <w:tcPr>
            <w:tcW w:w="3438" w:type="dxa"/>
            <w:shd w:val="clear" w:color="auto" w:fill="244061"/>
            <w:vAlign w:val="center"/>
            <w:hideMark/>
          </w:tcPr>
          <w:p w14:paraId="60C3D3DA"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rPr>
              <w:t>521,485 workers (estimated)</w:t>
            </w:r>
          </w:p>
        </w:tc>
      </w:tr>
      <w:tr w:rsidR="00302B13" w14:paraId="487E2982" w14:textId="77777777" w:rsidTr="00302B13">
        <w:tc>
          <w:tcPr>
            <w:tcW w:w="6138" w:type="dxa"/>
          </w:tcPr>
          <w:p w14:paraId="366720BC" w14:textId="77777777" w:rsidR="00302B13" w:rsidRDefault="00302B13">
            <w:pPr>
              <w:jc w:val="both"/>
              <w:rPr>
                <w:rFonts w:ascii="Calibri" w:hAnsi="Calibri" w:cs="Calibri" w:hint="cs"/>
                <w:sz w:val="4"/>
                <w:szCs w:val="4"/>
                <w:rtl/>
                <w:lang w:bidi="ar-JO"/>
              </w:rPr>
            </w:pPr>
          </w:p>
        </w:tc>
        <w:tc>
          <w:tcPr>
            <w:tcW w:w="3438" w:type="dxa"/>
            <w:shd w:val="clear" w:color="auto" w:fill="FFFFFF"/>
            <w:vAlign w:val="center"/>
          </w:tcPr>
          <w:p w14:paraId="2D5F9FB2" w14:textId="77777777" w:rsidR="00302B13" w:rsidRDefault="00302B13">
            <w:pPr>
              <w:jc w:val="center"/>
              <w:rPr>
                <w:rFonts w:ascii="Calibri" w:hAnsi="Calibri" w:cs="Calibri" w:hint="cs"/>
                <w:b/>
                <w:bCs/>
                <w:sz w:val="4"/>
                <w:szCs w:val="4"/>
                <w:rtl/>
              </w:rPr>
            </w:pPr>
          </w:p>
        </w:tc>
      </w:tr>
      <w:tr w:rsidR="00302B13" w14:paraId="0B1AAC8B" w14:textId="77777777" w:rsidTr="00302B13">
        <w:tc>
          <w:tcPr>
            <w:tcW w:w="6138" w:type="dxa"/>
            <w:hideMark/>
          </w:tcPr>
          <w:p w14:paraId="2B0B42C2" w14:textId="77777777" w:rsidR="00302B13" w:rsidRDefault="00302B13">
            <w:pPr>
              <w:jc w:val="both"/>
              <w:rPr>
                <w:rFonts w:ascii="Calibri" w:hAnsi="Calibri" w:cs="Calibri" w:hint="cs"/>
                <w:sz w:val="20"/>
                <w:szCs w:val="20"/>
                <w:rtl/>
                <w:lang w:bidi="ar-JO"/>
              </w:rPr>
            </w:pPr>
            <w:r>
              <w:rPr>
                <w:rFonts w:ascii="Calibri" w:hAnsi="Calibri" w:cs="Calibri"/>
                <w:sz w:val="20"/>
                <w:szCs w:val="20"/>
                <w:lang w:bidi="ar-JO"/>
              </w:rPr>
              <w:t xml:space="preserve">According to Jordan Enterprise Development Corporation (JEDCO), SMEs contribution to national economy stands at </w:t>
            </w:r>
            <w:r>
              <w:rPr>
                <w:rFonts w:ascii="Calibri" w:hAnsi="Calibri" w:cs="Calibri"/>
                <w:b/>
                <w:bCs/>
                <w:sz w:val="20"/>
                <w:szCs w:val="20"/>
                <w:lang w:bidi="ar-JO"/>
              </w:rPr>
              <w:t>40%</w:t>
            </w:r>
            <w:r>
              <w:rPr>
                <w:rFonts w:ascii="Calibri" w:hAnsi="Calibri" w:cs="Calibri"/>
                <w:sz w:val="20"/>
                <w:szCs w:val="20"/>
                <w:lang w:bidi="ar-JO"/>
              </w:rPr>
              <w:t xml:space="preserve"> of GDP.</w:t>
            </w:r>
          </w:p>
        </w:tc>
        <w:tc>
          <w:tcPr>
            <w:tcW w:w="3438" w:type="dxa"/>
            <w:shd w:val="clear" w:color="auto" w:fill="244061"/>
            <w:vAlign w:val="center"/>
            <w:hideMark/>
          </w:tcPr>
          <w:p w14:paraId="6A0CE0D8" w14:textId="77777777" w:rsidR="00302B13" w:rsidRDefault="00302B13">
            <w:pPr>
              <w:jc w:val="center"/>
              <w:rPr>
                <w:rFonts w:ascii="Calibri" w:hAnsi="Calibri" w:cs="Calibri" w:hint="cs"/>
                <w:b/>
                <w:bCs/>
                <w:sz w:val="20"/>
                <w:szCs w:val="20"/>
                <w:rtl/>
              </w:rPr>
            </w:pPr>
            <w:r>
              <w:rPr>
                <w:rFonts w:ascii="Calibri" w:hAnsi="Calibri" w:cs="Calibri"/>
                <w:b/>
                <w:bCs/>
                <w:sz w:val="20"/>
                <w:szCs w:val="20"/>
              </w:rPr>
              <w:t>JD1 billion (estimated)</w:t>
            </w:r>
          </w:p>
        </w:tc>
      </w:tr>
    </w:tbl>
    <w:p w14:paraId="1959FD75" w14:textId="77777777" w:rsidR="00302B13" w:rsidRDefault="00302B13" w:rsidP="00302B13">
      <w:pPr>
        <w:rPr>
          <w:rFonts w:ascii="Calibri" w:eastAsia="Times New Roman" w:hAnsi="Calibri" w:cs="Calibri" w:hint="cs"/>
          <w:b/>
          <w:bCs/>
          <w:sz w:val="22"/>
          <w:szCs w:val="22"/>
          <w:u w:val="single"/>
          <w:rtl/>
          <w:lang w:bidi="ar-JO"/>
        </w:rPr>
      </w:pPr>
    </w:p>
    <w:p w14:paraId="2C5D2462" w14:textId="77777777" w:rsidR="00302B13" w:rsidRDefault="00302B13" w:rsidP="00302B13">
      <w:pPr>
        <w:jc w:val="both"/>
        <w:rPr>
          <w:rFonts w:ascii="Calibri" w:eastAsia="Times New Roman" w:hAnsi="Calibri" w:cs="Calibri" w:hint="cs"/>
          <w:b/>
          <w:bCs/>
          <w:rtl/>
          <w:lang w:bidi="ar-JO"/>
        </w:rPr>
      </w:pPr>
      <w:r>
        <w:rPr>
          <w:rFonts w:ascii="Calibri" w:eastAsia="Times New Roman" w:hAnsi="Calibri" w:cs="Calibri"/>
          <w:b/>
          <w:bCs/>
          <w:lang w:bidi="ar-JO"/>
        </w:rPr>
        <w:t>(Informal) Private Sector</w:t>
      </w:r>
    </w:p>
    <w:p w14:paraId="0C4983E5"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Based on the study of the informal private sector conducted by UNDP in 2013, the employment rate in the informal sector was estimated at 44% of total employment in Jordan with an estimated 487,681 workers in various positions</w:t>
      </w:r>
      <w:r>
        <w:rPr>
          <w:rStyle w:val="FootnoteReference"/>
          <w:rFonts w:ascii="Calibri" w:eastAsia="Times New Roman" w:hAnsi="Calibri" w:cs="Calibri"/>
          <w:lang w:bidi="ar-JO"/>
        </w:rPr>
        <w:footnoteReference w:id="12"/>
      </w:r>
      <w:r>
        <w:rPr>
          <w:rFonts w:ascii="Calibri" w:eastAsia="Times New Roman" w:hAnsi="Calibri" w:cs="Calibri"/>
          <w:lang w:bidi="ar-JO"/>
        </w:rPr>
        <w:t xml:space="preserve"> in this sector.</w:t>
      </w:r>
    </w:p>
    <w:p w14:paraId="7B5595D2" w14:textId="77777777" w:rsidR="00302B13" w:rsidRDefault="00302B13" w:rsidP="00302B13">
      <w:pPr>
        <w:jc w:val="both"/>
        <w:rPr>
          <w:rFonts w:ascii="Calibri" w:eastAsia="Times New Roman" w:hAnsi="Calibri" w:cs="Calibri"/>
          <w:lang w:bidi="ar-JO"/>
        </w:rPr>
      </w:pPr>
    </w:p>
    <w:tbl>
      <w:tblPr>
        <w:tblStyle w:val="TableGrid2"/>
        <w:tblpPr w:leftFromText="180" w:rightFromText="180" w:vertAnchor="text" w:horzAnchor="margin" w:tblpXSpec="right" w:tblpY="-47"/>
        <w:tblW w:w="2063" w:type="pct"/>
        <w:tblInd w:w="0" w:type="dxa"/>
        <w:tblLook w:val="0600" w:firstRow="0" w:lastRow="0" w:firstColumn="0" w:lastColumn="0" w:noHBand="1" w:noVBand="1"/>
      </w:tblPr>
      <w:tblGrid>
        <w:gridCol w:w="1812"/>
        <w:gridCol w:w="2359"/>
      </w:tblGrid>
      <w:tr w:rsidR="00302B13" w14:paraId="71276E1F" w14:textId="77777777" w:rsidTr="00302B13">
        <w:trPr>
          <w:trHeight w:val="335"/>
        </w:trPr>
        <w:tc>
          <w:tcPr>
            <w:tcW w:w="2036" w:type="pct"/>
            <w:tcBorders>
              <w:top w:val="single" w:sz="4" w:space="0" w:color="auto"/>
              <w:left w:val="single" w:sz="4" w:space="0" w:color="auto"/>
              <w:bottom w:val="single" w:sz="4" w:space="0" w:color="auto"/>
              <w:right w:val="single" w:sz="4" w:space="0" w:color="auto"/>
            </w:tcBorders>
            <w:shd w:val="clear" w:color="auto" w:fill="244061"/>
            <w:hideMark/>
          </w:tcPr>
          <w:p w14:paraId="1D618AE2" w14:textId="77777777" w:rsidR="00302B13" w:rsidRDefault="00302B13">
            <w:pPr>
              <w:ind w:left="576" w:right="432"/>
              <w:jc w:val="both"/>
              <w:rPr>
                <w:rFonts w:ascii="Calibri" w:eastAsiaTheme="minorEastAsia" w:hAnsi="Calibri" w:cs="Calibri" w:hint="cs"/>
                <w:sz w:val="18"/>
                <w:szCs w:val="18"/>
                <w:rtl/>
              </w:rPr>
            </w:pPr>
            <w:r>
              <w:rPr>
                <w:rFonts w:ascii="Calibri" w:hAnsi="Calibri" w:cs="Calibri"/>
                <w:b/>
                <w:bCs/>
                <w:sz w:val="18"/>
                <w:szCs w:val="18"/>
                <w:lang w:bidi="ar-JO"/>
              </w:rPr>
              <w:lastRenderedPageBreak/>
              <w:t>City</w:t>
            </w:r>
          </w:p>
        </w:tc>
        <w:tc>
          <w:tcPr>
            <w:tcW w:w="2964" w:type="pct"/>
            <w:tcBorders>
              <w:top w:val="single" w:sz="4" w:space="0" w:color="auto"/>
              <w:left w:val="single" w:sz="4" w:space="0" w:color="auto"/>
              <w:bottom w:val="single" w:sz="4" w:space="0" w:color="auto"/>
              <w:right w:val="single" w:sz="4" w:space="0" w:color="auto"/>
            </w:tcBorders>
            <w:shd w:val="clear" w:color="auto" w:fill="244061"/>
            <w:hideMark/>
          </w:tcPr>
          <w:p w14:paraId="4219C1AA" w14:textId="77777777" w:rsidR="00302B13" w:rsidRDefault="00302B13">
            <w:pPr>
              <w:ind w:left="576" w:right="432"/>
              <w:jc w:val="center"/>
              <w:rPr>
                <w:rFonts w:ascii="Calibri" w:hAnsi="Calibri" w:cs="Calibri"/>
                <w:sz w:val="18"/>
                <w:szCs w:val="18"/>
              </w:rPr>
            </w:pPr>
            <w:r>
              <w:rPr>
                <w:rFonts w:ascii="Calibri" w:hAnsi="Calibri" w:cs="Calibri"/>
                <w:b/>
                <w:bCs/>
                <w:sz w:val="18"/>
                <w:szCs w:val="18"/>
                <w:lang w:bidi="ar-JO"/>
              </w:rPr>
              <w:t>No. of Non-registered Businesses</w:t>
            </w:r>
          </w:p>
        </w:tc>
      </w:tr>
      <w:tr w:rsidR="00302B13" w14:paraId="69317FC4" w14:textId="77777777" w:rsidTr="00302B13">
        <w:trPr>
          <w:trHeight w:val="65"/>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10B89386"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Amman</w:t>
            </w:r>
          </w:p>
        </w:tc>
        <w:tc>
          <w:tcPr>
            <w:tcW w:w="2964" w:type="pct"/>
            <w:tcBorders>
              <w:top w:val="single" w:sz="4" w:space="0" w:color="auto"/>
              <w:left w:val="single" w:sz="4" w:space="0" w:color="auto"/>
              <w:bottom w:val="single" w:sz="4" w:space="0" w:color="auto"/>
              <w:right w:val="single" w:sz="4" w:space="0" w:color="auto"/>
            </w:tcBorders>
            <w:hideMark/>
          </w:tcPr>
          <w:p w14:paraId="140043B0"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6,691</w:t>
            </w:r>
          </w:p>
        </w:tc>
      </w:tr>
      <w:tr w:rsidR="00302B13" w14:paraId="589A6975" w14:textId="77777777" w:rsidTr="00302B13">
        <w:trPr>
          <w:trHeight w:val="281"/>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2AFF7153"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Irbid</w:t>
            </w:r>
          </w:p>
        </w:tc>
        <w:tc>
          <w:tcPr>
            <w:tcW w:w="2964" w:type="pct"/>
            <w:tcBorders>
              <w:top w:val="single" w:sz="4" w:space="0" w:color="auto"/>
              <w:left w:val="single" w:sz="4" w:space="0" w:color="auto"/>
              <w:bottom w:val="single" w:sz="4" w:space="0" w:color="auto"/>
              <w:right w:val="single" w:sz="4" w:space="0" w:color="auto"/>
            </w:tcBorders>
            <w:hideMark/>
          </w:tcPr>
          <w:p w14:paraId="24AB3EF1"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4,977</w:t>
            </w:r>
          </w:p>
        </w:tc>
      </w:tr>
      <w:tr w:rsidR="00302B13" w14:paraId="5F48789E" w14:textId="77777777" w:rsidTr="00302B13">
        <w:trPr>
          <w:trHeight w:val="317"/>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36CC9967"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Zarqa</w:t>
            </w:r>
          </w:p>
        </w:tc>
        <w:tc>
          <w:tcPr>
            <w:tcW w:w="2964" w:type="pct"/>
            <w:tcBorders>
              <w:top w:val="single" w:sz="4" w:space="0" w:color="auto"/>
              <w:left w:val="single" w:sz="4" w:space="0" w:color="auto"/>
              <w:bottom w:val="single" w:sz="4" w:space="0" w:color="auto"/>
              <w:right w:val="single" w:sz="4" w:space="0" w:color="auto"/>
            </w:tcBorders>
            <w:hideMark/>
          </w:tcPr>
          <w:p w14:paraId="6225CD79"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3,933</w:t>
            </w:r>
          </w:p>
        </w:tc>
      </w:tr>
      <w:tr w:rsidR="00302B13" w14:paraId="4A2EDDED" w14:textId="77777777" w:rsidTr="00302B13">
        <w:trPr>
          <w:trHeight w:val="245"/>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7A48212F"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Tafila</w:t>
            </w:r>
          </w:p>
        </w:tc>
        <w:tc>
          <w:tcPr>
            <w:tcW w:w="2964" w:type="pct"/>
            <w:tcBorders>
              <w:top w:val="single" w:sz="4" w:space="0" w:color="auto"/>
              <w:left w:val="single" w:sz="4" w:space="0" w:color="auto"/>
              <w:bottom w:val="single" w:sz="4" w:space="0" w:color="auto"/>
              <w:right w:val="single" w:sz="4" w:space="0" w:color="auto"/>
            </w:tcBorders>
            <w:hideMark/>
          </w:tcPr>
          <w:p w14:paraId="3C2DF578"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848</w:t>
            </w:r>
          </w:p>
        </w:tc>
      </w:tr>
      <w:tr w:rsidR="00302B13" w14:paraId="1BEA780D" w14:textId="77777777" w:rsidTr="00302B13">
        <w:trPr>
          <w:trHeight w:val="281"/>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0304A511"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Aqaba</w:t>
            </w:r>
          </w:p>
        </w:tc>
        <w:tc>
          <w:tcPr>
            <w:tcW w:w="2964" w:type="pct"/>
            <w:tcBorders>
              <w:top w:val="single" w:sz="4" w:space="0" w:color="auto"/>
              <w:left w:val="single" w:sz="4" w:space="0" w:color="auto"/>
              <w:bottom w:val="single" w:sz="4" w:space="0" w:color="auto"/>
              <w:right w:val="single" w:sz="4" w:space="0" w:color="auto"/>
            </w:tcBorders>
            <w:hideMark/>
          </w:tcPr>
          <w:p w14:paraId="643D3A17"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358</w:t>
            </w:r>
          </w:p>
        </w:tc>
      </w:tr>
      <w:tr w:rsidR="00302B13" w14:paraId="26D734F7" w14:textId="77777777" w:rsidTr="00302B13">
        <w:trPr>
          <w:trHeight w:val="245"/>
        </w:trPr>
        <w:tc>
          <w:tcPr>
            <w:tcW w:w="2036" w:type="pct"/>
            <w:tcBorders>
              <w:top w:val="single" w:sz="4" w:space="0" w:color="auto"/>
              <w:left w:val="single" w:sz="4" w:space="0" w:color="auto"/>
              <w:bottom w:val="single" w:sz="4" w:space="0" w:color="auto"/>
              <w:right w:val="single" w:sz="4" w:space="0" w:color="auto"/>
            </w:tcBorders>
            <w:shd w:val="clear" w:color="auto" w:fill="F2F2F2"/>
            <w:hideMark/>
          </w:tcPr>
          <w:p w14:paraId="0D0C403A"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Karak</w:t>
            </w:r>
          </w:p>
        </w:tc>
        <w:tc>
          <w:tcPr>
            <w:tcW w:w="2964" w:type="pct"/>
            <w:tcBorders>
              <w:top w:val="single" w:sz="4" w:space="0" w:color="auto"/>
              <w:left w:val="single" w:sz="4" w:space="0" w:color="auto"/>
              <w:bottom w:val="single" w:sz="4" w:space="0" w:color="auto"/>
              <w:right w:val="single" w:sz="4" w:space="0" w:color="auto"/>
            </w:tcBorders>
            <w:hideMark/>
          </w:tcPr>
          <w:p w14:paraId="2A0898B6"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1,654</w:t>
            </w:r>
          </w:p>
        </w:tc>
      </w:tr>
      <w:tr w:rsidR="00302B13" w14:paraId="4BD20CB1" w14:textId="77777777" w:rsidTr="00302B13">
        <w:trPr>
          <w:trHeight w:val="182"/>
        </w:trPr>
        <w:tc>
          <w:tcPr>
            <w:tcW w:w="2036" w:type="pct"/>
            <w:tcBorders>
              <w:top w:val="single" w:sz="4" w:space="0" w:color="auto"/>
              <w:left w:val="single" w:sz="4" w:space="0" w:color="auto"/>
              <w:bottom w:val="single" w:sz="4" w:space="0" w:color="auto"/>
              <w:right w:val="single" w:sz="4" w:space="0" w:color="auto"/>
            </w:tcBorders>
            <w:shd w:val="clear" w:color="auto" w:fill="244061"/>
            <w:hideMark/>
          </w:tcPr>
          <w:p w14:paraId="2917C013" w14:textId="77777777" w:rsidR="00302B13" w:rsidRDefault="00302B13">
            <w:pPr>
              <w:ind w:left="576" w:right="432"/>
              <w:jc w:val="both"/>
              <w:rPr>
                <w:rFonts w:ascii="Calibri" w:hAnsi="Calibri" w:cs="Calibri"/>
                <w:sz w:val="18"/>
                <w:szCs w:val="18"/>
              </w:rPr>
            </w:pPr>
            <w:r>
              <w:rPr>
                <w:rFonts w:ascii="Calibri" w:hAnsi="Calibri" w:cs="Calibri"/>
                <w:b/>
                <w:bCs/>
                <w:sz w:val="18"/>
                <w:szCs w:val="18"/>
                <w:lang w:bidi="ar-JO"/>
              </w:rPr>
              <w:t>Total</w:t>
            </w:r>
          </w:p>
        </w:tc>
        <w:tc>
          <w:tcPr>
            <w:tcW w:w="2964" w:type="pct"/>
            <w:tcBorders>
              <w:top w:val="single" w:sz="4" w:space="0" w:color="auto"/>
              <w:left w:val="single" w:sz="4" w:space="0" w:color="auto"/>
              <w:bottom w:val="single" w:sz="4" w:space="0" w:color="auto"/>
              <w:right w:val="single" w:sz="4" w:space="0" w:color="auto"/>
            </w:tcBorders>
            <w:shd w:val="clear" w:color="auto" w:fill="244061"/>
            <w:hideMark/>
          </w:tcPr>
          <w:p w14:paraId="0F30524D" w14:textId="77777777" w:rsidR="00302B13" w:rsidRDefault="00302B13">
            <w:pPr>
              <w:ind w:left="576" w:right="432"/>
              <w:jc w:val="center"/>
              <w:rPr>
                <w:rFonts w:ascii="Calibri" w:hAnsi="Calibri" w:cs="Calibri"/>
                <w:b/>
                <w:bCs/>
                <w:sz w:val="18"/>
                <w:szCs w:val="18"/>
                <w:lang w:bidi="ar-JO"/>
              </w:rPr>
            </w:pPr>
            <w:r>
              <w:rPr>
                <w:rFonts w:ascii="Calibri" w:hAnsi="Calibri" w:cs="Calibri"/>
                <w:b/>
                <w:bCs/>
                <w:sz w:val="18"/>
                <w:szCs w:val="18"/>
                <w:lang w:bidi="ar-JO"/>
              </w:rPr>
              <w:t>18,460 establishments</w:t>
            </w:r>
          </w:p>
        </w:tc>
      </w:tr>
    </w:tbl>
    <w:p w14:paraId="543DCF65" w14:textId="77777777" w:rsidR="00302B13" w:rsidRDefault="00302B13" w:rsidP="00302B13">
      <w:pPr>
        <w:jc w:val="both"/>
        <w:rPr>
          <w:rFonts w:ascii="Calibri" w:eastAsia="Times New Roman" w:hAnsi="Calibri" w:cs="Calibri"/>
          <w:sz w:val="22"/>
          <w:szCs w:val="22"/>
          <w:lang w:bidi="ar-JO"/>
        </w:rPr>
      </w:pPr>
    </w:p>
    <w:p w14:paraId="624A4183" w14:textId="77777777" w:rsidR="00302B13" w:rsidRDefault="00302B13" w:rsidP="00302B13">
      <w:pPr>
        <w:jc w:val="both"/>
        <w:rPr>
          <w:rFonts w:ascii="Calibri" w:eastAsia="Times New Roman" w:hAnsi="Calibri" w:cs="Calibri"/>
          <w:lang w:bidi="ar-JO"/>
        </w:rPr>
      </w:pPr>
      <w:r>
        <w:rPr>
          <w:rFonts w:ascii="Calibri" w:eastAsia="Times New Roman" w:hAnsi="Calibri" w:cs="Calibri"/>
          <w:lang w:bidi="ar-JO"/>
        </w:rPr>
        <w:t xml:space="preserve">On the other hand, the results of the analysis of the survey conducted by the USAID-funded </w:t>
      </w:r>
      <w:r>
        <w:rPr>
          <w:rFonts w:ascii="Calibri" w:eastAsia="Times New Roman" w:hAnsi="Calibri" w:cs="Calibri"/>
          <w:b/>
          <w:bCs/>
          <w:lang w:bidi="ar-JO"/>
        </w:rPr>
        <w:t>Local Enterprise Support Project (LENS)</w:t>
      </w:r>
      <w:r>
        <w:rPr>
          <w:rFonts w:ascii="Calibri" w:eastAsia="Times New Roman" w:hAnsi="Calibri" w:cs="Calibri"/>
          <w:lang w:bidi="ar-JO"/>
        </w:rPr>
        <w:t xml:space="preserve"> in 2014–15</w:t>
      </w:r>
      <w:r>
        <w:rPr>
          <w:rStyle w:val="FootnoteReference"/>
          <w:rFonts w:ascii="Calibri" w:eastAsia="Times New Roman" w:hAnsi="Calibri" w:cs="Calibri"/>
          <w:lang w:bidi="ar-JO"/>
        </w:rPr>
        <w:footnoteReference w:id="13"/>
      </w:r>
      <w:r>
        <w:rPr>
          <w:rFonts w:ascii="Calibri" w:eastAsia="Times New Roman" w:hAnsi="Calibri" w:cs="Calibri"/>
          <w:lang w:bidi="ar-JO"/>
        </w:rPr>
        <w:t xml:space="preserve"> to study small and micro businesses show that 23.5% of businesses in Jordan are not registered and, therefore, operate informally without registration or licensing.</w:t>
      </w:r>
    </w:p>
    <w:p w14:paraId="55C0270A" w14:textId="77777777" w:rsidR="00302B13" w:rsidRDefault="00302B13" w:rsidP="00302B13">
      <w:pPr>
        <w:jc w:val="both"/>
        <w:rPr>
          <w:rFonts w:ascii="Calibri" w:eastAsia="Times New Roman" w:hAnsi="Calibri" w:cs="Calibri" w:hint="cs"/>
          <w:rtl/>
          <w:lang w:bidi="ar-JO"/>
        </w:rPr>
      </w:pPr>
    </w:p>
    <w:p w14:paraId="47A68C6A" w14:textId="77777777" w:rsidR="00302B13" w:rsidRDefault="00302B13" w:rsidP="00302B13">
      <w:pPr>
        <w:jc w:val="both"/>
        <w:rPr>
          <w:rFonts w:ascii="Calibri" w:eastAsia="Times New Roman" w:hAnsi="Calibri" w:cs="Calibri" w:hint="cs"/>
          <w:b/>
          <w:bCs/>
          <w:rtl/>
          <w:lang w:bidi="ar-JO"/>
        </w:rPr>
      </w:pPr>
    </w:p>
    <w:p w14:paraId="5B6599EB" w14:textId="77777777" w:rsidR="00302B13" w:rsidRDefault="00302B13" w:rsidP="00302B13">
      <w:pPr>
        <w:jc w:val="both"/>
        <w:rPr>
          <w:rFonts w:ascii="Calibri" w:eastAsia="Times New Roman" w:hAnsi="Calibri" w:cs="Calibri"/>
          <w:b/>
          <w:bCs/>
          <w:lang w:bidi="ar-JO"/>
        </w:rPr>
      </w:pPr>
      <w:r>
        <w:rPr>
          <w:rFonts w:ascii="Calibri" w:eastAsia="Times New Roman" w:hAnsi="Calibri" w:cs="Calibri"/>
          <w:b/>
          <w:bCs/>
          <w:lang w:bidi="ar-JO"/>
        </w:rPr>
        <w:t xml:space="preserve">Home Based Business Sector  </w:t>
      </w:r>
    </w:p>
    <w:p w14:paraId="63CEBD49" w14:textId="77777777" w:rsidR="00302B13" w:rsidRDefault="00302B13" w:rsidP="00302B13">
      <w:pPr>
        <w:jc w:val="both"/>
        <w:rPr>
          <w:rFonts w:ascii="Calibri" w:eastAsia="Times New Roman" w:hAnsi="Calibri" w:cs="Calibri"/>
          <w:b/>
          <w:bCs/>
          <w:lang w:bidi="ar-JO"/>
        </w:rPr>
      </w:pPr>
    </w:p>
    <w:p w14:paraId="0D408F76" w14:textId="77777777" w:rsidR="00302B13" w:rsidRDefault="00302B13" w:rsidP="00302B13">
      <w:pPr>
        <w:jc w:val="both"/>
        <w:rPr>
          <w:rFonts w:ascii="Calibri" w:eastAsia="Times New Roman" w:hAnsi="Calibri" w:cs="Calibri"/>
          <w:lang w:bidi="ar-JO"/>
        </w:rPr>
      </w:pPr>
      <w:r>
        <w:rPr>
          <w:rFonts w:ascii="Calibri" w:eastAsia="Times New Roman" w:hAnsi="Calibri" w:cs="Calibri"/>
          <w:lang w:bidi="ar-JO"/>
        </w:rPr>
        <w:t xml:space="preserve">There is no accurate information about the Home-Based Business sector, since only a very small number of business owners are registered and licensed under the current legal system. However, according to study conducted by </w:t>
      </w:r>
      <w:r>
        <w:rPr>
          <w:rFonts w:ascii="Calibri" w:eastAsia="Times New Roman" w:hAnsi="Calibri" w:cs="Calibri"/>
          <w:b/>
          <w:bCs/>
          <w:lang w:bidi="ar-JO"/>
        </w:rPr>
        <w:t>USAID</w:t>
      </w:r>
      <w:r>
        <w:rPr>
          <w:rFonts w:ascii="Calibri" w:eastAsia="Times New Roman" w:hAnsi="Calibri" w:cs="Calibri"/>
          <w:lang w:bidi="ar-JO"/>
        </w:rPr>
        <w:t xml:space="preserve"> </w:t>
      </w:r>
      <w:r>
        <w:rPr>
          <w:rFonts w:ascii="Calibri" w:eastAsia="Times New Roman" w:hAnsi="Calibri" w:cs="Calibri"/>
          <w:b/>
          <w:bCs/>
          <w:lang w:bidi="ar-JO"/>
        </w:rPr>
        <w:t>LENS</w:t>
      </w:r>
      <w:r>
        <w:rPr>
          <w:rFonts w:ascii="Calibri" w:eastAsia="Times New Roman" w:hAnsi="Calibri" w:cs="Calibri"/>
          <w:lang w:bidi="ar-JO"/>
        </w:rPr>
        <w:t xml:space="preserve"> </w:t>
      </w:r>
      <w:r>
        <w:rPr>
          <w:rFonts w:ascii="Calibri" w:eastAsia="Times New Roman" w:hAnsi="Calibri" w:cs="Calibri"/>
          <w:b/>
          <w:bCs/>
          <w:lang w:bidi="ar-JO"/>
        </w:rPr>
        <w:t>Program</w:t>
      </w:r>
      <w:r>
        <w:rPr>
          <w:rFonts w:ascii="Calibri" w:eastAsia="Times New Roman" w:hAnsi="Calibri" w:cs="Calibri"/>
          <w:lang w:bidi="ar-JO"/>
        </w:rPr>
        <w:t xml:space="preserve"> in 2014–15</w:t>
      </w:r>
      <w:r>
        <w:rPr>
          <w:rStyle w:val="FootnoteReference"/>
          <w:rFonts w:ascii="Calibri" w:eastAsia="Times New Roman" w:hAnsi="Calibri" w:cs="Calibri"/>
          <w:lang w:bidi="ar-JO"/>
        </w:rPr>
        <w:footnoteReference w:id="14"/>
      </w:r>
      <w:r>
        <w:rPr>
          <w:rFonts w:ascii="Calibri" w:eastAsia="Times New Roman" w:hAnsi="Calibri" w:cs="Calibri"/>
          <w:lang w:bidi="ar-JO"/>
        </w:rPr>
        <w:t xml:space="preserve"> to better understand small and micro enterprises, the main obstacles facing them and their growth opportunities, the analysis of a nation-wide sample (4721 participants) showed that home-based business account for 5.2% of the estimated (151,000) small and micro enterprises with an estimated total of (7,852) home-based businesses. Furthermore, women working from home account for 50% of these enterprises with an estimated (3,926) businesses.</w:t>
      </w:r>
    </w:p>
    <w:p w14:paraId="00CC519A" w14:textId="77777777" w:rsidR="00302B13" w:rsidRDefault="00302B13" w:rsidP="00302B13">
      <w:pPr>
        <w:jc w:val="both"/>
        <w:rPr>
          <w:rFonts w:ascii="Calibri" w:eastAsia="Times New Roman" w:hAnsi="Calibri" w:cs="Calibri" w:hint="cs"/>
          <w:rtl/>
          <w:lang w:bidi="ar-JO"/>
        </w:rPr>
      </w:pPr>
    </w:p>
    <w:p w14:paraId="3963291C" w14:textId="77777777" w:rsidR="00302B13" w:rsidRDefault="00302B13" w:rsidP="00302B13">
      <w:pPr>
        <w:keepNext/>
        <w:keepLines/>
        <w:outlineLvl w:val="1"/>
        <w:rPr>
          <w:rFonts w:ascii="Calibri" w:eastAsia="Times New Roman" w:hAnsi="Calibri" w:cs="Calibri" w:hint="cs"/>
          <w:b/>
          <w:bCs/>
          <w:color w:val="244061"/>
          <w:rtl/>
        </w:rPr>
      </w:pPr>
      <w:bookmarkStart w:id="11" w:name="_Toc481577987"/>
      <w:r>
        <w:rPr>
          <w:rFonts w:ascii="Calibri" w:eastAsia="Times New Roman" w:hAnsi="Calibri" w:cs="Calibri"/>
          <w:b/>
          <w:bCs/>
          <w:color w:val="244061"/>
        </w:rPr>
        <w:t>4.2 Impact on Stakeholders</w:t>
      </w:r>
      <w:bookmarkEnd w:id="11"/>
    </w:p>
    <w:p w14:paraId="2C2CD870" w14:textId="77777777" w:rsidR="00302B13" w:rsidRDefault="00302B13" w:rsidP="00302B13">
      <w:pPr>
        <w:jc w:val="both"/>
        <w:rPr>
          <w:rFonts w:ascii="Calibri" w:eastAsia="Times New Roman" w:hAnsi="Calibri" w:cs="Calibri" w:hint="cs"/>
          <w:rtl/>
          <w:lang w:bidi="ar-JO"/>
        </w:rPr>
      </w:pPr>
    </w:p>
    <w:p w14:paraId="4F7807A5"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There are several figures and statistics relating to the number of individuals working from home. On one hand, based on the percentages depicted by LENS study, the formula specified in the following table shows that there are 12,000 active businesses.</w:t>
      </w:r>
    </w:p>
    <w:tbl>
      <w:tblPr>
        <w:tblStyle w:val="TableGrid"/>
        <w:tblW w:w="0" w:type="auto"/>
        <w:tblLook w:val="04A0" w:firstRow="1" w:lastRow="0" w:firstColumn="1" w:lastColumn="0" w:noHBand="0" w:noVBand="1"/>
      </w:tblPr>
      <w:tblGrid>
        <w:gridCol w:w="3269"/>
        <w:gridCol w:w="986"/>
        <w:gridCol w:w="5095"/>
      </w:tblGrid>
      <w:tr w:rsidR="00302B13" w14:paraId="0A1A46EE" w14:textId="77777777" w:rsidTr="00302B13">
        <w:tc>
          <w:tcPr>
            <w:tcW w:w="3348" w:type="dxa"/>
            <w:tcBorders>
              <w:top w:val="single" w:sz="4" w:space="0" w:color="auto"/>
              <w:left w:val="single" w:sz="4" w:space="0" w:color="auto"/>
              <w:bottom w:val="single" w:sz="4" w:space="0" w:color="auto"/>
              <w:right w:val="single" w:sz="4" w:space="0" w:color="auto"/>
            </w:tcBorders>
            <w:shd w:val="clear" w:color="auto" w:fill="244061"/>
            <w:hideMark/>
          </w:tcPr>
          <w:p w14:paraId="4ACA1F4E" w14:textId="77777777" w:rsidR="00302B13" w:rsidRDefault="00302B13">
            <w:pPr>
              <w:jc w:val="center"/>
              <w:rPr>
                <w:rFonts w:ascii="Calibri" w:eastAsiaTheme="minorEastAsia" w:hAnsi="Calibri" w:cs="Calibri" w:hint="cs"/>
                <w:b/>
                <w:bCs/>
                <w:sz w:val="20"/>
                <w:szCs w:val="20"/>
                <w:rtl/>
              </w:rPr>
            </w:pPr>
            <w:r>
              <w:rPr>
                <w:rFonts w:ascii="Calibri" w:hAnsi="Calibri" w:cs="Calibri"/>
                <w:b/>
                <w:bCs/>
                <w:sz w:val="20"/>
                <w:szCs w:val="20"/>
              </w:rPr>
              <w:t>Item</w:t>
            </w:r>
          </w:p>
        </w:tc>
        <w:tc>
          <w:tcPr>
            <w:tcW w:w="990" w:type="dxa"/>
            <w:tcBorders>
              <w:top w:val="single" w:sz="4" w:space="0" w:color="auto"/>
              <w:left w:val="single" w:sz="4" w:space="0" w:color="auto"/>
              <w:bottom w:val="single" w:sz="4" w:space="0" w:color="auto"/>
              <w:right w:val="single" w:sz="4" w:space="0" w:color="auto"/>
            </w:tcBorders>
            <w:shd w:val="clear" w:color="auto" w:fill="244061"/>
            <w:hideMark/>
          </w:tcPr>
          <w:p w14:paraId="471FCF6C" w14:textId="77777777" w:rsidR="00302B13" w:rsidRDefault="00302B13">
            <w:pPr>
              <w:jc w:val="center"/>
              <w:rPr>
                <w:rFonts w:ascii="Calibri" w:hAnsi="Calibri" w:cs="Calibri" w:hint="cs"/>
                <w:b/>
                <w:bCs/>
                <w:sz w:val="20"/>
                <w:szCs w:val="20"/>
                <w:rtl/>
              </w:rPr>
            </w:pPr>
            <w:r>
              <w:rPr>
                <w:rFonts w:ascii="Calibri" w:hAnsi="Calibri" w:cs="Calibri"/>
                <w:b/>
                <w:bCs/>
                <w:sz w:val="20"/>
                <w:szCs w:val="20"/>
              </w:rPr>
              <w:t>No.</w:t>
            </w:r>
          </w:p>
        </w:tc>
        <w:tc>
          <w:tcPr>
            <w:tcW w:w="5238" w:type="dxa"/>
            <w:tcBorders>
              <w:top w:val="single" w:sz="4" w:space="0" w:color="auto"/>
              <w:left w:val="single" w:sz="4" w:space="0" w:color="auto"/>
              <w:bottom w:val="single" w:sz="4" w:space="0" w:color="auto"/>
              <w:right w:val="single" w:sz="4" w:space="0" w:color="auto"/>
            </w:tcBorders>
            <w:shd w:val="clear" w:color="auto" w:fill="244061"/>
            <w:hideMark/>
          </w:tcPr>
          <w:p w14:paraId="2A654524" w14:textId="77777777" w:rsidR="00302B13" w:rsidRDefault="00302B13">
            <w:pPr>
              <w:jc w:val="center"/>
              <w:rPr>
                <w:rFonts w:ascii="Calibri" w:hAnsi="Calibri" w:cs="Calibri" w:hint="cs"/>
                <w:b/>
                <w:bCs/>
                <w:sz w:val="20"/>
                <w:szCs w:val="20"/>
                <w:rtl/>
              </w:rPr>
            </w:pPr>
            <w:r>
              <w:rPr>
                <w:rFonts w:ascii="Calibri" w:hAnsi="Calibri" w:cs="Calibri"/>
                <w:b/>
                <w:bCs/>
                <w:sz w:val="20"/>
                <w:szCs w:val="20"/>
              </w:rPr>
              <w:t>Source</w:t>
            </w:r>
          </w:p>
        </w:tc>
      </w:tr>
      <w:tr w:rsidR="00302B13" w14:paraId="55722646" w14:textId="77777777" w:rsidTr="00302B13">
        <w:tc>
          <w:tcPr>
            <w:tcW w:w="3348" w:type="dxa"/>
            <w:tcBorders>
              <w:top w:val="single" w:sz="4" w:space="0" w:color="auto"/>
              <w:left w:val="single" w:sz="4" w:space="0" w:color="auto"/>
              <w:bottom w:val="single" w:sz="4" w:space="0" w:color="auto"/>
              <w:right w:val="single" w:sz="4" w:space="0" w:color="auto"/>
            </w:tcBorders>
            <w:vAlign w:val="center"/>
            <w:hideMark/>
          </w:tcPr>
          <w:p w14:paraId="2D1FCB90" w14:textId="77777777" w:rsidR="00302B13" w:rsidRDefault="00302B13">
            <w:pPr>
              <w:rPr>
                <w:rFonts w:ascii="Calibri" w:hAnsi="Calibri" w:cs="Calibri" w:hint="cs"/>
                <w:sz w:val="20"/>
                <w:szCs w:val="20"/>
                <w:rtl/>
              </w:rPr>
            </w:pPr>
            <w:r>
              <w:rPr>
                <w:rFonts w:ascii="Calibri" w:hAnsi="Calibri" w:cs="Calibri"/>
                <w:sz w:val="20"/>
                <w:szCs w:val="20"/>
              </w:rPr>
              <w:t>Estimated total number of active enterprises in Jordan in 2016</w:t>
            </w:r>
          </w:p>
        </w:tc>
        <w:tc>
          <w:tcPr>
            <w:tcW w:w="990" w:type="dxa"/>
            <w:tcBorders>
              <w:top w:val="single" w:sz="4" w:space="0" w:color="auto"/>
              <w:left w:val="single" w:sz="4" w:space="0" w:color="auto"/>
              <w:bottom w:val="single" w:sz="4" w:space="0" w:color="auto"/>
              <w:right w:val="single" w:sz="4" w:space="0" w:color="auto"/>
            </w:tcBorders>
            <w:vAlign w:val="center"/>
            <w:hideMark/>
          </w:tcPr>
          <w:p w14:paraId="37D12882" w14:textId="77777777" w:rsidR="00302B13" w:rsidRDefault="00302B13">
            <w:pPr>
              <w:jc w:val="center"/>
              <w:rPr>
                <w:rFonts w:ascii="Calibri" w:hAnsi="Calibri" w:cs="Calibri" w:hint="cs"/>
                <w:sz w:val="20"/>
                <w:szCs w:val="20"/>
                <w:rtl/>
              </w:rPr>
            </w:pPr>
            <w:r>
              <w:rPr>
                <w:rFonts w:ascii="Calibri" w:hAnsi="Calibri" w:cs="Calibri"/>
                <w:sz w:val="20"/>
                <w:szCs w:val="20"/>
              </w:rPr>
              <w:t>186,667</w:t>
            </w:r>
          </w:p>
        </w:tc>
        <w:tc>
          <w:tcPr>
            <w:tcW w:w="5238" w:type="dxa"/>
            <w:tcBorders>
              <w:top w:val="single" w:sz="4" w:space="0" w:color="auto"/>
              <w:left w:val="single" w:sz="4" w:space="0" w:color="auto"/>
              <w:bottom w:val="single" w:sz="4" w:space="0" w:color="auto"/>
              <w:right w:val="single" w:sz="4" w:space="0" w:color="auto"/>
            </w:tcBorders>
            <w:vAlign w:val="center"/>
            <w:hideMark/>
          </w:tcPr>
          <w:p w14:paraId="6E0BCADB" w14:textId="77777777" w:rsidR="00302B13" w:rsidRDefault="00302B13">
            <w:pPr>
              <w:rPr>
                <w:rFonts w:ascii="Calibri" w:hAnsi="Calibri" w:cs="Calibri"/>
                <w:sz w:val="20"/>
                <w:szCs w:val="20"/>
              </w:rPr>
            </w:pPr>
            <w:r>
              <w:rPr>
                <w:rFonts w:ascii="Calibri" w:hAnsi="Calibri" w:cs="Calibri"/>
                <w:sz w:val="20"/>
                <w:szCs w:val="20"/>
              </w:rPr>
              <w:t>DoS study for 2011 and figures of the Companies Control Department (CCD) and the Commercial Register</w:t>
            </w:r>
          </w:p>
        </w:tc>
      </w:tr>
      <w:tr w:rsidR="00302B13" w14:paraId="5178E7AE" w14:textId="77777777" w:rsidTr="00302B13">
        <w:tc>
          <w:tcPr>
            <w:tcW w:w="3348" w:type="dxa"/>
            <w:tcBorders>
              <w:top w:val="single" w:sz="4" w:space="0" w:color="auto"/>
              <w:left w:val="single" w:sz="4" w:space="0" w:color="auto"/>
              <w:bottom w:val="single" w:sz="4" w:space="0" w:color="auto"/>
              <w:right w:val="single" w:sz="4" w:space="0" w:color="auto"/>
            </w:tcBorders>
            <w:vAlign w:val="center"/>
            <w:hideMark/>
          </w:tcPr>
          <w:p w14:paraId="173328DE" w14:textId="77777777" w:rsidR="00302B13" w:rsidRDefault="00302B13">
            <w:pPr>
              <w:rPr>
                <w:rFonts w:ascii="Calibri" w:hAnsi="Calibri" w:cs="Calibri" w:hint="cs"/>
                <w:sz w:val="20"/>
                <w:szCs w:val="20"/>
                <w:rtl/>
              </w:rPr>
            </w:pPr>
            <w:r>
              <w:rPr>
                <w:rFonts w:ascii="Calibri" w:hAnsi="Calibri" w:cs="Calibri"/>
                <w:sz w:val="20"/>
                <w:szCs w:val="20"/>
              </w:rPr>
              <w:t>Number of non-registered businesses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B39388" w14:textId="77777777" w:rsidR="00302B13" w:rsidRDefault="00302B13">
            <w:pPr>
              <w:jc w:val="center"/>
              <w:rPr>
                <w:rFonts w:ascii="Calibri" w:hAnsi="Calibri" w:cs="Calibri" w:hint="cs"/>
                <w:sz w:val="20"/>
                <w:szCs w:val="20"/>
                <w:rtl/>
              </w:rPr>
            </w:pPr>
            <w:r>
              <w:rPr>
                <w:rFonts w:ascii="Calibri" w:hAnsi="Calibri" w:cs="Calibri"/>
                <w:sz w:val="20"/>
                <w:szCs w:val="20"/>
              </w:rPr>
              <w:t>59,517</w:t>
            </w:r>
          </w:p>
        </w:tc>
        <w:tc>
          <w:tcPr>
            <w:tcW w:w="5238" w:type="dxa"/>
            <w:tcBorders>
              <w:top w:val="single" w:sz="4" w:space="0" w:color="auto"/>
              <w:left w:val="single" w:sz="4" w:space="0" w:color="auto"/>
              <w:bottom w:val="single" w:sz="4" w:space="0" w:color="auto"/>
              <w:right w:val="single" w:sz="4" w:space="0" w:color="auto"/>
            </w:tcBorders>
            <w:vAlign w:val="center"/>
            <w:hideMark/>
          </w:tcPr>
          <w:p w14:paraId="242F9BCE" w14:textId="77777777" w:rsidR="00302B13" w:rsidRDefault="00302B13">
            <w:pPr>
              <w:rPr>
                <w:rFonts w:ascii="Calibri" w:hAnsi="Calibri" w:cs="Calibri"/>
                <w:sz w:val="20"/>
                <w:szCs w:val="20"/>
              </w:rPr>
            </w:pPr>
            <w:r>
              <w:rPr>
                <w:rFonts w:ascii="Calibri" w:hAnsi="Calibri" w:cs="Calibri"/>
                <w:sz w:val="20"/>
                <w:szCs w:val="20"/>
              </w:rPr>
              <w:t>24.2% of total businesses according to LENS study</w:t>
            </w:r>
          </w:p>
        </w:tc>
      </w:tr>
      <w:tr w:rsidR="00302B13" w14:paraId="4C12F360" w14:textId="77777777" w:rsidTr="00302B13">
        <w:tc>
          <w:tcPr>
            <w:tcW w:w="334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5CE0BE" w14:textId="77777777" w:rsidR="00302B13" w:rsidRDefault="00302B13">
            <w:pPr>
              <w:rPr>
                <w:rFonts w:ascii="Calibri" w:hAnsi="Calibri" w:cs="Calibri" w:hint="cs"/>
                <w:sz w:val="20"/>
                <w:szCs w:val="20"/>
                <w:rtl/>
              </w:rPr>
            </w:pPr>
            <w:r>
              <w:rPr>
                <w:rFonts w:ascii="Calibri" w:hAnsi="Calibri" w:cs="Calibri"/>
                <w:sz w:val="20"/>
                <w:szCs w:val="20"/>
              </w:rPr>
              <w:t>Number of non-registered home – based businesses</w:t>
            </w:r>
          </w:p>
        </w:tc>
        <w:tc>
          <w:tcPr>
            <w:tcW w:w="99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26AD64" w14:textId="77777777" w:rsidR="00302B13" w:rsidRDefault="00302B13">
            <w:pPr>
              <w:jc w:val="center"/>
              <w:rPr>
                <w:rFonts w:ascii="Calibri" w:hAnsi="Calibri" w:cs="Calibri" w:hint="cs"/>
                <w:b/>
                <w:bCs/>
                <w:sz w:val="20"/>
                <w:szCs w:val="20"/>
                <w:rtl/>
              </w:rPr>
            </w:pPr>
            <w:r>
              <w:rPr>
                <w:rFonts w:ascii="Calibri" w:hAnsi="Calibri" w:cs="Calibri"/>
                <w:b/>
                <w:bCs/>
                <w:sz w:val="20"/>
                <w:szCs w:val="20"/>
              </w:rPr>
              <w:t>11,903</w:t>
            </w:r>
          </w:p>
        </w:tc>
        <w:tc>
          <w:tcPr>
            <w:tcW w:w="523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D6C365" w14:textId="77777777" w:rsidR="00302B13" w:rsidRDefault="00302B13">
            <w:pPr>
              <w:rPr>
                <w:rFonts w:ascii="Calibri" w:hAnsi="Calibri" w:cs="Calibri"/>
                <w:sz w:val="20"/>
                <w:szCs w:val="20"/>
              </w:rPr>
            </w:pPr>
            <w:r>
              <w:rPr>
                <w:rFonts w:ascii="Calibri" w:hAnsi="Calibri" w:cs="Calibri"/>
                <w:sz w:val="20"/>
                <w:szCs w:val="20"/>
              </w:rPr>
              <w:t>1 fifth of non-registered businesses according to LENS study</w:t>
            </w:r>
          </w:p>
        </w:tc>
      </w:tr>
    </w:tbl>
    <w:p w14:paraId="0E0F831E" w14:textId="77777777" w:rsidR="00302B13" w:rsidRDefault="00302B13" w:rsidP="00302B13">
      <w:pPr>
        <w:jc w:val="both"/>
        <w:rPr>
          <w:rFonts w:ascii="Calibri" w:eastAsia="Times New Roman" w:hAnsi="Calibri" w:cs="Calibri" w:hint="cs"/>
          <w:sz w:val="22"/>
          <w:szCs w:val="22"/>
          <w:rtl/>
          <w:lang w:bidi="ar-JO"/>
        </w:rPr>
      </w:pPr>
    </w:p>
    <w:p w14:paraId="0425D631" w14:textId="77777777" w:rsidR="00302B13" w:rsidRDefault="00302B13" w:rsidP="00302B13">
      <w:pPr>
        <w:jc w:val="both"/>
        <w:rPr>
          <w:rFonts w:ascii="Calibri" w:eastAsia="Times New Roman" w:hAnsi="Calibri" w:cs="Calibri" w:hint="cs"/>
          <w:rtl/>
          <w:lang w:bidi="ar-JO"/>
        </w:rPr>
      </w:pPr>
    </w:p>
    <w:p w14:paraId="3A96C36F"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The Jordanian micro and small enterprises sector is estimated to consist of (151,000) establishments. Although the percentage of home-based businesses in a number of countries (e. g. the UK) ranges between 20 and 30% of private sector establishments in those countries, this percentage, due to the fact that this sector is properly regulated in those countries, was assumed to be 8% of micro and small enterprises in Jordan, which means that there are approximately 12,000 business owners currently working from home in various governorates of Jordan.</w:t>
      </w:r>
    </w:p>
    <w:p w14:paraId="44D4448D" w14:textId="013CB35E" w:rsidR="00302B13" w:rsidRDefault="00302B13" w:rsidP="00302B13">
      <w:pPr>
        <w:jc w:val="both"/>
        <w:rPr>
          <w:rFonts w:ascii="Calibri" w:eastAsia="Times New Roman" w:hAnsi="Calibri" w:cs="Calibri" w:hint="cs"/>
          <w:color w:val="FF0000"/>
          <w:rtl/>
          <w:lang w:bidi="ar-JO"/>
        </w:rPr>
      </w:pPr>
      <w:r>
        <w:rPr>
          <w:rFonts w:asciiTheme="minorHAnsi" w:eastAsiaTheme="minorEastAsia" w:hAnsiTheme="minorHAnsi" w:cstheme="minorBidi" w:hint="cs"/>
          <w:noProof/>
          <w:rtl/>
        </w:rPr>
        <w:lastRenderedPageBreak/>
        <w:drawing>
          <wp:anchor distT="0" distB="0" distL="114300" distR="114300" simplePos="0" relativeHeight="251663872" behindDoc="1" locked="0" layoutInCell="1" allowOverlap="1" wp14:anchorId="326B537C" wp14:editId="0492726F">
            <wp:simplePos x="0" y="0"/>
            <wp:positionH relativeFrom="column">
              <wp:posOffset>326390</wp:posOffset>
            </wp:positionH>
            <wp:positionV relativeFrom="paragraph">
              <wp:posOffset>77470</wp:posOffset>
            </wp:positionV>
            <wp:extent cx="5549265" cy="2987675"/>
            <wp:effectExtent l="0" t="0" r="0" b="3175"/>
            <wp:wrapTight wrapText="bothSides">
              <wp:wrapPolygon edited="0">
                <wp:start x="0" y="0"/>
                <wp:lineTo x="0" y="21485"/>
                <wp:lineTo x="21504" y="21485"/>
                <wp:lineTo x="21504" y="0"/>
                <wp:lineTo x="0" y="0"/>
              </wp:wrapPolygon>
            </wp:wrapTight>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9265" cy="2987675"/>
                    </a:xfrm>
                    <a:prstGeom prst="rect">
                      <a:avLst/>
                    </a:prstGeom>
                    <a:noFill/>
                  </pic:spPr>
                </pic:pic>
              </a:graphicData>
            </a:graphic>
            <wp14:sizeRelH relativeFrom="page">
              <wp14:pctWidth>0</wp14:pctWidth>
            </wp14:sizeRelH>
            <wp14:sizeRelV relativeFrom="page">
              <wp14:pctHeight>0</wp14:pctHeight>
            </wp14:sizeRelV>
          </wp:anchor>
        </w:drawing>
      </w:r>
    </w:p>
    <w:p w14:paraId="1E56BD27"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On the other hand, since statistics estimate the number of workers in the Jordanian informal sector at approximately 47,000 individuals and some studies estimate the number of informal and non-registered micro and small enterprises at approximately 18,460 establishments. Since we can safely assume that a large number of up to 7,000 individuals nation-wide may be interested in starting their own home-based projects once a supportive legislative and institutional system is in place, we can assume that some 25,000 individuals will enter the labor market through the home–based business system. However, for study purposes and in order to arrive at reasonable figures, we assumed that 50% (12,000) individuals will have their home-based business registered and licenses as proposed later in this report.</w:t>
      </w:r>
    </w:p>
    <w:p w14:paraId="00A3322D" w14:textId="77777777" w:rsidR="00302B13" w:rsidRDefault="00302B13" w:rsidP="00302B13">
      <w:pPr>
        <w:jc w:val="both"/>
        <w:rPr>
          <w:rFonts w:ascii="Calibri" w:eastAsia="Times New Roman" w:hAnsi="Calibri" w:cs="Calibri" w:hint="cs"/>
          <w:rtl/>
          <w:lang w:bidi="ar-JO"/>
        </w:rPr>
      </w:pPr>
    </w:p>
    <w:p w14:paraId="0FC893E2"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This figure confirms the importance of this sector and business owners operating in it, as well as their impact on national economy; an impact that is unclear and not documented in any official statistical data, as business owners operate informally without entering the comprehensive legislative system of registration, taxation, social security and municipal licensing.</w:t>
      </w:r>
    </w:p>
    <w:p w14:paraId="1CDE0D09" w14:textId="77777777" w:rsidR="00302B13" w:rsidRDefault="00302B13" w:rsidP="00302B13">
      <w:pPr>
        <w:jc w:val="both"/>
        <w:rPr>
          <w:rFonts w:ascii="Calibri" w:eastAsia="Times New Roman" w:hAnsi="Calibri" w:cs="Calibri" w:hint="cs"/>
          <w:rtl/>
          <w:lang w:bidi="ar-JO"/>
        </w:rPr>
      </w:pPr>
    </w:p>
    <w:p w14:paraId="0DA6DFA3"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By reviewing previous studies, it was clear that many business owners in various targeted categories, particularly women, young people and owners of micro and small enterprises, do not have access to sufficient funding to start their businesses formally. In addition, the costs and requirements of the abovementioned legislative and legal system do not take into consideration their conditions or the nature and size of their businesses; as the sections above show that many legislations do not take their needs and abilities into consideration and institutional procedures for each category of service recipients are rigid and inflexible, which deters many individuals from entering the market in a formal manner.</w:t>
      </w:r>
    </w:p>
    <w:p w14:paraId="55DE2560" w14:textId="77777777" w:rsidR="00302B13" w:rsidRDefault="00302B13" w:rsidP="00302B13">
      <w:pPr>
        <w:jc w:val="both"/>
        <w:rPr>
          <w:rFonts w:ascii="Calibri" w:eastAsia="Times New Roman" w:hAnsi="Calibri" w:cs="Calibri" w:hint="cs"/>
          <w:rtl/>
          <w:lang w:bidi="ar-JO"/>
        </w:rPr>
      </w:pPr>
    </w:p>
    <w:p w14:paraId="464CBC10"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 xml:space="preserve">This part of the economic study shows the impact on the current situation (the legal and institutional system in place in government entities and municipalities) which, based on </w:t>
      </w:r>
      <w:r>
        <w:rPr>
          <w:rFonts w:ascii="Calibri" w:eastAsia="Times New Roman" w:hAnsi="Calibri" w:cs="Calibri"/>
          <w:lang w:bidi="ar-JO"/>
        </w:rPr>
        <w:lastRenderedPageBreak/>
        <w:t>experience and reality, can be assumed to be unable to attract these categories to enter the labor market and provide employment opportunities at the lowest possible cost. This means that the national system and public and private establishments are losing many opportunities and significant revenue that is supposed to go directly or indirectly to the state treasury or the market.</w:t>
      </w:r>
    </w:p>
    <w:p w14:paraId="08D78E6D" w14:textId="77777777" w:rsidR="00302B13" w:rsidRDefault="00302B13" w:rsidP="00302B13">
      <w:pPr>
        <w:jc w:val="both"/>
        <w:rPr>
          <w:rFonts w:ascii="Calibri" w:eastAsia="Times New Roman" w:hAnsi="Calibri" w:cs="Calibri" w:hint="cs"/>
          <w:rtl/>
          <w:lang w:bidi="ar-JO"/>
        </w:rPr>
      </w:pPr>
    </w:p>
    <w:tbl>
      <w:tblPr>
        <w:tblStyle w:val="TableGrid"/>
        <w:tblW w:w="0" w:type="auto"/>
        <w:shd w:val="clear" w:color="auto" w:fill="244061"/>
        <w:tblLook w:val="04A0" w:firstRow="1" w:lastRow="0" w:firstColumn="1" w:lastColumn="0" w:noHBand="0" w:noVBand="1"/>
      </w:tblPr>
      <w:tblGrid>
        <w:gridCol w:w="9360"/>
      </w:tblGrid>
      <w:tr w:rsidR="00302B13" w14:paraId="18C68B04" w14:textId="77777777" w:rsidTr="00302B13">
        <w:tc>
          <w:tcPr>
            <w:tcW w:w="9576" w:type="dxa"/>
            <w:tcBorders>
              <w:top w:val="nil"/>
              <w:left w:val="nil"/>
              <w:bottom w:val="nil"/>
              <w:right w:val="nil"/>
            </w:tcBorders>
            <w:shd w:val="clear" w:color="auto" w:fill="244061"/>
            <w:hideMark/>
          </w:tcPr>
          <w:p w14:paraId="507FB28E" w14:textId="77777777" w:rsidR="00302B13" w:rsidRDefault="00302B13">
            <w:pPr>
              <w:shd w:val="clear" w:color="auto" w:fill="244061"/>
              <w:rPr>
                <w:rFonts w:ascii="Calibri" w:eastAsiaTheme="minorEastAsia" w:hAnsi="Calibri" w:cs="Calibri" w:hint="cs"/>
                <w:b/>
                <w:bCs/>
                <w:sz w:val="20"/>
                <w:szCs w:val="20"/>
                <w:rtl/>
                <w:lang w:bidi="ar-JO"/>
              </w:rPr>
            </w:pPr>
            <w:r>
              <w:rPr>
                <w:rFonts w:ascii="Calibri" w:hAnsi="Calibri" w:cs="Calibri"/>
                <w:b/>
                <w:bCs/>
                <w:sz w:val="20"/>
                <w:szCs w:val="20"/>
                <w:lang w:bidi="ar-JO"/>
              </w:rPr>
              <w:t>The current situation, in numbers, means there is no clear and direct financial impact of this sector (12,000 business owners) on all concerned institutions, where:</w:t>
            </w:r>
          </w:p>
          <w:p w14:paraId="4DF1CBF3"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Employment is not allowed or done illegally, meaning more unemployment in the kingdom.</w:t>
            </w:r>
          </w:p>
          <w:p w14:paraId="502A055D"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or their unofficial employees are not registered with the Social Security Corp.</w:t>
            </w:r>
          </w:p>
          <w:p w14:paraId="771CA3B0"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or their unofficial employees are not registered with the Income and Sales Tax Dept./ do not pay income tax.</w:t>
            </w:r>
          </w:p>
          <w:p w14:paraId="20C08E27"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are not registered as institutions/companies in registers/ do not pay fees.</w:t>
            </w:r>
          </w:p>
          <w:p w14:paraId="161A2159"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are not registered with municipalities/ do not pay licensing and municipal fees.</w:t>
            </w:r>
          </w:p>
          <w:p w14:paraId="037E0922"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are not registered with chambers of commerce and industry/ do not pay fees.</w:t>
            </w:r>
          </w:p>
          <w:p w14:paraId="153120DD" w14:textId="77777777" w:rsidR="00302B13" w:rsidRDefault="00302B13" w:rsidP="008B4C07">
            <w:pPr>
              <w:pStyle w:val="ListParagraph"/>
              <w:numPr>
                <w:ilvl w:val="0"/>
                <w:numId w:val="16"/>
              </w:numPr>
              <w:shd w:val="clear" w:color="auto" w:fill="244061"/>
              <w:rPr>
                <w:rFonts w:cs="Calibri"/>
                <w:sz w:val="20"/>
                <w:szCs w:val="20"/>
                <w:lang w:bidi="ar-JO"/>
              </w:rPr>
            </w:pPr>
            <w:r>
              <w:rPr>
                <w:rFonts w:cs="Calibri"/>
                <w:sz w:val="20"/>
                <w:szCs w:val="20"/>
                <w:lang w:bidi="ar-JO"/>
              </w:rPr>
              <w:t>Business owners cannot rent offices to start their businesses from a commercial zone.</w:t>
            </w:r>
          </w:p>
        </w:tc>
      </w:tr>
    </w:tbl>
    <w:p w14:paraId="13CFCBEF" w14:textId="77777777" w:rsidR="00302B13" w:rsidRDefault="00302B13" w:rsidP="00302B13">
      <w:pPr>
        <w:jc w:val="both"/>
        <w:rPr>
          <w:rFonts w:ascii="Calibri" w:eastAsia="Times New Roman" w:hAnsi="Calibri" w:cs="Calibri" w:hint="cs"/>
          <w:sz w:val="20"/>
          <w:szCs w:val="20"/>
          <w:rtl/>
          <w:lang w:bidi="ar-JO"/>
        </w:rPr>
      </w:pPr>
    </w:p>
    <w:p w14:paraId="25CF3B22" w14:textId="77777777" w:rsidR="00302B13" w:rsidRDefault="00302B13" w:rsidP="00302B13">
      <w:pPr>
        <w:jc w:val="both"/>
        <w:rPr>
          <w:rFonts w:ascii="Calibri" w:eastAsia="Times New Roman" w:hAnsi="Calibri" w:cs="Calibri" w:hint="cs"/>
          <w:sz w:val="22"/>
          <w:szCs w:val="22"/>
          <w:rtl/>
          <w:lang w:bidi="ar-JO"/>
        </w:rPr>
      </w:pPr>
      <w:r>
        <w:rPr>
          <w:rFonts w:ascii="Calibri" w:eastAsia="Times New Roman" w:hAnsi="Calibri" w:cs="Calibri"/>
          <w:lang w:bidi="ar-JO"/>
        </w:rPr>
        <w:t xml:space="preserve">Our work team decided not to assess the direct financial impact on various stakeholders based on the </w:t>
      </w:r>
      <w:r>
        <w:rPr>
          <w:rFonts w:ascii="Calibri" w:eastAsia="Times New Roman" w:hAnsi="Calibri" w:cs="Calibri"/>
          <w:b/>
          <w:bCs/>
          <w:lang w:bidi="ar-JO"/>
        </w:rPr>
        <w:t>current situation</w:t>
      </w:r>
      <w:r>
        <w:rPr>
          <w:rFonts w:ascii="Calibri" w:eastAsia="Times New Roman" w:hAnsi="Calibri" w:cs="Calibri"/>
          <w:lang w:bidi="ar-JO"/>
        </w:rPr>
        <w:t xml:space="preserve">, because business owners will not actually enter the market, which renders the financial figures and date practically inaccurate. In the following part, the consultation team will develop a number of realistic assumptions associated with a </w:t>
      </w:r>
      <w:r>
        <w:rPr>
          <w:rFonts w:ascii="Calibri" w:eastAsia="Times New Roman" w:hAnsi="Calibri" w:cs="Calibri"/>
          <w:b/>
          <w:bCs/>
          <w:lang w:bidi="ar-JO"/>
        </w:rPr>
        <w:t>more flexible</w:t>
      </w:r>
      <w:r>
        <w:rPr>
          <w:rFonts w:ascii="Calibri" w:eastAsia="Times New Roman" w:hAnsi="Calibri" w:cs="Calibri"/>
          <w:lang w:bidi="ar-JO"/>
        </w:rPr>
        <w:t xml:space="preserve"> regulatory model that takes the needs of business owners into consideration, thus increasing its ability to include business owners in the legislative and institutional system.</w:t>
      </w:r>
    </w:p>
    <w:p w14:paraId="1A1C60BE" w14:textId="77777777" w:rsidR="00302B13" w:rsidRDefault="00302B13" w:rsidP="00302B13">
      <w:pPr>
        <w:jc w:val="both"/>
        <w:rPr>
          <w:rFonts w:ascii="Calibri" w:eastAsia="Times New Roman" w:hAnsi="Calibri" w:cs="Calibri" w:hint="cs"/>
          <w:rtl/>
          <w:lang w:bidi="ar-JO"/>
        </w:rPr>
      </w:pPr>
    </w:p>
    <w:p w14:paraId="4DB82740" w14:textId="77777777" w:rsidR="00302B13" w:rsidRDefault="00302B13" w:rsidP="00302B13">
      <w:pPr>
        <w:shd w:val="clear" w:color="auto" w:fill="FFFFFF"/>
        <w:jc w:val="both"/>
        <w:rPr>
          <w:rFonts w:ascii="Calibri" w:eastAsia="Times New Roman" w:hAnsi="Calibri" w:cs="Calibri" w:hint="cs"/>
          <w:rtl/>
          <w:lang w:bidi="ar-JO"/>
        </w:rPr>
      </w:pPr>
      <w:r>
        <w:rPr>
          <w:rFonts w:ascii="Calibri" w:eastAsia="Times New Roman" w:hAnsi="Calibri" w:cs="Calibri"/>
          <w:lang w:bidi="ar-JO"/>
        </w:rPr>
        <w:t xml:space="preserve">The new situation </w:t>
      </w:r>
      <w:r>
        <w:rPr>
          <w:rFonts w:ascii="Calibri" w:eastAsia="Times New Roman" w:hAnsi="Calibri" w:cs="Calibri"/>
          <w:b/>
          <w:bCs/>
          <w:lang w:bidi="ar-JO"/>
        </w:rPr>
        <w:t>(more flexible regulatory model)</w:t>
      </w:r>
      <w:r>
        <w:rPr>
          <w:rFonts w:ascii="Calibri" w:eastAsia="Times New Roman" w:hAnsi="Calibri" w:cs="Calibri"/>
          <w:lang w:bidi="ar-JO"/>
        </w:rPr>
        <w:t xml:space="preserve"> provides a number of realistic assumptions, which will be explained throughout the report in order to attract the (12,000) business owners to enter the legal and legislative system from registration to licensing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333"/>
        <w:gridCol w:w="1670"/>
        <w:gridCol w:w="333"/>
        <w:gridCol w:w="2226"/>
        <w:gridCol w:w="303"/>
        <w:gridCol w:w="2134"/>
      </w:tblGrid>
      <w:tr w:rsidR="00302B13" w14:paraId="58428857" w14:textId="77777777" w:rsidTr="00302B13">
        <w:tc>
          <w:tcPr>
            <w:tcW w:w="5000" w:type="pct"/>
            <w:gridSpan w:val="7"/>
            <w:shd w:val="clear" w:color="auto" w:fill="244061"/>
            <w:vAlign w:val="center"/>
            <w:hideMark/>
          </w:tcPr>
          <w:p w14:paraId="2CC68E01" w14:textId="77777777" w:rsidR="00302B13" w:rsidRDefault="00302B13">
            <w:pPr>
              <w:jc w:val="center"/>
              <w:rPr>
                <w:rFonts w:ascii="Calibri" w:eastAsiaTheme="minorEastAsia" w:hAnsi="Calibri" w:cs="Calibri" w:hint="cs"/>
                <w:b/>
                <w:bCs/>
                <w:sz w:val="20"/>
                <w:szCs w:val="20"/>
                <w:rtl/>
                <w:lang w:bidi="ar-JO"/>
              </w:rPr>
            </w:pPr>
            <w:r>
              <w:rPr>
                <w:rFonts w:ascii="Calibri" w:hAnsi="Calibri" w:cs="Calibri"/>
                <w:b/>
                <w:bCs/>
                <w:sz w:val="20"/>
                <w:szCs w:val="20"/>
                <w:lang w:bidi="ar-JO"/>
              </w:rPr>
              <w:t>The Category Expected to Enter the New Flexible System (12,000)</w:t>
            </w:r>
          </w:p>
        </w:tc>
      </w:tr>
      <w:tr w:rsidR="00302B13" w14:paraId="7C7AF4C4" w14:textId="77777777" w:rsidTr="00302B13">
        <w:tc>
          <w:tcPr>
            <w:tcW w:w="1261" w:type="pct"/>
          </w:tcPr>
          <w:p w14:paraId="0B75527E" w14:textId="77777777" w:rsidR="00302B13" w:rsidRDefault="00302B13">
            <w:pPr>
              <w:rPr>
                <w:rFonts w:ascii="Calibri" w:hAnsi="Calibri" w:cs="Calibri" w:hint="cs"/>
                <w:sz w:val="4"/>
                <w:szCs w:val="4"/>
                <w:rtl/>
                <w:lang w:bidi="ar-JO"/>
              </w:rPr>
            </w:pPr>
          </w:p>
        </w:tc>
        <w:tc>
          <w:tcPr>
            <w:tcW w:w="178" w:type="pct"/>
          </w:tcPr>
          <w:p w14:paraId="2EEA59EE" w14:textId="77777777" w:rsidR="00302B13" w:rsidRDefault="00302B13">
            <w:pPr>
              <w:rPr>
                <w:rFonts w:ascii="Calibri" w:hAnsi="Calibri" w:cs="Calibri" w:hint="cs"/>
                <w:sz w:val="4"/>
                <w:szCs w:val="4"/>
                <w:rtl/>
                <w:lang w:bidi="ar-JO"/>
              </w:rPr>
            </w:pPr>
          </w:p>
        </w:tc>
        <w:tc>
          <w:tcPr>
            <w:tcW w:w="892" w:type="pct"/>
          </w:tcPr>
          <w:p w14:paraId="6F88D51A" w14:textId="77777777" w:rsidR="00302B13" w:rsidRDefault="00302B13">
            <w:pPr>
              <w:rPr>
                <w:rFonts w:ascii="Calibri" w:hAnsi="Calibri" w:cs="Calibri" w:hint="cs"/>
                <w:sz w:val="4"/>
                <w:szCs w:val="4"/>
                <w:rtl/>
                <w:lang w:bidi="ar-JO"/>
              </w:rPr>
            </w:pPr>
          </w:p>
        </w:tc>
        <w:tc>
          <w:tcPr>
            <w:tcW w:w="178" w:type="pct"/>
          </w:tcPr>
          <w:p w14:paraId="6F6437E2" w14:textId="77777777" w:rsidR="00302B13" w:rsidRDefault="00302B13">
            <w:pPr>
              <w:rPr>
                <w:rFonts w:ascii="Calibri" w:hAnsi="Calibri" w:cs="Calibri" w:hint="cs"/>
                <w:sz w:val="4"/>
                <w:szCs w:val="4"/>
                <w:rtl/>
                <w:lang w:bidi="ar-JO"/>
              </w:rPr>
            </w:pPr>
          </w:p>
        </w:tc>
        <w:tc>
          <w:tcPr>
            <w:tcW w:w="1189" w:type="pct"/>
          </w:tcPr>
          <w:p w14:paraId="72C0D99A" w14:textId="77777777" w:rsidR="00302B13" w:rsidRDefault="00302B13">
            <w:pPr>
              <w:rPr>
                <w:rFonts w:ascii="Calibri" w:hAnsi="Calibri" w:cs="Calibri" w:hint="cs"/>
                <w:sz w:val="4"/>
                <w:szCs w:val="4"/>
                <w:rtl/>
                <w:lang w:bidi="ar-JO"/>
              </w:rPr>
            </w:pPr>
          </w:p>
        </w:tc>
        <w:tc>
          <w:tcPr>
            <w:tcW w:w="162" w:type="pct"/>
          </w:tcPr>
          <w:p w14:paraId="6B68D690" w14:textId="77777777" w:rsidR="00302B13" w:rsidRDefault="00302B13">
            <w:pPr>
              <w:rPr>
                <w:rFonts w:ascii="Calibri" w:hAnsi="Calibri" w:cs="Calibri" w:hint="cs"/>
                <w:sz w:val="4"/>
                <w:szCs w:val="4"/>
                <w:rtl/>
                <w:lang w:bidi="ar-JO"/>
              </w:rPr>
            </w:pPr>
          </w:p>
        </w:tc>
        <w:tc>
          <w:tcPr>
            <w:tcW w:w="1140" w:type="pct"/>
          </w:tcPr>
          <w:p w14:paraId="2FFC48A0" w14:textId="77777777" w:rsidR="00302B13" w:rsidRDefault="00302B13">
            <w:pPr>
              <w:rPr>
                <w:rFonts w:ascii="Calibri" w:hAnsi="Calibri" w:cs="Calibri" w:hint="cs"/>
                <w:sz w:val="4"/>
                <w:szCs w:val="4"/>
                <w:rtl/>
                <w:lang w:bidi="ar-JO"/>
              </w:rPr>
            </w:pPr>
          </w:p>
        </w:tc>
      </w:tr>
      <w:tr w:rsidR="00302B13" w14:paraId="512DF67B" w14:textId="77777777" w:rsidTr="00302B13">
        <w:tc>
          <w:tcPr>
            <w:tcW w:w="1261" w:type="pct"/>
            <w:shd w:val="clear" w:color="auto" w:fill="D9D9D9"/>
            <w:vAlign w:val="center"/>
            <w:hideMark/>
          </w:tcPr>
          <w:p w14:paraId="140D10D2"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Category</w:t>
            </w:r>
            <w:r>
              <w:rPr>
                <w:rFonts w:ascii="Calibri" w:hAnsi="Calibri" w:cs="Calibri"/>
                <w:b/>
                <w:bCs/>
                <w:sz w:val="20"/>
                <w:szCs w:val="20"/>
                <w:rtl/>
                <w:lang w:bidi="ar-JO"/>
              </w:rPr>
              <w:t xml:space="preserve"> </w:t>
            </w:r>
          </w:p>
        </w:tc>
        <w:tc>
          <w:tcPr>
            <w:tcW w:w="178" w:type="pct"/>
            <w:vAlign w:val="center"/>
          </w:tcPr>
          <w:p w14:paraId="544B0774" w14:textId="77777777" w:rsidR="00302B13" w:rsidRDefault="00302B13">
            <w:pPr>
              <w:jc w:val="center"/>
              <w:rPr>
                <w:rFonts w:ascii="Calibri" w:hAnsi="Calibri" w:cs="Calibri" w:hint="cs"/>
                <w:sz w:val="20"/>
                <w:szCs w:val="20"/>
                <w:rtl/>
                <w:lang w:bidi="ar-JO"/>
              </w:rPr>
            </w:pPr>
          </w:p>
        </w:tc>
        <w:tc>
          <w:tcPr>
            <w:tcW w:w="892" w:type="pct"/>
            <w:vAlign w:val="center"/>
            <w:hideMark/>
          </w:tcPr>
          <w:p w14:paraId="5D69CBB3" w14:textId="77777777" w:rsidR="00302B13" w:rsidRDefault="00302B13">
            <w:pPr>
              <w:jc w:val="center"/>
              <w:rPr>
                <w:rFonts w:ascii="Calibri" w:hAnsi="Calibri" w:cs="Calibri" w:hint="cs"/>
                <w:b/>
                <w:bCs/>
                <w:sz w:val="20"/>
                <w:szCs w:val="20"/>
                <w:rtl/>
                <w:lang w:bidi="ar-JO"/>
              </w:rPr>
            </w:pPr>
            <w:r>
              <w:rPr>
                <w:rFonts w:ascii="Calibri" w:hAnsi="Calibri" w:cs="Calibri"/>
                <w:b/>
                <w:bCs/>
                <w:color w:val="C00000"/>
                <w:sz w:val="20"/>
                <w:szCs w:val="20"/>
                <w:lang w:bidi="ar-JO"/>
              </w:rPr>
              <w:t>First</w:t>
            </w:r>
          </w:p>
        </w:tc>
        <w:tc>
          <w:tcPr>
            <w:tcW w:w="178" w:type="pct"/>
            <w:vAlign w:val="center"/>
          </w:tcPr>
          <w:p w14:paraId="3EB874B5" w14:textId="77777777" w:rsidR="00302B13" w:rsidRDefault="00302B13">
            <w:pPr>
              <w:jc w:val="center"/>
              <w:rPr>
                <w:rFonts w:ascii="Calibri" w:hAnsi="Calibri" w:cs="Calibri" w:hint="cs"/>
                <w:b/>
                <w:bCs/>
                <w:sz w:val="20"/>
                <w:szCs w:val="20"/>
                <w:rtl/>
                <w:lang w:bidi="ar-JO"/>
              </w:rPr>
            </w:pPr>
          </w:p>
        </w:tc>
        <w:tc>
          <w:tcPr>
            <w:tcW w:w="1189" w:type="pct"/>
            <w:vAlign w:val="center"/>
            <w:hideMark/>
          </w:tcPr>
          <w:p w14:paraId="4562260F" w14:textId="77777777" w:rsidR="00302B13" w:rsidRDefault="00302B13">
            <w:pPr>
              <w:jc w:val="center"/>
              <w:rPr>
                <w:rFonts w:ascii="Calibri" w:hAnsi="Calibri" w:cs="Calibri" w:hint="cs"/>
                <w:b/>
                <w:bCs/>
                <w:color w:val="365F91"/>
                <w:sz w:val="20"/>
                <w:szCs w:val="20"/>
                <w:rtl/>
                <w:lang w:bidi="ar-JO"/>
              </w:rPr>
            </w:pPr>
            <w:r>
              <w:rPr>
                <w:rFonts w:ascii="Calibri" w:hAnsi="Calibri" w:cs="Calibri"/>
                <w:b/>
                <w:bCs/>
                <w:color w:val="365F91"/>
                <w:sz w:val="20"/>
                <w:szCs w:val="20"/>
                <w:lang w:bidi="ar-JO"/>
              </w:rPr>
              <w:t>Second</w:t>
            </w:r>
          </w:p>
        </w:tc>
        <w:tc>
          <w:tcPr>
            <w:tcW w:w="162" w:type="pct"/>
            <w:vAlign w:val="center"/>
          </w:tcPr>
          <w:p w14:paraId="615AF346" w14:textId="77777777" w:rsidR="00302B13" w:rsidRDefault="00302B13">
            <w:pPr>
              <w:jc w:val="center"/>
              <w:rPr>
                <w:rFonts w:ascii="Calibri" w:hAnsi="Calibri" w:cs="Calibri" w:hint="cs"/>
                <w:b/>
                <w:bCs/>
                <w:sz w:val="20"/>
                <w:szCs w:val="20"/>
                <w:rtl/>
                <w:lang w:bidi="ar-JO"/>
              </w:rPr>
            </w:pPr>
          </w:p>
        </w:tc>
        <w:tc>
          <w:tcPr>
            <w:tcW w:w="1140" w:type="pct"/>
            <w:vAlign w:val="center"/>
            <w:hideMark/>
          </w:tcPr>
          <w:p w14:paraId="7933BEDC" w14:textId="77777777" w:rsidR="00302B13" w:rsidRDefault="00302B13">
            <w:pPr>
              <w:jc w:val="center"/>
              <w:rPr>
                <w:rFonts w:ascii="Calibri" w:hAnsi="Calibri" w:cs="Calibri" w:hint="cs"/>
                <w:b/>
                <w:bCs/>
                <w:color w:val="4F6228"/>
                <w:sz w:val="20"/>
                <w:szCs w:val="20"/>
                <w:rtl/>
                <w:lang w:bidi="ar-JO"/>
              </w:rPr>
            </w:pPr>
            <w:r>
              <w:rPr>
                <w:rFonts w:ascii="Calibri" w:hAnsi="Calibri" w:cs="Calibri"/>
                <w:b/>
                <w:bCs/>
                <w:color w:val="4F6228"/>
                <w:sz w:val="20"/>
                <w:szCs w:val="20"/>
                <w:lang w:bidi="ar-JO"/>
              </w:rPr>
              <w:t>Third</w:t>
            </w:r>
          </w:p>
        </w:tc>
      </w:tr>
      <w:tr w:rsidR="00302B13" w14:paraId="20275480" w14:textId="77777777" w:rsidTr="00302B13">
        <w:tc>
          <w:tcPr>
            <w:tcW w:w="1261" w:type="pct"/>
            <w:vAlign w:val="center"/>
          </w:tcPr>
          <w:p w14:paraId="6B55B090" w14:textId="77777777" w:rsidR="00302B13" w:rsidRDefault="00302B13">
            <w:pPr>
              <w:rPr>
                <w:rFonts w:ascii="Calibri" w:hAnsi="Calibri" w:cs="Calibri" w:hint="cs"/>
                <w:sz w:val="4"/>
                <w:szCs w:val="4"/>
                <w:rtl/>
                <w:lang w:bidi="ar-JO"/>
              </w:rPr>
            </w:pPr>
          </w:p>
        </w:tc>
        <w:tc>
          <w:tcPr>
            <w:tcW w:w="178" w:type="pct"/>
            <w:vAlign w:val="center"/>
          </w:tcPr>
          <w:p w14:paraId="51636305" w14:textId="77777777" w:rsidR="00302B13" w:rsidRDefault="00302B13">
            <w:pPr>
              <w:jc w:val="center"/>
              <w:rPr>
                <w:rFonts w:ascii="Calibri" w:hAnsi="Calibri" w:cs="Calibri" w:hint="cs"/>
                <w:sz w:val="4"/>
                <w:szCs w:val="4"/>
                <w:rtl/>
                <w:lang w:bidi="ar-JO"/>
              </w:rPr>
            </w:pPr>
          </w:p>
        </w:tc>
        <w:tc>
          <w:tcPr>
            <w:tcW w:w="892" w:type="pct"/>
            <w:vAlign w:val="center"/>
          </w:tcPr>
          <w:p w14:paraId="6CDAA76E" w14:textId="77777777" w:rsidR="00302B13" w:rsidRDefault="00302B13">
            <w:pPr>
              <w:jc w:val="center"/>
              <w:rPr>
                <w:rFonts w:ascii="Calibri" w:hAnsi="Calibri" w:cs="Calibri" w:hint="cs"/>
                <w:sz w:val="4"/>
                <w:szCs w:val="4"/>
                <w:rtl/>
                <w:lang w:bidi="ar-JO"/>
              </w:rPr>
            </w:pPr>
          </w:p>
        </w:tc>
        <w:tc>
          <w:tcPr>
            <w:tcW w:w="178" w:type="pct"/>
            <w:vAlign w:val="center"/>
          </w:tcPr>
          <w:p w14:paraId="1B562764" w14:textId="77777777" w:rsidR="00302B13" w:rsidRDefault="00302B13">
            <w:pPr>
              <w:jc w:val="center"/>
              <w:rPr>
                <w:rFonts w:ascii="Calibri" w:hAnsi="Calibri" w:cs="Calibri" w:hint="cs"/>
                <w:sz w:val="4"/>
                <w:szCs w:val="4"/>
                <w:rtl/>
                <w:lang w:bidi="ar-JO"/>
              </w:rPr>
            </w:pPr>
          </w:p>
        </w:tc>
        <w:tc>
          <w:tcPr>
            <w:tcW w:w="1189" w:type="pct"/>
            <w:vAlign w:val="center"/>
          </w:tcPr>
          <w:p w14:paraId="5331E7B1" w14:textId="77777777" w:rsidR="00302B13" w:rsidRDefault="00302B13">
            <w:pPr>
              <w:jc w:val="center"/>
              <w:rPr>
                <w:rFonts w:ascii="Calibri" w:hAnsi="Calibri" w:cs="Calibri" w:hint="cs"/>
                <w:sz w:val="4"/>
                <w:szCs w:val="4"/>
                <w:rtl/>
                <w:lang w:bidi="ar-JO"/>
              </w:rPr>
            </w:pPr>
          </w:p>
        </w:tc>
        <w:tc>
          <w:tcPr>
            <w:tcW w:w="162" w:type="pct"/>
            <w:vAlign w:val="center"/>
          </w:tcPr>
          <w:p w14:paraId="3C924C44" w14:textId="77777777" w:rsidR="00302B13" w:rsidRDefault="00302B13">
            <w:pPr>
              <w:jc w:val="center"/>
              <w:rPr>
                <w:rFonts w:ascii="Calibri" w:hAnsi="Calibri" w:cs="Calibri" w:hint="cs"/>
                <w:sz w:val="4"/>
                <w:szCs w:val="4"/>
                <w:rtl/>
                <w:lang w:bidi="ar-JO"/>
              </w:rPr>
            </w:pPr>
          </w:p>
        </w:tc>
        <w:tc>
          <w:tcPr>
            <w:tcW w:w="1140" w:type="pct"/>
            <w:vAlign w:val="center"/>
          </w:tcPr>
          <w:p w14:paraId="538493CF" w14:textId="77777777" w:rsidR="00302B13" w:rsidRDefault="00302B13">
            <w:pPr>
              <w:jc w:val="center"/>
              <w:rPr>
                <w:rFonts w:ascii="Calibri" w:hAnsi="Calibri" w:cs="Calibri" w:hint="cs"/>
                <w:sz w:val="4"/>
                <w:szCs w:val="4"/>
                <w:rtl/>
                <w:lang w:bidi="ar-JO"/>
              </w:rPr>
            </w:pPr>
          </w:p>
        </w:tc>
      </w:tr>
      <w:tr w:rsidR="00302B13" w14:paraId="1DE09D20" w14:textId="77777777" w:rsidTr="00302B13">
        <w:tc>
          <w:tcPr>
            <w:tcW w:w="1261" w:type="pct"/>
            <w:shd w:val="clear" w:color="auto" w:fill="D9D9D9"/>
            <w:vAlign w:val="center"/>
            <w:hideMark/>
          </w:tcPr>
          <w:p w14:paraId="1FE18659"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Business Nature / Model</w:t>
            </w:r>
          </w:p>
        </w:tc>
        <w:tc>
          <w:tcPr>
            <w:tcW w:w="178" w:type="pct"/>
            <w:vAlign w:val="center"/>
          </w:tcPr>
          <w:p w14:paraId="29EBC1A0" w14:textId="77777777" w:rsidR="00302B13" w:rsidRDefault="00302B13">
            <w:pPr>
              <w:jc w:val="center"/>
              <w:rPr>
                <w:rFonts w:ascii="Calibri" w:hAnsi="Calibri" w:cs="Calibri" w:hint="cs"/>
                <w:sz w:val="20"/>
                <w:szCs w:val="20"/>
                <w:rtl/>
                <w:lang w:bidi="ar-JO"/>
              </w:rPr>
            </w:pPr>
          </w:p>
        </w:tc>
        <w:tc>
          <w:tcPr>
            <w:tcW w:w="892" w:type="pct"/>
            <w:vAlign w:val="center"/>
            <w:hideMark/>
          </w:tcPr>
          <w:p w14:paraId="546FE0EE" w14:textId="77777777" w:rsidR="00302B13" w:rsidRDefault="00302B13">
            <w:pPr>
              <w:jc w:val="center"/>
              <w:rPr>
                <w:rFonts w:ascii="Calibri" w:hAnsi="Calibri" w:cs="Calibri" w:hint="cs"/>
                <w:color w:val="C00000"/>
                <w:sz w:val="20"/>
                <w:szCs w:val="20"/>
                <w:rtl/>
                <w:lang w:bidi="ar-JO"/>
              </w:rPr>
            </w:pPr>
            <w:r>
              <w:rPr>
                <w:rFonts w:ascii="Calibri" w:hAnsi="Calibri" w:cs="Calibri"/>
                <w:color w:val="C00000"/>
                <w:sz w:val="20"/>
                <w:szCs w:val="20"/>
                <w:lang w:bidi="ar-JO"/>
              </w:rPr>
              <w:t>Individual business</w:t>
            </w:r>
          </w:p>
          <w:p w14:paraId="6314E114" w14:textId="77777777" w:rsidR="00302B13" w:rsidRDefault="00302B13">
            <w:pPr>
              <w:jc w:val="center"/>
              <w:rPr>
                <w:rFonts w:ascii="Calibri" w:hAnsi="Calibri" w:cs="Calibri" w:hint="cs"/>
                <w:sz w:val="20"/>
                <w:szCs w:val="20"/>
                <w:rtl/>
                <w:lang w:bidi="ar-JO"/>
              </w:rPr>
            </w:pPr>
            <w:r>
              <w:rPr>
                <w:rFonts w:ascii="Calibri" w:hAnsi="Calibri" w:cs="Calibri"/>
                <w:color w:val="C00000"/>
                <w:sz w:val="20"/>
                <w:szCs w:val="20"/>
                <w:lang w:bidi="ar-JO"/>
              </w:rPr>
              <w:t>Without employees</w:t>
            </w:r>
          </w:p>
        </w:tc>
        <w:tc>
          <w:tcPr>
            <w:tcW w:w="178" w:type="pct"/>
            <w:vAlign w:val="center"/>
          </w:tcPr>
          <w:p w14:paraId="330B9535" w14:textId="77777777" w:rsidR="00302B13" w:rsidRDefault="00302B13">
            <w:pPr>
              <w:jc w:val="center"/>
              <w:rPr>
                <w:rFonts w:ascii="Calibri" w:hAnsi="Calibri" w:cs="Calibri" w:hint="cs"/>
                <w:sz w:val="20"/>
                <w:szCs w:val="20"/>
                <w:rtl/>
                <w:lang w:bidi="ar-JO"/>
              </w:rPr>
            </w:pPr>
          </w:p>
        </w:tc>
        <w:tc>
          <w:tcPr>
            <w:tcW w:w="1189" w:type="pct"/>
            <w:vAlign w:val="center"/>
            <w:hideMark/>
          </w:tcPr>
          <w:p w14:paraId="5E67DD08" w14:textId="77777777" w:rsidR="00302B13" w:rsidRDefault="00302B13">
            <w:pPr>
              <w:jc w:val="center"/>
              <w:rPr>
                <w:rFonts w:ascii="Calibri" w:hAnsi="Calibri" w:cs="Calibri" w:hint="cs"/>
                <w:color w:val="365F91"/>
                <w:sz w:val="20"/>
                <w:szCs w:val="20"/>
                <w:rtl/>
                <w:lang w:bidi="ar-JO"/>
              </w:rPr>
            </w:pPr>
            <w:r>
              <w:rPr>
                <w:rFonts w:ascii="Calibri" w:hAnsi="Calibri" w:cs="Calibri"/>
                <w:color w:val="365F91"/>
                <w:sz w:val="20"/>
                <w:szCs w:val="20"/>
                <w:lang w:bidi="ar-JO"/>
              </w:rPr>
              <w:t>Regulated / individual business</w:t>
            </w:r>
          </w:p>
          <w:p w14:paraId="51976062" w14:textId="77777777" w:rsidR="00302B13" w:rsidRDefault="00302B13">
            <w:pPr>
              <w:jc w:val="center"/>
              <w:rPr>
                <w:rFonts w:ascii="Calibri" w:hAnsi="Calibri" w:cs="Calibri" w:hint="cs"/>
                <w:color w:val="365F91"/>
                <w:sz w:val="20"/>
                <w:szCs w:val="20"/>
                <w:rtl/>
                <w:lang w:bidi="ar-JO"/>
              </w:rPr>
            </w:pPr>
            <w:r>
              <w:rPr>
                <w:rFonts w:ascii="Calibri" w:hAnsi="Calibri" w:cs="Calibri"/>
                <w:color w:val="365F91"/>
                <w:sz w:val="20"/>
                <w:szCs w:val="20"/>
                <w:lang w:bidi="ar-JO"/>
              </w:rPr>
              <w:t>With one employee</w:t>
            </w:r>
          </w:p>
        </w:tc>
        <w:tc>
          <w:tcPr>
            <w:tcW w:w="162" w:type="pct"/>
            <w:vAlign w:val="center"/>
          </w:tcPr>
          <w:p w14:paraId="37597FB2" w14:textId="77777777" w:rsidR="00302B13" w:rsidRDefault="00302B13">
            <w:pPr>
              <w:jc w:val="center"/>
              <w:rPr>
                <w:rFonts w:ascii="Calibri" w:hAnsi="Calibri" w:cs="Calibri" w:hint="cs"/>
                <w:sz w:val="20"/>
                <w:szCs w:val="20"/>
                <w:rtl/>
                <w:lang w:bidi="ar-JO"/>
              </w:rPr>
            </w:pPr>
          </w:p>
        </w:tc>
        <w:tc>
          <w:tcPr>
            <w:tcW w:w="1140" w:type="pct"/>
            <w:vAlign w:val="center"/>
            <w:hideMark/>
          </w:tcPr>
          <w:p w14:paraId="7F849F4F" w14:textId="77777777" w:rsidR="00302B13" w:rsidRDefault="00302B13">
            <w:pPr>
              <w:jc w:val="center"/>
              <w:rPr>
                <w:rFonts w:ascii="Calibri" w:hAnsi="Calibri" w:cs="Calibri" w:hint="cs"/>
                <w:color w:val="4F6228"/>
                <w:sz w:val="20"/>
                <w:szCs w:val="20"/>
                <w:rtl/>
                <w:lang w:bidi="ar-JO"/>
              </w:rPr>
            </w:pPr>
            <w:r>
              <w:rPr>
                <w:rFonts w:ascii="Calibri" w:hAnsi="Calibri" w:cs="Calibri"/>
                <w:color w:val="4F6228"/>
                <w:sz w:val="20"/>
                <w:szCs w:val="20"/>
                <w:lang w:bidi="ar-JO"/>
              </w:rPr>
              <w:t>Institutional business / partners with employees</w:t>
            </w:r>
          </w:p>
        </w:tc>
      </w:tr>
      <w:tr w:rsidR="00302B13" w14:paraId="6C1C916D" w14:textId="77777777" w:rsidTr="00302B13">
        <w:tc>
          <w:tcPr>
            <w:tcW w:w="1261" w:type="pct"/>
            <w:vAlign w:val="center"/>
          </w:tcPr>
          <w:p w14:paraId="4CF89F2E" w14:textId="77777777" w:rsidR="00302B13" w:rsidRDefault="00302B13">
            <w:pPr>
              <w:rPr>
                <w:rFonts w:ascii="Calibri" w:hAnsi="Calibri" w:cs="Calibri" w:hint="cs"/>
                <w:sz w:val="4"/>
                <w:szCs w:val="4"/>
                <w:rtl/>
                <w:lang w:bidi="ar-JO"/>
              </w:rPr>
            </w:pPr>
          </w:p>
        </w:tc>
        <w:tc>
          <w:tcPr>
            <w:tcW w:w="178" w:type="pct"/>
            <w:vAlign w:val="center"/>
          </w:tcPr>
          <w:p w14:paraId="78FF7748" w14:textId="77777777" w:rsidR="00302B13" w:rsidRDefault="00302B13">
            <w:pPr>
              <w:jc w:val="center"/>
              <w:rPr>
                <w:rFonts w:ascii="Calibri" w:hAnsi="Calibri" w:cs="Calibri" w:hint="cs"/>
                <w:sz w:val="4"/>
                <w:szCs w:val="4"/>
                <w:rtl/>
                <w:lang w:bidi="ar-JO"/>
              </w:rPr>
            </w:pPr>
          </w:p>
        </w:tc>
        <w:tc>
          <w:tcPr>
            <w:tcW w:w="892" w:type="pct"/>
            <w:vAlign w:val="center"/>
          </w:tcPr>
          <w:p w14:paraId="7B90019C" w14:textId="77777777" w:rsidR="00302B13" w:rsidRDefault="00302B13">
            <w:pPr>
              <w:jc w:val="center"/>
              <w:rPr>
                <w:rFonts w:ascii="Calibri" w:hAnsi="Calibri" w:cs="Calibri" w:hint="cs"/>
                <w:sz w:val="4"/>
                <w:szCs w:val="4"/>
                <w:rtl/>
                <w:lang w:bidi="ar-JO"/>
              </w:rPr>
            </w:pPr>
          </w:p>
        </w:tc>
        <w:tc>
          <w:tcPr>
            <w:tcW w:w="178" w:type="pct"/>
            <w:vAlign w:val="center"/>
          </w:tcPr>
          <w:p w14:paraId="5E9AB2A2" w14:textId="77777777" w:rsidR="00302B13" w:rsidRDefault="00302B13">
            <w:pPr>
              <w:jc w:val="center"/>
              <w:rPr>
                <w:rFonts w:ascii="Calibri" w:hAnsi="Calibri" w:cs="Calibri" w:hint="cs"/>
                <w:sz w:val="4"/>
                <w:szCs w:val="4"/>
                <w:rtl/>
                <w:lang w:bidi="ar-JO"/>
              </w:rPr>
            </w:pPr>
          </w:p>
        </w:tc>
        <w:tc>
          <w:tcPr>
            <w:tcW w:w="1189" w:type="pct"/>
            <w:vAlign w:val="center"/>
          </w:tcPr>
          <w:p w14:paraId="6FC3DF85" w14:textId="77777777" w:rsidR="00302B13" w:rsidRDefault="00302B13">
            <w:pPr>
              <w:jc w:val="center"/>
              <w:rPr>
                <w:rFonts w:ascii="Calibri" w:hAnsi="Calibri" w:cs="Calibri" w:hint="cs"/>
                <w:sz w:val="4"/>
                <w:szCs w:val="4"/>
                <w:rtl/>
                <w:lang w:bidi="ar-JO"/>
              </w:rPr>
            </w:pPr>
          </w:p>
        </w:tc>
        <w:tc>
          <w:tcPr>
            <w:tcW w:w="162" w:type="pct"/>
            <w:vAlign w:val="center"/>
          </w:tcPr>
          <w:p w14:paraId="4862D605" w14:textId="77777777" w:rsidR="00302B13" w:rsidRDefault="00302B13">
            <w:pPr>
              <w:jc w:val="center"/>
              <w:rPr>
                <w:rFonts w:ascii="Calibri" w:hAnsi="Calibri" w:cs="Calibri" w:hint="cs"/>
                <w:sz w:val="4"/>
                <w:szCs w:val="4"/>
                <w:rtl/>
                <w:lang w:bidi="ar-JO"/>
              </w:rPr>
            </w:pPr>
          </w:p>
        </w:tc>
        <w:tc>
          <w:tcPr>
            <w:tcW w:w="1140" w:type="pct"/>
            <w:vAlign w:val="center"/>
          </w:tcPr>
          <w:p w14:paraId="12B95C74" w14:textId="77777777" w:rsidR="00302B13" w:rsidRDefault="00302B13">
            <w:pPr>
              <w:jc w:val="center"/>
              <w:rPr>
                <w:rFonts w:ascii="Calibri" w:hAnsi="Calibri" w:cs="Calibri" w:hint="cs"/>
                <w:sz w:val="4"/>
                <w:szCs w:val="4"/>
                <w:rtl/>
                <w:lang w:bidi="ar-JO"/>
              </w:rPr>
            </w:pPr>
          </w:p>
        </w:tc>
      </w:tr>
      <w:tr w:rsidR="00302B13" w14:paraId="3AE9C04A" w14:textId="77777777" w:rsidTr="00302B13">
        <w:tc>
          <w:tcPr>
            <w:tcW w:w="1261" w:type="pct"/>
            <w:shd w:val="clear" w:color="auto" w:fill="D9D9D9"/>
            <w:vAlign w:val="center"/>
            <w:hideMark/>
          </w:tcPr>
          <w:p w14:paraId="1F03E0C9"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Legal Form</w:t>
            </w:r>
          </w:p>
        </w:tc>
        <w:tc>
          <w:tcPr>
            <w:tcW w:w="178" w:type="pct"/>
            <w:vAlign w:val="center"/>
          </w:tcPr>
          <w:p w14:paraId="72D33EEE" w14:textId="77777777" w:rsidR="00302B13" w:rsidRDefault="00302B13">
            <w:pPr>
              <w:jc w:val="center"/>
              <w:rPr>
                <w:rFonts w:ascii="Calibri" w:hAnsi="Calibri" w:cs="Calibri" w:hint="cs"/>
                <w:sz w:val="20"/>
                <w:szCs w:val="20"/>
                <w:rtl/>
                <w:lang w:bidi="ar-JO"/>
              </w:rPr>
            </w:pPr>
          </w:p>
        </w:tc>
        <w:tc>
          <w:tcPr>
            <w:tcW w:w="892" w:type="pct"/>
            <w:vAlign w:val="center"/>
            <w:hideMark/>
          </w:tcPr>
          <w:p w14:paraId="2D222E58" w14:textId="77777777" w:rsidR="00302B13" w:rsidRDefault="00302B13">
            <w:pPr>
              <w:jc w:val="center"/>
              <w:rPr>
                <w:rFonts w:ascii="Calibri" w:hAnsi="Calibri" w:cs="Calibri" w:hint="cs"/>
                <w:color w:val="C00000"/>
                <w:sz w:val="20"/>
                <w:szCs w:val="20"/>
                <w:rtl/>
                <w:lang w:bidi="ar-JO"/>
              </w:rPr>
            </w:pPr>
            <w:r>
              <w:rPr>
                <w:rFonts w:ascii="Calibri" w:hAnsi="Calibri" w:cs="Calibri"/>
                <w:color w:val="C00000"/>
                <w:sz w:val="20"/>
                <w:szCs w:val="20"/>
                <w:lang w:bidi="ar-JO"/>
              </w:rPr>
              <w:t>Tax number</w:t>
            </w:r>
          </w:p>
        </w:tc>
        <w:tc>
          <w:tcPr>
            <w:tcW w:w="178" w:type="pct"/>
            <w:vAlign w:val="center"/>
          </w:tcPr>
          <w:p w14:paraId="13589F71" w14:textId="77777777" w:rsidR="00302B13" w:rsidRDefault="00302B13">
            <w:pPr>
              <w:jc w:val="center"/>
              <w:rPr>
                <w:rFonts w:ascii="Calibri" w:hAnsi="Calibri" w:cs="Calibri" w:hint="cs"/>
                <w:sz w:val="20"/>
                <w:szCs w:val="20"/>
                <w:rtl/>
                <w:lang w:bidi="ar-JO"/>
              </w:rPr>
            </w:pPr>
          </w:p>
        </w:tc>
        <w:tc>
          <w:tcPr>
            <w:tcW w:w="1189" w:type="pct"/>
            <w:vAlign w:val="center"/>
            <w:hideMark/>
          </w:tcPr>
          <w:p w14:paraId="49E971BD" w14:textId="77777777" w:rsidR="00302B13" w:rsidRDefault="00302B13">
            <w:pPr>
              <w:jc w:val="center"/>
              <w:rPr>
                <w:rFonts w:ascii="Calibri" w:hAnsi="Calibri" w:cs="Calibri" w:hint="cs"/>
                <w:color w:val="365F91"/>
                <w:sz w:val="20"/>
                <w:szCs w:val="20"/>
                <w:rtl/>
                <w:lang w:bidi="ar-JO"/>
              </w:rPr>
            </w:pPr>
            <w:r>
              <w:rPr>
                <w:rFonts w:ascii="Calibri" w:hAnsi="Calibri" w:cs="Calibri"/>
                <w:color w:val="365F91"/>
                <w:sz w:val="20"/>
                <w:szCs w:val="20"/>
                <w:lang w:bidi="ar-JO"/>
              </w:rPr>
              <w:t>Individual establishment</w:t>
            </w:r>
          </w:p>
        </w:tc>
        <w:tc>
          <w:tcPr>
            <w:tcW w:w="162" w:type="pct"/>
            <w:vAlign w:val="center"/>
          </w:tcPr>
          <w:p w14:paraId="1BBD48A3" w14:textId="77777777" w:rsidR="00302B13" w:rsidRDefault="00302B13">
            <w:pPr>
              <w:jc w:val="center"/>
              <w:rPr>
                <w:rFonts w:ascii="Calibri" w:hAnsi="Calibri" w:cs="Calibri" w:hint="cs"/>
                <w:sz w:val="20"/>
                <w:szCs w:val="20"/>
                <w:rtl/>
                <w:lang w:bidi="ar-JO"/>
              </w:rPr>
            </w:pPr>
          </w:p>
        </w:tc>
        <w:tc>
          <w:tcPr>
            <w:tcW w:w="1140" w:type="pct"/>
            <w:vAlign w:val="center"/>
            <w:hideMark/>
          </w:tcPr>
          <w:p w14:paraId="47985B0C" w14:textId="77777777" w:rsidR="00302B13" w:rsidRDefault="00302B13">
            <w:pPr>
              <w:jc w:val="center"/>
              <w:rPr>
                <w:rFonts w:ascii="Calibri" w:hAnsi="Calibri" w:cs="Calibri" w:hint="cs"/>
                <w:color w:val="4F6228"/>
                <w:sz w:val="20"/>
                <w:szCs w:val="20"/>
                <w:rtl/>
                <w:lang w:bidi="ar-JO"/>
              </w:rPr>
            </w:pPr>
            <w:r>
              <w:rPr>
                <w:rFonts w:ascii="Calibri" w:hAnsi="Calibri" w:cs="Calibri"/>
                <w:color w:val="4F6228"/>
                <w:sz w:val="20"/>
                <w:szCs w:val="20"/>
                <w:lang w:bidi="ar-JO"/>
              </w:rPr>
              <w:t>Partnership / L.L.</w:t>
            </w:r>
          </w:p>
        </w:tc>
      </w:tr>
      <w:tr w:rsidR="00302B13" w14:paraId="6D5B7B72" w14:textId="77777777" w:rsidTr="00302B13">
        <w:tc>
          <w:tcPr>
            <w:tcW w:w="1261" w:type="pct"/>
            <w:shd w:val="clear" w:color="auto" w:fill="FFFFFF"/>
            <w:vAlign w:val="center"/>
          </w:tcPr>
          <w:p w14:paraId="3482A40F" w14:textId="77777777" w:rsidR="00302B13" w:rsidRDefault="00302B13">
            <w:pPr>
              <w:rPr>
                <w:rFonts w:ascii="Calibri" w:hAnsi="Calibri" w:cs="Calibri" w:hint="cs"/>
                <w:sz w:val="4"/>
                <w:szCs w:val="4"/>
                <w:rtl/>
                <w:lang w:bidi="ar-JO"/>
              </w:rPr>
            </w:pPr>
          </w:p>
        </w:tc>
        <w:tc>
          <w:tcPr>
            <w:tcW w:w="178" w:type="pct"/>
            <w:vAlign w:val="center"/>
          </w:tcPr>
          <w:p w14:paraId="12DCB0BD" w14:textId="77777777" w:rsidR="00302B13" w:rsidRDefault="00302B13">
            <w:pPr>
              <w:jc w:val="center"/>
              <w:rPr>
                <w:rFonts w:ascii="Calibri" w:hAnsi="Calibri" w:cs="Calibri" w:hint="cs"/>
                <w:sz w:val="4"/>
                <w:szCs w:val="4"/>
                <w:rtl/>
                <w:lang w:bidi="ar-JO"/>
              </w:rPr>
            </w:pPr>
          </w:p>
        </w:tc>
        <w:tc>
          <w:tcPr>
            <w:tcW w:w="892" w:type="pct"/>
            <w:vAlign w:val="center"/>
          </w:tcPr>
          <w:p w14:paraId="3774FB9B" w14:textId="77777777" w:rsidR="00302B13" w:rsidRDefault="00302B13">
            <w:pPr>
              <w:jc w:val="center"/>
              <w:rPr>
                <w:rFonts w:ascii="Calibri" w:hAnsi="Calibri" w:cs="Calibri" w:hint="cs"/>
                <w:sz w:val="4"/>
                <w:szCs w:val="4"/>
                <w:rtl/>
                <w:lang w:bidi="ar-JO"/>
              </w:rPr>
            </w:pPr>
          </w:p>
        </w:tc>
        <w:tc>
          <w:tcPr>
            <w:tcW w:w="178" w:type="pct"/>
            <w:vAlign w:val="center"/>
          </w:tcPr>
          <w:p w14:paraId="1DE544F3" w14:textId="77777777" w:rsidR="00302B13" w:rsidRDefault="00302B13">
            <w:pPr>
              <w:jc w:val="center"/>
              <w:rPr>
                <w:rFonts w:ascii="Calibri" w:hAnsi="Calibri" w:cs="Calibri" w:hint="cs"/>
                <w:sz w:val="4"/>
                <w:szCs w:val="4"/>
                <w:rtl/>
                <w:lang w:bidi="ar-JO"/>
              </w:rPr>
            </w:pPr>
          </w:p>
        </w:tc>
        <w:tc>
          <w:tcPr>
            <w:tcW w:w="1189" w:type="pct"/>
            <w:vAlign w:val="center"/>
          </w:tcPr>
          <w:p w14:paraId="7F92D75F" w14:textId="77777777" w:rsidR="00302B13" w:rsidRDefault="00302B13">
            <w:pPr>
              <w:jc w:val="center"/>
              <w:rPr>
                <w:rFonts w:ascii="Calibri" w:hAnsi="Calibri" w:cs="Calibri" w:hint="cs"/>
                <w:sz w:val="4"/>
                <w:szCs w:val="4"/>
                <w:rtl/>
                <w:lang w:bidi="ar-JO"/>
              </w:rPr>
            </w:pPr>
          </w:p>
        </w:tc>
        <w:tc>
          <w:tcPr>
            <w:tcW w:w="162" w:type="pct"/>
            <w:vAlign w:val="center"/>
          </w:tcPr>
          <w:p w14:paraId="3F5D4116" w14:textId="77777777" w:rsidR="00302B13" w:rsidRDefault="00302B13">
            <w:pPr>
              <w:jc w:val="center"/>
              <w:rPr>
                <w:rFonts w:ascii="Calibri" w:hAnsi="Calibri" w:cs="Calibri" w:hint="cs"/>
                <w:sz w:val="4"/>
                <w:szCs w:val="4"/>
                <w:rtl/>
                <w:lang w:bidi="ar-JO"/>
              </w:rPr>
            </w:pPr>
          </w:p>
        </w:tc>
        <w:tc>
          <w:tcPr>
            <w:tcW w:w="1140" w:type="pct"/>
            <w:vAlign w:val="center"/>
          </w:tcPr>
          <w:p w14:paraId="7796C048" w14:textId="77777777" w:rsidR="00302B13" w:rsidRDefault="00302B13">
            <w:pPr>
              <w:jc w:val="center"/>
              <w:rPr>
                <w:rFonts w:ascii="Calibri" w:hAnsi="Calibri" w:cs="Calibri" w:hint="cs"/>
                <w:sz w:val="4"/>
                <w:szCs w:val="4"/>
                <w:rtl/>
                <w:lang w:bidi="ar-JO"/>
              </w:rPr>
            </w:pPr>
          </w:p>
        </w:tc>
      </w:tr>
      <w:tr w:rsidR="00302B13" w14:paraId="3A37668B" w14:textId="77777777" w:rsidTr="00302B13">
        <w:tc>
          <w:tcPr>
            <w:tcW w:w="1261" w:type="pct"/>
            <w:shd w:val="clear" w:color="auto" w:fill="D9D9D9"/>
            <w:vAlign w:val="center"/>
            <w:hideMark/>
          </w:tcPr>
          <w:p w14:paraId="699BB6D4"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Percentage out of (12,000)</w:t>
            </w:r>
          </w:p>
        </w:tc>
        <w:tc>
          <w:tcPr>
            <w:tcW w:w="178" w:type="pct"/>
            <w:vAlign w:val="center"/>
          </w:tcPr>
          <w:p w14:paraId="15C1CAF2" w14:textId="77777777" w:rsidR="00302B13" w:rsidRDefault="00302B13">
            <w:pPr>
              <w:jc w:val="center"/>
              <w:rPr>
                <w:rFonts w:ascii="Calibri" w:hAnsi="Calibri" w:cs="Calibri" w:hint="cs"/>
                <w:sz w:val="20"/>
                <w:szCs w:val="20"/>
                <w:rtl/>
                <w:lang w:bidi="ar-JO"/>
              </w:rPr>
            </w:pPr>
          </w:p>
        </w:tc>
        <w:tc>
          <w:tcPr>
            <w:tcW w:w="892" w:type="pct"/>
            <w:vAlign w:val="center"/>
            <w:hideMark/>
          </w:tcPr>
          <w:p w14:paraId="469356EB" w14:textId="77777777" w:rsidR="00302B13" w:rsidRDefault="00302B13">
            <w:pPr>
              <w:jc w:val="center"/>
              <w:rPr>
                <w:rFonts w:ascii="Calibri" w:hAnsi="Calibri" w:cs="Calibri" w:hint="cs"/>
                <w:color w:val="C00000"/>
                <w:sz w:val="20"/>
                <w:szCs w:val="20"/>
                <w:rtl/>
                <w:lang w:bidi="ar-JO"/>
              </w:rPr>
            </w:pPr>
            <w:r>
              <w:rPr>
                <w:rFonts w:ascii="Calibri" w:hAnsi="Calibri" w:cs="Calibri"/>
                <w:color w:val="C00000"/>
                <w:sz w:val="20"/>
                <w:szCs w:val="20"/>
                <w:lang w:bidi="ar-JO"/>
              </w:rPr>
              <w:t>50%</w:t>
            </w:r>
          </w:p>
        </w:tc>
        <w:tc>
          <w:tcPr>
            <w:tcW w:w="178" w:type="pct"/>
            <w:vAlign w:val="center"/>
          </w:tcPr>
          <w:p w14:paraId="1D7A4745" w14:textId="77777777" w:rsidR="00302B13" w:rsidRDefault="00302B13">
            <w:pPr>
              <w:jc w:val="center"/>
              <w:rPr>
                <w:rFonts w:ascii="Calibri" w:hAnsi="Calibri" w:cs="Calibri" w:hint="cs"/>
                <w:sz w:val="20"/>
                <w:szCs w:val="20"/>
                <w:rtl/>
                <w:lang w:bidi="ar-JO"/>
              </w:rPr>
            </w:pPr>
          </w:p>
        </w:tc>
        <w:tc>
          <w:tcPr>
            <w:tcW w:w="1189" w:type="pct"/>
            <w:vAlign w:val="center"/>
            <w:hideMark/>
          </w:tcPr>
          <w:p w14:paraId="770CE9FF" w14:textId="77777777" w:rsidR="00302B13" w:rsidRDefault="00302B13">
            <w:pPr>
              <w:jc w:val="center"/>
              <w:rPr>
                <w:rFonts w:ascii="Calibri" w:hAnsi="Calibri" w:cs="Calibri" w:hint="cs"/>
                <w:color w:val="365F91"/>
                <w:sz w:val="20"/>
                <w:szCs w:val="20"/>
                <w:rtl/>
                <w:lang w:bidi="ar-JO"/>
              </w:rPr>
            </w:pPr>
            <w:r>
              <w:rPr>
                <w:rFonts w:ascii="Calibri" w:hAnsi="Calibri" w:cs="Calibri"/>
                <w:color w:val="365F91"/>
                <w:sz w:val="20"/>
                <w:szCs w:val="20"/>
                <w:lang w:bidi="ar-JO"/>
              </w:rPr>
              <w:t>40%</w:t>
            </w:r>
          </w:p>
        </w:tc>
        <w:tc>
          <w:tcPr>
            <w:tcW w:w="162" w:type="pct"/>
            <w:vAlign w:val="center"/>
          </w:tcPr>
          <w:p w14:paraId="4579C3DD" w14:textId="77777777" w:rsidR="00302B13" w:rsidRDefault="00302B13">
            <w:pPr>
              <w:jc w:val="center"/>
              <w:rPr>
                <w:rFonts w:ascii="Calibri" w:hAnsi="Calibri" w:cs="Calibri" w:hint="cs"/>
                <w:sz w:val="20"/>
                <w:szCs w:val="20"/>
                <w:rtl/>
                <w:lang w:bidi="ar-JO"/>
              </w:rPr>
            </w:pPr>
          </w:p>
        </w:tc>
        <w:tc>
          <w:tcPr>
            <w:tcW w:w="1140" w:type="pct"/>
            <w:vAlign w:val="center"/>
            <w:hideMark/>
          </w:tcPr>
          <w:p w14:paraId="6B5BC23C" w14:textId="77777777" w:rsidR="00302B13" w:rsidRDefault="00302B13">
            <w:pPr>
              <w:jc w:val="center"/>
              <w:rPr>
                <w:rFonts w:ascii="Calibri" w:hAnsi="Calibri" w:cs="Calibri" w:hint="cs"/>
                <w:color w:val="4F6228"/>
                <w:sz w:val="20"/>
                <w:szCs w:val="20"/>
                <w:rtl/>
                <w:lang w:bidi="ar-JO"/>
              </w:rPr>
            </w:pPr>
            <w:r>
              <w:rPr>
                <w:rFonts w:ascii="Calibri" w:hAnsi="Calibri" w:cs="Calibri"/>
                <w:color w:val="4F6228"/>
                <w:sz w:val="20"/>
                <w:szCs w:val="20"/>
                <w:lang w:bidi="ar-JO"/>
              </w:rPr>
              <w:t>10%</w:t>
            </w:r>
          </w:p>
        </w:tc>
      </w:tr>
      <w:tr w:rsidR="00302B13" w14:paraId="78D25F14" w14:textId="77777777" w:rsidTr="00302B13">
        <w:tc>
          <w:tcPr>
            <w:tcW w:w="1261" w:type="pct"/>
            <w:vAlign w:val="center"/>
          </w:tcPr>
          <w:p w14:paraId="7A65A7F4" w14:textId="77777777" w:rsidR="00302B13" w:rsidRDefault="00302B13">
            <w:pPr>
              <w:rPr>
                <w:rFonts w:ascii="Calibri" w:hAnsi="Calibri" w:cs="Calibri" w:hint="cs"/>
                <w:sz w:val="4"/>
                <w:szCs w:val="4"/>
                <w:rtl/>
                <w:lang w:bidi="ar-JO"/>
              </w:rPr>
            </w:pPr>
          </w:p>
        </w:tc>
        <w:tc>
          <w:tcPr>
            <w:tcW w:w="178" w:type="pct"/>
            <w:vAlign w:val="center"/>
          </w:tcPr>
          <w:p w14:paraId="28E92418" w14:textId="77777777" w:rsidR="00302B13" w:rsidRDefault="00302B13">
            <w:pPr>
              <w:jc w:val="center"/>
              <w:rPr>
                <w:rFonts w:ascii="Calibri" w:hAnsi="Calibri" w:cs="Calibri" w:hint="cs"/>
                <w:sz w:val="4"/>
                <w:szCs w:val="4"/>
                <w:rtl/>
                <w:lang w:bidi="ar-JO"/>
              </w:rPr>
            </w:pPr>
          </w:p>
        </w:tc>
        <w:tc>
          <w:tcPr>
            <w:tcW w:w="892" w:type="pct"/>
            <w:vAlign w:val="center"/>
          </w:tcPr>
          <w:p w14:paraId="131A684A" w14:textId="77777777" w:rsidR="00302B13" w:rsidRDefault="00302B13">
            <w:pPr>
              <w:jc w:val="center"/>
              <w:rPr>
                <w:rFonts w:ascii="Calibri" w:hAnsi="Calibri" w:cs="Calibri" w:hint="cs"/>
                <w:sz w:val="4"/>
                <w:szCs w:val="4"/>
                <w:rtl/>
                <w:lang w:bidi="ar-JO"/>
              </w:rPr>
            </w:pPr>
          </w:p>
        </w:tc>
        <w:tc>
          <w:tcPr>
            <w:tcW w:w="178" w:type="pct"/>
            <w:vAlign w:val="center"/>
          </w:tcPr>
          <w:p w14:paraId="771FA1DE" w14:textId="77777777" w:rsidR="00302B13" w:rsidRDefault="00302B13">
            <w:pPr>
              <w:jc w:val="center"/>
              <w:rPr>
                <w:rFonts w:ascii="Calibri" w:hAnsi="Calibri" w:cs="Calibri" w:hint="cs"/>
                <w:sz w:val="4"/>
                <w:szCs w:val="4"/>
                <w:rtl/>
                <w:lang w:bidi="ar-JO"/>
              </w:rPr>
            </w:pPr>
          </w:p>
        </w:tc>
        <w:tc>
          <w:tcPr>
            <w:tcW w:w="1189" w:type="pct"/>
            <w:vAlign w:val="center"/>
            <w:hideMark/>
          </w:tcPr>
          <w:p w14:paraId="1391AA54" w14:textId="77777777" w:rsidR="00302B13" w:rsidRDefault="00302B13">
            <w:pPr>
              <w:jc w:val="center"/>
              <w:rPr>
                <w:rFonts w:ascii="Calibri" w:hAnsi="Calibri" w:cs="Calibri" w:hint="cs"/>
                <w:sz w:val="4"/>
                <w:szCs w:val="4"/>
                <w:rtl/>
                <w:lang w:bidi="ar-JO"/>
              </w:rPr>
            </w:pPr>
            <w:r>
              <w:rPr>
                <w:rFonts w:ascii="Calibri" w:hAnsi="Calibri" w:cs="Calibri" w:hint="cs"/>
                <w:sz w:val="4"/>
                <w:szCs w:val="4"/>
                <w:rtl/>
                <w:lang w:bidi="ar-JO"/>
              </w:rPr>
              <w:t xml:space="preserve"> </w:t>
            </w:r>
          </w:p>
        </w:tc>
        <w:tc>
          <w:tcPr>
            <w:tcW w:w="162" w:type="pct"/>
            <w:vAlign w:val="center"/>
          </w:tcPr>
          <w:p w14:paraId="5640028D" w14:textId="77777777" w:rsidR="00302B13" w:rsidRDefault="00302B13">
            <w:pPr>
              <w:jc w:val="center"/>
              <w:rPr>
                <w:rFonts w:ascii="Calibri" w:hAnsi="Calibri" w:cs="Calibri" w:hint="cs"/>
                <w:sz w:val="4"/>
                <w:szCs w:val="4"/>
                <w:rtl/>
                <w:lang w:bidi="ar-JO"/>
              </w:rPr>
            </w:pPr>
          </w:p>
        </w:tc>
        <w:tc>
          <w:tcPr>
            <w:tcW w:w="1140" w:type="pct"/>
            <w:vAlign w:val="center"/>
          </w:tcPr>
          <w:p w14:paraId="70AEB13D" w14:textId="77777777" w:rsidR="00302B13" w:rsidRDefault="00302B13">
            <w:pPr>
              <w:jc w:val="center"/>
              <w:rPr>
                <w:rFonts w:ascii="Calibri" w:hAnsi="Calibri" w:cs="Calibri" w:hint="cs"/>
                <w:sz w:val="4"/>
                <w:szCs w:val="4"/>
                <w:rtl/>
                <w:lang w:bidi="ar-JO"/>
              </w:rPr>
            </w:pPr>
          </w:p>
        </w:tc>
      </w:tr>
      <w:tr w:rsidR="00302B13" w14:paraId="33FBCE44" w14:textId="77777777" w:rsidTr="00302B13">
        <w:tc>
          <w:tcPr>
            <w:tcW w:w="1261" w:type="pct"/>
            <w:shd w:val="clear" w:color="auto" w:fill="D9D9D9"/>
            <w:vAlign w:val="center"/>
            <w:hideMark/>
          </w:tcPr>
          <w:p w14:paraId="39966E17"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Expected Number</w:t>
            </w:r>
          </w:p>
        </w:tc>
        <w:tc>
          <w:tcPr>
            <w:tcW w:w="178" w:type="pct"/>
            <w:vAlign w:val="center"/>
          </w:tcPr>
          <w:p w14:paraId="5B0A2A84" w14:textId="77777777" w:rsidR="00302B13" w:rsidRDefault="00302B13">
            <w:pPr>
              <w:jc w:val="center"/>
              <w:rPr>
                <w:rFonts w:ascii="Calibri" w:hAnsi="Calibri" w:cs="Calibri" w:hint="cs"/>
                <w:sz w:val="20"/>
                <w:szCs w:val="20"/>
                <w:rtl/>
                <w:lang w:bidi="ar-JO"/>
              </w:rPr>
            </w:pPr>
          </w:p>
        </w:tc>
        <w:tc>
          <w:tcPr>
            <w:tcW w:w="892" w:type="pct"/>
            <w:vAlign w:val="center"/>
            <w:hideMark/>
          </w:tcPr>
          <w:p w14:paraId="300DF2B4" w14:textId="77777777" w:rsidR="00302B13" w:rsidRDefault="00302B13">
            <w:pPr>
              <w:jc w:val="center"/>
              <w:rPr>
                <w:rFonts w:ascii="Calibri" w:hAnsi="Calibri" w:cs="Calibri" w:hint="cs"/>
                <w:color w:val="C00000"/>
                <w:sz w:val="20"/>
                <w:szCs w:val="20"/>
                <w:rtl/>
                <w:lang w:bidi="ar-JO"/>
              </w:rPr>
            </w:pPr>
            <w:r>
              <w:rPr>
                <w:rFonts w:ascii="Calibri" w:hAnsi="Calibri" w:cs="Calibri"/>
                <w:color w:val="C00000"/>
                <w:sz w:val="20"/>
                <w:szCs w:val="20"/>
                <w:lang w:bidi="ar-JO"/>
              </w:rPr>
              <w:t>6,000</w:t>
            </w:r>
          </w:p>
        </w:tc>
        <w:tc>
          <w:tcPr>
            <w:tcW w:w="178" w:type="pct"/>
            <w:vAlign w:val="center"/>
          </w:tcPr>
          <w:p w14:paraId="2224BAAF" w14:textId="77777777" w:rsidR="00302B13" w:rsidRDefault="00302B13">
            <w:pPr>
              <w:jc w:val="center"/>
              <w:rPr>
                <w:rFonts w:ascii="Calibri" w:hAnsi="Calibri" w:cs="Calibri" w:hint="cs"/>
                <w:sz w:val="20"/>
                <w:szCs w:val="20"/>
                <w:rtl/>
                <w:lang w:bidi="ar-JO"/>
              </w:rPr>
            </w:pPr>
          </w:p>
        </w:tc>
        <w:tc>
          <w:tcPr>
            <w:tcW w:w="1189" w:type="pct"/>
            <w:vAlign w:val="center"/>
            <w:hideMark/>
          </w:tcPr>
          <w:p w14:paraId="761A9680" w14:textId="77777777" w:rsidR="00302B13" w:rsidRDefault="00302B13">
            <w:pPr>
              <w:jc w:val="center"/>
              <w:rPr>
                <w:rFonts w:ascii="Calibri" w:hAnsi="Calibri" w:cs="Calibri" w:hint="cs"/>
                <w:color w:val="365F91"/>
                <w:sz w:val="20"/>
                <w:szCs w:val="20"/>
                <w:rtl/>
                <w:lang w:bidi="ar-JO"/>
              </w:rPr>
            </w:pPr>
            <w:r>
              <w:rPr>
                <w:rFonts w:ascii="Calibri" w:hAnsi="Calibri" w:cs="Calibri"/>
                <w:color w:val="365F91"/>
                <w:sz w:val="20"/>
                <w:szCs w:val="20"/>
                <w:lang w:bidi="ar-JO"/>
              </w:rPr>
              <w:t>4,800</w:t>
            </w:r>
          </w:p>
        </w:tc>
        <w:tc>
          <w:tcPr>
            <w:tcW w:w="162" w:type="pct"/>
            <w:vAlign w:val="center"/>
          </w:tcPr>
          <w:p w14:paraId="750C9EEA" w14:textId="77777777" w:rsidR="00302B13" w:rsidRDefault="00302B13">
            <w:pPr>
              <w:jc w:val="center"/>
              <w:rPr>
                <w:rFonts w:ascii="Calibri" w:hAnsi="Calibri" w:cs="Calibri" w:hint="cs"/>
                <w:sz w:val="20"/>
                <w:szCs w:val="20"/>
                <w:rtl/>
                <w:lang w:bidi="ar-JO"/>
              </w:rPr>
            </w:pPr>
          </w:p>
        </w:tc>
        <w:tc>
          <w:tcPr>
            <w:tcW w:w="1140" w:type="pct"/>
            <w:vAlign w:val="center"/>
            <w:hideMark/>
          </w:tcPr>
          <w:p w14:paraId="00395EF0" w14:textId="77777777" w:rsidR="00302B13" w:rsidRDefault="00302B13">
            <w:pPr>
              <w:jc w:val="center"/>
              <w:rPr>
                <w:rFonts w:ascii="Calibri" w:hAnsi="Calibri" w:cs="Calibri" w:hint="cs"/>
                <w:color w:val="4F6228"/>
                <w:sz w:val="20"/>
                <w:szCs w:val="20"/>
                <w:rtl/>
                <w:lang w:bidi="ar-JO"/>
              </w:rPr>
            </w:pPr>
            <w:r>
              <w:rPr>
                <w:rFonts w:ascii="Calibri" w:hAnsi="Calibri" w:cs="Calibri"/>
                <w:color w:val="4F6228"/>
                <w:sz w:val="20"/>
                <w:szCs w:val="20"/>
                <w:lang w:bidi="ar-JO"/>
              </w:rPr>
              <w:t>1,200</w:t>
            </w:r>
          </w:p>
        </w:tc>
      </w:tr>
    </w:tbl>
    <w:p w14:paraId="47A1B63C" w14:textId="24EDC01B" w:rsidR="00302B13" w:rsidRDefault="00302B13" w:rsidP="00302B13">
      <w:pPr>
        <w:rPr>
          <w:rFonts w:ascii="Calibri" w:eastAsia="Times New Roman" w:hAnsi="Calibri"/>
          <w:rtl/>
          <w:lang w:bidi="ar-JO"/>
        </w:rPr>
        <w:sectPr w:rsidR="00302B13">
          <w:pgSz w:w="12240" w:h="15840"/>
          <w:pgMar w:top="1440" w:right="1440" w:bottom="1440" w:left="1440" w:header="720" w:footer="720" w:gutter="0"/>
          <w:cols w:space="720"/>
        </w:sectPr>
      </w:pPr>
      <w:bookmarkStart w:id="12" w:name="_GoBack"/>
      <w:bookmarkEnd w:id="12"/>
    </w:p>
    <w:p w14:paraId="21D8FF9B" w14:textId="77777777" w:rsidR="00302B13" w:rsidRDefault="00302B13" w:rsidP="00302B13">
      <w:pPr>
        <w:rPr>
          <w:rFonts w:ascii="Calibri" w:eastAsia="Times New Roman" w:hAnsi="Calibri" w:cs="Calibri" w:hint="cs"/>
          <w:b/>
          <w:bCs/>
          <w:rtl/>
          <w:lang w:bidi="ar-JO"/>
        </w:rPr>
      </w:pPr>
    </w:p>
    <w:p w14:paraId="1CD28EB0" w14:textId="77777777" w:rsidR="00302B13" w:rsidRDefault="00302B13" w:rsidP="00302B13">
      <w:pPr>
        <w:rPr>
          <w:rFonts w:ascii="Calibri" w:eastAsia="Times New Roman" w:hAnsi="Calibri" w:cs="Calibri" w:hint="cs"/>
          <w:b/>
          <w:bCs/>
          <w:color w:val="244061"/>
          <w:rtl/>
          <w:lang w:bidi="ar-JO"/>
        </w:rPr>
      </w:pPr>
      <w:r>
        <w:rPr>
          <w:rFonts w:ascii="Calibri" w:eastAsia="Times New Roman" w:hAnsi="Calibri" w:cs="Calibri"/>
          <w:b/>
          <w:bCs/>
          <w:color w:val="244061"/>
          <w:lang w:bidi="ar-JO"/>
        </w:rPr>
        <w:t>First Category: Individual businesses without employees (50% of 12,000) = 6,000 individuals</w:t>
      </w:r>
    </w:p>
    <w:p w14:paraId="54B8C450" w14:textId="77777777" w:rsidR="00302B13" w:rsidRDefault="00302B13" w:rsidP="00302B13">
      <w:pPr>
        <w:rPr>
          <w:rFonts w:ascii="Calibri" w:eastAsia="Times New Roman" w:hAnsi="Calibri" w:cs="Calibri" w:hint="cs"/>
          <w:rtl/>
          <w:lang w:bidi="ar-J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80"/>
        <w:gridCol w:w="2916"/>
        <w:gridCol w:w="293"/>
        <w:gridCol w:w="3113"/>
        <w:gridCol w:w="293"/>
        <w:gridCol w:w="3222"/>
      </w:tblGrid>
      <w:tr w:rsidR="00302B13" w14:paraId="71D7B047" w14:textId="77777777" w:rsidTr="00302B13">
        <w:tc>
          <w:tcPr>
            <w:tcW w:w="1097" w:type="pct"/>
            <w:shd w:val="clear" w:color="auto" w:fill="244061"/>
            <w:hideMark/>
          </w:tcPr>
          <w:p w14:paraId="4F500AC0"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eastAsiaTheme="minorEastAsia" w:hAnsi="Calibri" w:cs="Calibri" w:hint="cs"/>
                <w:sz w:val="16"/>
                <w:szCs w:val="16"/>
                <w:rtl/>
                <w:lang w:bidi="ar-JO"/>
              </w:rPr>
            </w:pPr>
            <w:r>
              <w:rPr>
                <w:rFonts w:ascii="Calibri" w:hAnsi="Calibri" w:cs="Calibri"/>
                <w:sz w:val="16"/>
                <w:szCs w:val="16"/>
                <w:lang w:bidi="ar-JO"/>
              </w:rPr>
              <w:t>Registration as a Merchant / Company</w:t>
            </w:r>
          </w:p>
        </w:tc>
        <w:tc>
          <w:tcPr>
            <w:tcW w:w="108" w:type="pct"/>
          </w:tcPr>
          <w:p w14:paraId="4CB951D9" w14:textId="77777777" w:rsidR="00302B13" w:rsidRDefault="00302B13">
            <w:pPr>
              <w:jc w:val="center"/>
              <w:rPr>
                <w:rFonts w:ascii="Calibri" w:hAnsi="Calibri" w:cs="Calibri" w:hint="cs"/>
                <w:sz w:val="16"/>
                <w:szCs w:val="16"/>
                <w:rtl/>
                <w:lang w:bidi="ar-JO"/>
              </w:rPr>
            </w:pPr>
          </w:p>
        </w:tc>
        <w:tc>
          <w:tcPr>
            <w:tcW w:w="1125" w:type="pct"/>
            <w:shd w:val="clear" w:color="auto" w:fill="244061"/>
            <w:hideMark/>
          </w:tcPr>
          <w:p w14:paraId="7C85D376"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Registration with the Income and Sales Tax Dept.</w:t>
            </w:r>
          </w:p>
        </w:tc>
        <w:tc>
          <w:tcPr>
            <w:tcW w:w="113" w:type="pct"/>
          </w:tcPr>
          <w:p w14:paraId="350E49B5" w14:textId="77777777" w:rsidR="00302B13" w:rsidRDefault="00302B13">
            <w:pPr>
              <w:jc w:val="center"/>
              <w:rPr>
                <w:rFonts w:ascii="Calibri" w:hAnsi="Calibri" w:cs="Calibri" w:hint="cs"/>
                <w:sz w:val="16"/>
                <w:szCs w:val="16"/>
                <w:rtl/>
                <w:lang w:bidi="ar-JO"/>
              </w:rPr>
            </w:pPr>
          </w:p>
        </w:tc>
        <w:tc>
          <w:tcPr>
            <w:tcW w:w="1201" w:type="pct"/>
            <w:shd w:val="clear" w:color="auto" w:fill="244061"/>
            <w:hideMark/>
          </w:tcPr>
          <w:p w14:paraId="002E77B4"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Municipal Licensing</w:t>
            </w:r>
          </w:p>
        </w:tc>
        <w:tc>
          <w:tcPr>
            <w:tcW w:w="113" w:type="pct"/>
          </w:tcPr>
          <w:p w14:paraId="11B2EACB" w14:textId="77777777" w:rsidR="00302B13" w:rsidRDefault="00302B13">
            <w:pPr>
              <w:jc w:val="center"/>
              <w:rPr>
                <w:rFonts w:ascii="Calibri" w:hAnsi="Calibri" w:cs="Calibri" w:hint="cs"/>
                <w:sz w:val="16"/>
                <w:szCs w:val="16"/>
                <w:rtl/>
                <w:lang w:bidi="ar-JO"/>
              </w:rPr>
            </w:pPr>
          </w:p>
        </w:tc>
        <w:tc>
          <w:tcPr>
            <w:tcW w:w="1243" w:type="pct"/>
            <w:shd w:val="clear" w:color="auto" w:fill="244061"/>
            <w:hideMark/>
          </w:tcPr>
          <w:p w14:paraId="17E61C48"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Chamber Membership</w:t>
            </w:r>
          </w:p>
        </w:tc>
      </w:tr>
      <w:tr w:rsidR="00302B13" w14:paraId="2999C0B5" w14:textId="77777777" w:rsidTr="00302B13">
        <w:tc>
          <w:tcPr>
            <w:tcW w:w="1097" w:type="pct"/>
          </w:tcPr>
          <w:p w14:paraId="7A929A0B" w14:textId="77777777" w:rsidR="00302B13" w:rsidRDefault="00302B13">
            <w:pPr>
              <w:rPr>
                <w:rFonts w:ascii="Calibri" w:hAnsi="Calibri" w:cs="Calibri" w:hint="cs"/>
                <w:sz w:val="16"/>
                <w:szCs w:val="16"/>
                <w:rtl/>
                <w:lang w:bidi="ar-JO"/>
              </w:rPr>
            </w:pPr>
          </w:p>
        </w:tc>
        <w:tc>
          <w:tcPr>
            <w:tcW w:w="108" w:type="pct"/>
          </w:tcPr>
          <w:p w14:paraId="652C8CF5" w14:textId="77777777" w:rsidR="00302B13" w:rsidRDefault="00302B13">
            <w:pPr>
              <w:rPr>
                <w:rFonts w:ascii="Calibri" w:hAnsi="Calibri" w:cs="Calibri" w:hint="cs"/>
                <w:sz w:val="16"/>
                <w:szCs w:val="16"/>
                <w:rtl/>
                <w:lang w:bidi="ar-JO"/>
              </w:rPr>
            </w:pPr>
          </w:p>
        </w:tc>
        <w:tc>
          <w:tcPr>
            <w:tcW w:w="1125" w:type="pct"/>
          </w:tcPr>
          <w:p w14:paraId="792881AB" w14:textId="77777777" w:rsidR="00302B13" w:rsidRDefault="00302B13">
            <w:pPr>
              <w:rPr>
                <w:rFonts w:ascii="Calibri" w:hAnsi="Calibri" w:cs="Calibri" w:hint="cs"/>
                <w:sz w:val="16"/>
                <w:szCs w:val="16"/>
                <w:rtl/>
                <w:lang w:bidi="ar-JO"/>
              </w:rPr>
            </w:pPr>
          </w:p>
        </w:tc>
        <w:tc>
          <w:tcPr>
            <w:tcW w:w="113" w:type="pct"/>
          </w:tcPr>
          <w:p w14:paraId="22038831" w14:textId="77777777" w:rsidR="00302B13" w:rsidRDefault="00302B13">
            <w:pPr>
              <w:rPr>
                <w:rFonts w:ascii="Calibri" w:hAnsi="Calibri" w:cs="Calibri" w:hint="cs"/>
                <w:sz w:val="16"/>
                <w:szCs w:val="16"/>
                <w:rtl/>
                <w:lang w:bidi="ar-JO"/>
              </w:rPr>
            </w:pPr>
          </w:p>
        </w:tc>
        <w:tc>
          <w:tcPr>
            <w:tcW w:w="1201" w:type="pct"/>
          </w:tcPr>
          <w:p w14:paraId="7C8C7812" w14:textId="77777777" w:rsidR="00302B13" w:rsidRDefault="00302B13">
            <w:pPr>
              <w:rPr>
                <w:rFonts w:ascii="Calibri" w:hAnsi="Calibri" w:cs="Calibri" w:hint="cs"/>
                <w:sz w:val="16"/>
                <w:szCs w:val="16"/>
                <w:rtl/>
                <w:lang w:bidi="ar-JO"/>
              </w:rPr>
            </w:pPr>
          </w:p>
        </w:tc>
        <w:tc>
          <w:tcPr>
            <w:tcW w:w="113" w:type="pct"/>
          </w:tcPr>
          <w:p w14:paraId="33E73430" w14:textId="77777777" w:rsidR="00302B13" w:rsidRDefault="00302B13">
            <w:pPr>
              <w:rPr>
                <w:rFonts w:ascii="Calibri" w:hAnsi="Calibri" w:cs="Calibri" w:hint="cs"/>
                <w:sz w:val="16"/>
                <w:szCs w:val="16"/>
                <w:rtl/>
                <w:lang w:bidi="ar-JO"/>
              </w:rPr>
            </w:pPr>
          </w:p>
        </w:tc>
        <w:tc>
          <w:tcPr>
            <w:tcW w:w="1243" w:type="pct"/>
          </w:tcPr>
          <w:p w14:paraId="47C9F3C6" w14:textId="77777777" w:rsidR="00302B13" w:rsidRDefault="00302B13">
            <w:pPr>
              <w:rPr>
                <w:rFonts w:ascii="Calibri" w:hAnsi="Calibri" w:cs="Calibri" w:hint="cs"/>
                <w:sz w:val="16"/>
                <w:szCs w:val="16"/>
                <w:rtl/>
                <w:lang w:bidi="ar-JO"/>
              </w:rPr>
            </w:pPr>
          </w:p>
        </w:tc>
      </w:tr>
      <w:tr w:rsidR="00302B13" w14:paraId="159B3EDF" w14:textId="77777777" w:rsidTr="00302B13">
        <w:tc>
          <w:tcPr>
            <w:tcW w:w="1097" w:type="pct"/>
            <w:hideMark/>
          </w:tcPr>
          <w:p w14:paraId="0A82A810"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Does not require registration (individual professions)</w:t>
            </w:r>
          </w:p>
        </w:tc>
        <w:tc>
          <w:tcPr>
            <w:tcW w:w="108" w:type="pct"/>
          </w:tcPr>
          <w:p w14:paraId="51762C27" w14:textId="77777777" w:rsidR="00302B13" w:rsidRDefault="00302B13">
            <w:pPr>
              <w:rPr>
                <w:rFonts w:ascii="Calibri" w:hAnsi="Calibri" w:cs="Calibri" w:hint="cs"/>
                <w:sz w:val="16"/>
                <w:szCs w:val="16"/>
                <w:rtl/>
                <w:lang w:bidi="ar-JO"/>
              </w:rPr>
            </w:pPr>
          </w:p>
        </w:tc>
        <w:tc>
          <w:tcPr>
            <w:tcW w:w="1125" w:type="pct"/>
            <w:hideMark/>
          </w:tcPr>
          <w:p w14:paraId="3D88B2CE"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as an individual (tax number)</w:t>
            </w:r>
          </w:p>
        </w:tc>
        <w:tc>
          <w:tcPr>
            <w:tcW w:w="113" w:type="pct"/>
          </w:tcPr>
          <w:p w14:paraId="40404C1F" w14:textId="77777777" w:rsidR="00302B13" w:rsidRDefault="00302B13">
            <w:pPr>
              <w:rPr>
                <w:rFonts w:ascii="Calibri" w:hAnsi="Calibri" w:cs="Calibri" w:hint="cs"/>
                <w:sz w:val="16"/>
                <w:szCs w:val="16"/>
                <w:rtl/>
                <w:lang w:bidi="ar-JO"/>
              </w:rPr>
            </w:pPr>
          </w:p>
        </w:tc>
        <w:tc>
          <w:tcPr>
            <w:tcW w:w="1201" w:type="pct"/>
            <w:hideMark/>
          </w:tcPr>
          <w:p w14:paraId="7DB51F7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licensing / notification system</w:t>
            </w:r>
          </w:p>
        </w:tc>
        <w:tc>
          <w:tcPr>
            <w:tcW w:w="113" w:type="pct"/>
          </w:tcPr>
          <w:p w14:paraId="28843E9E" w14:textId="77777777" w:rsidR="00302B13" w:rsidRDefault="00302B13">
            <w:pPr>
              <w:rPr>
                <w:rFonts w:ascii="Calibri" w:hAnsi="Calibri" w:cs="Calibri" w:hint="cs"/>
                <w:sz w:val="16"/>
                <w:szCs w:val="16"/>
                <w:rtl/>
                <w:lang w:bidi="ar-JO"/>
              </w:rPr>
            </w:pPr>
          </w:p>
        </w:tc>
        <w:tc>
          <w:tcPr>
            <w:tcW w:w="1243" w:type="pct"/>
            <w:hideMark/>
          </w:tcPr>
          <w:p w14:paraId="746303F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membership</w:t>
            </w:r>
          </w:p>
        </w:tc>
      </w:tr>
      <w:tr w:rsidR="00302B13" w14:paraId="2F2BD82C" w14:textId="77777777" w:rsidTr="00302B13">
        <w:tc>
          <w:tcPr>
            <w:tcW w:w="1097" w:type="pct"/>
          </w:tcPr>
          <w:p w14:paraId="7FC7B079" w14:textId="77777777" w:rsidR="00302B13" w:rsidRDefault="00302B13">
            <w:pPr>
              <w:rPr>
                <w:rFonts w:ascii="Calibri" w:hAnsi="Calibri" w:cs="Calibri" w:hint="cs"/>
                <w:sz w:val="16"/>
                <w:szCs w:val="16"/>
                <w:rtl/>
                <w:lang w:bidi="ar-JO"/>
              </w:rPr>
            </w:pPr>
          </w:p>
        </w:tc>
        <w:tc>
          <w:tcPr>
            <w:tcW w:w="108" w:type="pct"/>
          </w:tcPr>
          <w:p w14:paraId="2ACA0C64" w14:textId="77777777" w:rsidR="00302B13" w:rsidRDefault="00302B13">
            <w:pPr>
              <w:rPr>
                <w:rFonts w:ascii="Calibri" w:hAnsi="Calibri" w:cs="Calibri" w:hint="cs"/>
                <w:sz w:val="16"/>
                <w:szCs w:val="16"/>
                <w:rtl/>
                <w:lang w:bidi="ar-JO"/>
              </w:rPr>
            </w:pPr>
          </w:p>
        </w:tc>
        <w:tc>
          <w:tcPr>
            <w:tcW w:w="1125" w:type="pct"/>
          </w:tcPr>
          <w:p w14:paraId="244A2AAD" w14:textId="77777777" w:rsidR="00302B13" w:rsidRDefault="00302B13">
            <w:pPr>
              <w:rPr>
                <w:rFonts w:ascii="Calibri" w:hAnsi="Calibri" w:cs="Calibri" w:hint="cs"/>
                <w:sz w:val="16"/>
                <w:szCs w:val="16"/>
                <w:rtl/>
                <w:lang w:bidi="ar-JO"/>
              </w:rPr>
            </w:pPr>
          </w:p>
        </w:tc>
        <w:tc>
          <w:tcPr>
            <w:tcW w:w="113" w:type="pct"/>
          </w:tcPr>
          <w:p w14:paraId="4C53FA3A" w14:textId="77777777" w:rsidR="00302B13" w:rsidRDefault="00302B13">
            <w:pPr>
              <w:rPr>
                <w:rFonts w:ascii="Calibri" w:hAnsi="Calibri" w:cs="Calibri" w:hint="cs"/>
                <w:sz w:val="16"/>
                <w:szCs w:val="16"/>
                <w:rtl/>
                <w:lang w:bidi="ar-JO"/>
              </w:rPr>
            </w:pPr>
          </w:p>
        </w:tc>
        <w:tc>
          <w:tcPr>
            <w:tcW w:w="1201" w:type="pct"/>
            <w:hideMark/>
          </w:tcPr>
          <w:p w14:paraId="4CB3529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10</w:t>
            </w:r>
          </w:p>
        </w:tc>
        <w:tc>
          <w:tcPr>
            <w:tcW w:w="113" w:type="pct"/>
          </w:tcPr>
          <w:p w14:paraId="16737A2B" w14:textId="77777777" w:rsidR="00302B13" w:rsidRDefault="00302B13">
            <w:pPr>
              <w:rPr>
                <w:rFonts w:ascii="Calibri" w:hAnsi="Calibri" w:cs="Calibri" w:hint="cs"/>
                <w:sz w:val="16"/>
                <w:szCs w:val="16"/>
                <w:rtl/>
                <w:lang w:bidi="ar-JO"/>
              </w:rPr>
            </w:pPr>
          </w:p>
        </w:tc>
        <w:tc>
          <w:tcPr>
            <w:tcW w:w="1243" w:type="pct"/>
            <w:hideMark/>
          </w:tcPr>
          <w:p w14:paraId="67226FE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No fees</w:t>
            </w:r>
          </w:p>
        </w:tc>
      </w:tr>
      <w:tr w:rsidR="00302B13" w14:paraId="16A846A7" w14:textId="77777777" w:rsidTr="00302B13">
        <w:tc>
          <w:tcPr>
            <w:tcW w:w="1097" w:type="pct"/>
          </w:tcPr>
          <w:p w14:paraId="4010CF00" w14:textId="77777777" w:rsidR="00302B13" w:rsidRDefault="00302B13">
            <w:pPr>
              <w:rPr>
                <w:rFonts w:ascii="Calibri" w:hAnsi="Calibri" w:cs="Calibri" w:hint="cs"/>
                <w:sz w:val="16"/>
                <w:szCs w:val="16"/>
                <w:rtl/>
                <w:lang w:bidi="ar-JO"/>
              </w:rPr>
            </w:pPr>
          </w:p>
        </w:tc>
        <w:tc>
          <w:tcPr>
            <w:tcW w:w="108" w:type="pct"/>
          </w:tcPr>
          <w:p w14:paraId="5FE2039F" w14:textId="77777777" w:rsidR="00302B13" w:rsidRDefault="00302B13">
            <w:pPr>
              <w:rPr>
                <w:rFonts w:ascii="Calibri" w:hAnsi="Calibri" w:cs="Calibri" w:hint="cs"/>
                <w:sz w:val="16"/>
                <w:szCs w:val="16"/>
                <w:rtl/>
                <w:lang w:bidi="ar-JO"/>
              </w:rPr>
            </w:pPr>
          </w:p>
        </w:tc>
        <w:tc>
          <w:tcPr>
            <w:tcW w:w="1125" w:type="pct"/>
          </w:tcPr>
          <w:p w14:paraId="7CB1D5AE" w14:textId="77777777" w:rsidR="00302B13" w:rsidRDefault="00302B13">
            <w:pPr>
              <w:rPr>
                <w:rFonts w:ascii="Calibri" w:hAnsi="Calibri" w:cs="Calibri" w:hint="cs"/>
                <w:sz w:val="16"/>
                <w:szCs w:val="16"/>
                <w:rtl/>
                <w:lang w:bidi="ar-JO"/>
              </w:rPr>
            </w:pPr>
          </w:p>
        </w:tc>
        <w:tc>
          <w:tcPr>
            <w:tcW w:w="113" w:type="pct"/>
          </w:tcPr>
          <w:p w14:paraId="4D5F7C21" w14:textId="77777777" w:rsidR="00302B13" w:rsidRDefault="00302B13">
            <w:pPr>
              <w:rPr>
                <w:rFonts w:ascii="Calibri" w:hAnsi="Calibri" w:cs="Calibri" w:hint="cs"/>
                <w:sz w:val="16"/>
                <w:szCs w:val="16"/>
                <w:rtl/>
                <w:lang w:bidi="ar-JO"/>
              </w:rPr>
            </w:pPr>
          </w:p>
        </w:tc>
        <w:tc>
          <w:tcPr>
            <w:tcW w:w="1201" w:type="pct"/>
            <w:hideMark/>
          </w:tcPr>
          <w:p w14:paraId="6329EB02" w14:textId="77777777" w:rsidR="00302B13" w:rsidRDefault="00302B13" w:rsidP="008B4C0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16"/>
                <w:szCs w:val="16"/>
                <w:rtl/>
                <w:lang w:bidi="ar-JO"/>
              </w:rPr>
            </w:pPr>
            <w:r>
              <w:rPr>
                <w:rFonts w:ascii="Calibri" w:hAnsi="Calibri" w:cs="Calibri"/>
                <w:color w:val="C00000"/>
                <w:sz w:val="16"/>
                <w:szCs w:val="16"/>
                <w:lang w:bidi="ar-JO"/>
              </w:rPr>
              <w:t>Impact: JD 60,000 a year</w:t>
            </w:r>
          </w:p>
        </w:tc>
        <w:tc>
          <w:tcPr>
            <w:tcW w:w="113" w:type="pct"/>
          </w:tcPr>
          <w:p w14:paraId="5A299094" w14:textId="77777777" w:rsidR="00302B13" w:rsidRDefault="00302B13">
            <w:pPr>
              <w:rPr>
                <w:rFonts w:ascii="Calibri" w:hAnsi="Calibri" w:cs="Calibri" w:hint="cs"/>
                <w:sz w:val="16"/>
                <w:szCs w:val="16"/>
                <w:rtl/>
                <w:lang w:bidi="ar-JO"/>
              </w:rPr>
            </w:pPr>
          </w:p>
        </w:tc>
        <w:tc>
          <w:tcPr>
            <w:tcW w:w="1243" w:type="pct"/>
          </w:tcPr>
          <w:p w14:paraId="079C6A57" w14:textId="77777777" w:rsidR="00302B13" w:rsidRDefault="00302B13">
            <w:pPr>
              <w:rPr>
                <w:rFonts w:ascii="Calibri" w:hAnsi="Calibri" w:cs="Calibri" w:hint="cs"/>
                <w:sz w:val="16"/>
                <w:szCs w:val="16"/>
                <w:rtl/>
                <w:lang w:bidi="ar-JO"/>
              </w:rPr>
            </w:pPr>
          </w:p>
        </w:tc>
      </w:tr>
      <w:tr w:rsidR="00302B13" w14:paraId="6DD73D38" w14:textId="77777777" w:rsidTr="00302B13">
        <w:tc>
          <w:tcPr>
            <w:tcW w:w="1097" w:type="pct"/>
          </w:tcPr>
          <w:p w14:paraId="50AB2D3D" w14:textId="77777777" w:rsidR="00302B13" w:rsidRDefault="00302B13">
            <w:pPr>
              <w:rPr>
                <w:rFonts w:ascii="Calibri" w:hAnsi="Calibri" w:cs="Calibri" w:hint="cs"/>
                <w:sz w:val="4"/>
                <w:szCs w:val="4"/>
                <w:rtl/>
                <w:lang w:bidi="ar-JO"/>
              </w:rPr>
            </w:pPr>
          </w:p>
        </w:tc>
        <w:tc>
          <w:tcPr>
            <w:tcW w:w="108" w:type="pct"/>
          </w:tcPr>
          <w:p w14:paraId="51F35C51" w14:textId="77777777" w:rsidR="00302B13" w:rsidRDefault="00302B13">
            <w:pPr>
              <w:rPr>
                <w:rFonts w:ascii="Calibri" w:hAnsi="Calibri" w:cs="Calibri" w:hint="cs"/>
                <w:sz w:val="4"/>
                <w:szCs w:val="4"/>
                <w:rtl/>
                <w:lang w:bidi="ar-JO"/>
              </w:rPr>
            </w:pPr>
          </w:p>
        </w:tc>
        <w:tc>
          <w:tcPr>
            <w:tcW w:w="1125" w:type="pct"/>
          </w:tcPr>
          <w:p w14:paraId="0029837E" w14:textId="77777777" w:rsidR="00302B13" w:rsidRDefault="00302B13">
            <w:pPr>
              <w:rPr>
                <w:rFonts w:ascii="Calibri" w:hAnsi="Calibri" w:cs="Calibri" w:hint="cs"/>
                <w:sz w:val="4"/>
                <w:szCs w:val="4"/>
                <w:rtl/>
                <w:lang w:bidi="ar-JO"/>
              </w:rPr>
            </w:pPr>
          </w:p>
        </w:tc>
        <w:tc>
          <w:tcPr>
            <w:tcW w:w="113" w:type="pct"/>
          </w:tcPr>
          <w:p w14:paraId="53A63A1C" w14:textId="77777777" w:rsidR="00302B13" w:rsidRDefault="00302B13">
            <w:pPr>
              <w:rPr>
                <w:rFonts w:ascii="Calibri" w:hAnsi="Calibri" w:cs="Calibri" w:hint="cs"/>
                <w:sz w:val="4"/>
                <w:szCs w:val="4"/>
                <w:rtl/>
                <w:lang w:bidi="ar-JO"/>
              </w:rPr>
            </w:pPr>
          </w:p>
        </w:tc>
        <w:tc>
          <w:tcPr>
            <w:tcW w:w="1201" w:type="pct"/>
          </w:tcPr>
          <w:p w14:paraId="2B102D00" w14:textId="77777777" w:rsidR="00302B13" w:rsidRDefault="00302B13">
            <w:pPr>
              <w:rPr>
                <w:rFonts w:ascii="Calibri" w:hAnsi="Calibri" w:cs="Calibri" w:hint="cs"/>
                <w:sz w:val="4"/>
                <w:szCs w:val="4"/>
                <w:rtl/>
                <w:lang w:bidi="ar-JO"/>
              </w:rPr>
            </w:pPr>
          </w:p>
        </w:tc>
        <w:tc>
          <w:tcPr>
            <w:tcW w:w="113" w:type="pct"/>
          </w:tcPr>
          <w:p w14:paraId="269B1F49" w14:textId="77777777" w:rsidR="00302B13" w:rsidRDefault="00302B13">
            <w:pPr>
              <w:rPr>
                <w:rFonts w:ascii="Calibri" w:hAnsi="Calibri" w:cs="Calibri" w:hint="cs"/>
                <w:sz w:val="4"/>
                <w:szCs w:val="4"/>
                <w:rtl/>
                <w:lang w:bidi="ar-JO"/>
              </w:rPr>
            </w:pPr>
          </w:p>
        </w:tc>
        <w:tc>
          <w:tcPr>
            <w:tcW w:w="1243" w:type="pct"/>
          </w:tcPr>
          <w:p w14:paraId="280BF588" w14:textId="77777777" w:rsidR="00302B13" w:rsidRDefault="00302B13">
            <w:pPr>
              <w:rPr>
                <w:rFonts w:ascii="Calibri" w:hAnsi="Calibri" w:cs="Calibri" w:hint="cs"/>
                <w:sz w:val="4"/>
                <w:szCs w:val="4"/>
                <w:rtl/>
                <w:lang w:bidi="ar-JO"/>
              </w:rPr>
            </w:pPr>
          </w:p>
        </w:tc>
      </w:tr>
      <w:tr w:rsidR="00302B13" w14:paraId="30567E7B" w14:textId="77777777" w:rsidTr="00302B13">
        <w:tc>
          <w:tcPr>
            <w:tcW w:w="1097" w:type="pct"/>
            <w:shd w:val="clear" w:color="auto" w:fill="244061"/>
            <w:hideMark/>
          </w:tcPr>
          <w:p w14:paraId="75546CE0"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Employment Opportunities – Business Owners</w:t>
            </w:r>
          </w:p>
        </w:tc>
        <w:tc>
          <w:tcPr>
            <w:tcW w:w="108" w:type="pct"/>
          </w:tcPr>
          <w:p w14:paraId="42E1BDFE" w14:textId="77777777" w:rsidR="00302B13" w:rsidRDefault="00302B13">
            <w:pPr>
              <w:jc w:val="center"/>
              <w:rPr>
                <w:rFonts w:ascii="Calibri" w:hAnsi="Calibri" w:cs="Calibri" w:hint="cs"/>
                <w:sz w:val="16"/>
                <w:szCs w:val="16"/>
                <w:rtl/>
                <w:lang w:bidi="ar-JO"/>
              </w:rPr>
            </w:pPr>
          </w:p>
        </w:tc>
        <w:tc>
          <w:tcPr>
            <w:tcW w:w="1125" w:type="pct"/>
            <w:shd w:val="clear" w:color="auto" w:fill="244061"/>
            <w:hideMark/>
          </w:tcPr>
          <w:p w14:paraId="69429369"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Expected Monthly Salary</w:t>
            </w:r>
          </w:p>
        </w:tc>
        <w:tc>
          <w:tcPr>
            <w:tcW w:w="113" w:type="pct"/>
          </w:tcPr>
          <w:p w14:paraId="3A1E10B1" w14:textId="77777777" w:rsidR="00302B13" w:rsidRDefault="00302B13">
            <w:pPr>
              <w:jc w:val="center"/>
              <w:rPr>
                <w:rFonts w:ascii="Calibri" w:hAnsi="Calibri" w:cs="Calibri" w:hint="cs"/>
                <w:sz w:val="16"/>
                <w:szCs w:val="16"/>
                <w:rtl/>
                <w:lang w:bidi="ar-JO"/>
              </w:rPr>
            </w:pPr>
          </w:p>
        </w:tc>
        <w:tc>
          <w:tcPr>
            <w:tcW w:w="1201" w:type="pct"/>
            <w:shd w:val="clear" w:color="auto" w:fill="244061"/>
            <w:hideMark/>
          </w:tcPr>
          <w:p w14:paraId="2E731F35"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Social Security</w:t>
            </w:r>
          </w:p>
        </w:tc>
        <w:tc>
          <w:tcPr>
            <w:tcW w:w="113" w:type="pct"/>
          </w:tcPr>
          <w:p w14:paraId="118103FB" w14:textId="77777777" w:rsidR="00302B13" w:rsidRDefault="00302B13">
            <w:pPr>
              <w:jc w:val="center"/>
              <w:rPr>
                <w:rFonts w:ascii="Calibri" w:hAnsi="Calibri" w:cs="Calibri" w:hint="cs"/>
                <w:sz w:val="16"/>
                <w:szCs w:val="16"/>
                <w:rtl/>
                <w:lang w:bidi="ar-JO"/>
              </w:rPr>
            </w:pPr>
          </w:p>
        </w:tc>
        <w:tc>
          <w:tcPr>
            <w:tcW w:w="1243" w:type="pct"/>
            <w:shd w:val="clear" w:color="auto" w:fill="244061"/>
            <w:hideMark/>
          </w:tcPr>
          <w:p w14:paraId="1D8271DA"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Income Tax / Individuals</w:t>
            </w:r>
          </w:p>
        </w:tc>
      </w:tr>
      <w:tr w:rsidR="00302B13" w14:paraId="5B42822D" w14:textId="77777777" w:rsidTr="00302B13">
        <w:tc>
          <w:tcPr>
            <w:tcW w:w="1097" w:type="pct"/>
          </w:tcPr>
          <w:p w14:paraId="013EF6B3" w14:textId="77777777" w:rsidR="00302B13" w:rsidRDefault="00302B13">
            <w:pPr>
              <w:rPr>
                <w:rFonts w:ascii="Calibri" w:hAnsi="Calibri" w:cs="Calibri" w:hint="cs"/>
                <w:sz w:val="16"/>
                <w:szCs w:val="16"/>
                <w:rtl/>
                <w:lang w:bidi="ar-JO"/>
              </w:rPr>
            </w:pPr>
          </w:p>
        </w:tc>
        <w:tc>
          <w:tcPr>
            <w:tcW w:w="108" w:type="pct"/>
          </w:tcPr>
          <w:p w14:paraId="678AE57A" w14:textId="77777777" w:rsidR="00302B13" w:rsidRDefault="00302B13">
            <w:pPr>
              <w:rPr>
                <w:rFonts w:ascii="Calibri" w:hAnsi="Calibri" w:cs="Calibri" w:hint="cs"/>
                <w:sz w:val="16"/>
                <w:szCs w:val="16"/>
                <w:rtl/>
                <w:lang w:bidi="ar-JO"/>
              </w:rPr>
            </w:pPr>
          </w:p>
        </w:tc>
        <w:tc>
          <w:tcPr>
            <w:tcW w:w="1125" w:type="pct"/>
          </w:tcPr>
          <w:p w14:paraId="569258DB" w14:textId="77777777" w:rsidR="00302B13" w:rsidRDefault="00302B13">
            <w:pPr>
              <w:rPr>
                <w:rFonts w:ascii="Calibri" w:hAnsi="Calibri" w:cs="Calibri" w:hint="cs"/>
                <w:sz w:val="16"/>
                <w:szCs w:val="16"/>
                <w:rtl/>
                <w:lang w:bidi="ar-JO"/>
              </w:rPr>
            </w:pPr>
          </w:p>
        </w:tc>
        <w:tc>
          <w:tcPr>
            <w:tcW w:w="113" w:type="pct"/>
          </w:tcPr>
          <w:p w14:paraId="47679F34" w14:textId="77777777" w:rsidR="00302B13" w:rsidRDefault="00302B13">
            <w:pPr>
              <w:rPr>
                <w:rFonts w:ascii="Calibri" w:hAnsi="Calibri" w:cs="Calibri" w:hint="cs"/>
                <w:sz w:val="16"/>
                <w:szCs w:val="16"/>
                <w:rtl/>
                <w:lang w:bidi="ar-JO"/>
              </w:rPr>
            </w:pPr>
          </w:p>
        </w:tc>
        <w:tc>
          <w:tcPr>
            <w:tcW w:w="1201" w:type="pct"/>
          </w:tcPr>
          <w:p w14:paraId="6D5358F7" w14:textId="77777777" w:rsidR="00302B13" w:rsidRDefault="00302B13">
            <w:pPr>
              <w:rPr>
                <w:rFonts w:ascii="Calibri" w:hAnsi="Calibri" w:cs="Calibri" w:hint="cs"/>
                <w:sz w:val="16"/>
                <w:szCs w:val="16"/>
                <w:rtl/>
                <w:lang w:bidi="ar-JO"/>
              </w:rPr>
            </w:pPr>
          </w:p>
        </w:tc>
        <w:tc>
          <w:tcPr>
            <w:tcW w:w="113" w:type="pct"/>
          </w:tcPr>
          <w:p w14:paraId="3188FC15" w14:textId="77777777" w:rsidR="00302B13" w:rsidRDefault="00302B13">
            <w:pPr>
              <w:rPr>
                <w:rFonts w:ascii="Calibri" w:hAnsi="Calibri" w:cs="Calibri" w:hint="cs"/>
                <w:sz w:val="16"/>
                <w:szCs w:val="16"/>
                <w:rtl/>
                <w:lang w:bidi="ar-JO"/>
              </w:rPr>
            </w:pPr>
          </w:p>
        </w:tc>
        <w:tc>
          <w:tcPr>
            <w:tcW w:w="1243" w:type="pct"/>
          </w:tcPr>
          <w:p w14:paraId="6F3B914F" w14:textId="77777777" w:rsidR="00302B13" w:rsidRDefault="00302B13">
            <w:pPr>
              <w:rPr>
                <w:rFonts w:ascii="Calibri" w:hAnsi="Calibri" w:cs="Calibri" w:hint="cs"/>
                <w:sz w:val="16"/>
                <w:szCs w:val="16"/>
                <w:rtl/>
                <w:lang w:bidi="ar-JO"/>
              </w:rPr>
            </w:pPr>
          </w:p>
        </w:tc>
      </w:tr>
      <w:tr w:rsidR="00302B13" w14:paraId="1626BB19" w14:textId="77777777" w:rsidTr="00302B13">
        <w:tc>
          <w:tcPr>
            <w:tcW w:w="1097" w:type="pct"/>
            <w:hideMark/>
          </w:tcPr>
          <w:p w14:paraId="2188E99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50% women, 40% youth, 10% other</w:t>
            </w:r>
          </w:p>
        </w:tc>
        <w:tc>
          <w:tcPr>
            <w:tcW w:w="108" w:type="pct"/>
          </w:tcPr>
          <w:p w14:paraId="1C7524C3" w14:textId="77777777" w:rsidR="00302B13" w:rsidRDefault="00302B13">
            <w:pPr>
              <w:rPr>
                <w:rFonts w:ascii="Calibri" w:hAnsi="Calibri" w:cs="Calibri" w:hint="cs"/>
                <w:sz w:val="16"/>
                <w:szCs w:val="16"/>
                <w:rtl/>
                <w:lang w:bidi="ar-JO"/>
              </w:rPr>
            </w:pPr>
          </w:p>
        </w:tc>
        <w:tc>
          <w:tcPr>
            <w:tcW w:w="1125" w:type="pct"/>
            <w:hideMark/>
          </w:tcPr>
          <w:p w14:paraId="55101273"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JD 300 a month = 3,600 a year</w:t>
            </w:r>
          </w:p>
        </w:tc>
        <w:tc>
          <w:tcPr>
            <w:tcW w:w="113" w:type="pct"/>
          </w:tcPr>
          <w:p w14:paraId="64A095CD" w14:textId="77777777" w:rsidR="00302B13" w:rsidRDefault="00302B13">
            <w:pPr>
              <w:rPr>
                <w:rFonts w:ascii="Calibri" w:hAnsi="Calibri" w:cs="Calibri" w:hint="cs"/>
                <w:sz w:val="16"/>
                <w:szCs w:val="16"/>
                <w:rtl/>
                <w:lang w:bidi="ar-JO"/>
              </w:rPr>
            </w:pPr>
          </w:p>
        </w:tc>
        <w:tc>
          <w:tcPr>
            <w:tcW w:w="1201" w:type="pct"/>
            <w:hideMark/>
          </w:tcPr>
          <w:p w14:paraId="7F9FB30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subscription</w:t>
            </w:r>
          </w:p>
        </w:tc>
        <w:tc>
          <w:tcPr>
            <w:tcW w:w="113" w:type="pct"/>
          </w:tcPr>
          <w:p w14:paraId="2CA35641" w14:textId="77777777" w:rsidR="00302B13" w:rsidRDefault="00302B13">
            <w:pPr>
              <w:rPr>
                <w:rFonts w:ascii="Calibri" w:hAnsi="Calibri" w:cs="Calibri" w:hint="cs"/>
                <w:sz w:val="16"/>
                <w:szCs w:val="16"/>
                <w:rtl/>
                <w:lang w:bidi="ar-JO"/>
              </w:rPr>
            </w:pPr>
          </w:p>
        </w:tc>
        <w:tc>
          <w:tcPr>
            <w:tcW w:w="1243" w:type="pct"/>
            <w:hideMark/>
          </w:tcPr>
          <w:p w14:paraId="1130BF4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as an individual (tax number)</w:t>
            </w:r>
          </w:p>
        </w:tc>
      </w:tr>
      <w:tr w:rsidR="00302B13" w14:paraId="276A0BE5" w14:textId="77777777" w:rsidTr="00302B13">
        <w:tc>
          <w:tcPr>
            <w:tcW w:w="1097" w:type="pct"/>
          </w:tcPr>
          <w:p w14:paraId="66E45950" w14:textId="77777777" w:rsidR="00302B13" w:rsidRDefault="00302B13">
            <w:pPr>
              <w:rPr>
                <w:rFonts w:ascii="Calibri" w:hAnsi="Calibri" w:cs="Calibri" w:hint="cs"/>
                <w:sz w:val="16"/>
                <w:szCs w:val="16"/>
                <w:rtl/>
                <w:lang w:bidi="ar-JO"/>
              </w:rPr>
            </w:pPr>
          </w:p>
        </w:tc>
        <w:tc>
          <w:tcPr>
            <w:tcW w:w="108" w:type="pct"/>
          </w:tcPr>
          <w:p w14:paraId="61434AD8" w14:textId="77777777" w:rsidR="00302B13" w:rsidRDefault="00302B13">
            <w:pPr>
              <w:rPr>
                <w:rFonts w:ascii="Calibri" w:hAnsi="Calibri" w:cs="Calibri" w:hint="cs"/>
                <w:sz w:val="16"/>
                <w:szCs w:val="16"/>
                <w:rtl/>
                <w:lang w:bidi="ar-JO"/>
              </w:rPr>
            </w:pPr>
          </w:p>
        </w:tc>
        <w:tc>
          <w:tcPr>
            <w:tcW w:w="1125" w:type="pct"/>
          </w:tcPr>
          <w:p w14:paraId="6D9B392D" w14:textId="77777777" w:rsidR="00302B13" w:rsidRDefault="00302B13">
            <w:pPr>
              <w:rPr>
                <w:rFonts w:ascii="Calibri" w:hAnsi="Calibri" w:cs="Calibri" w:hint="cs"/>
                <w:sz w:val="16"/>
                <w:szCs w:val="16"/>
                <w:rtl/>
                <w:lang w:bidi="ar-JO"/>
              </w:rPr>
            </w:pPr>
          </w:p>
        </w:tc>
        <w:tc>
          <w:tcPr>
            <w:tcW w:w="113" w:type="pct"/>
          </w:tcPr>
          <w:p w14:paraId="76ED6516" w14:textId="77777777" w:rsidR="00302B13" w:rsidRDefault="00302B13">
            <w:pPr>
              <w:rPr>
                <w:rFonts w:ascii="Calibri" w:hAnsi="Calibri" w:cs="Calibri" w:hint="cs"/>
                <w:sz w:val="16"/>
                <w:szCs w:val="16"/>
                <w:rtl/>
                <w:lang w:bidi="ar-JO"/>
              </w:rPr>
            </w:pPr>
          </w:p>
        </w:tc>
        <w:tc>
          <w:tcPr>
            <w:tcW w:w="1201" w:type="pct"/>
            <w:hideMark/>
          </w:tcPr>
          <w:p w14:paraId="0C4BF30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Deduction 21% = JD 63</w:t>
            </w:r>
          </w:p>
        </w:tc>
        <w:tc>
          <w:tcPr>
            <w:tcW w:w="113" w:type="pct"/>
          </w:tcPr>
          <w:p w14:paraId="58B64A7F" w14:textId="77777777" w:rsidR="00302B13" w:rsidRDefault="00302B13">
            <w:pPr>
              <w:rPr>
                <w:rFonts w:ascii="Calibri" w:hAnsi="Calibri" w:cs="Calibri" w:hint="cs"/>
                <w:sz w:val="16"/>
                <w:szCs w:val="16"/>
                <w:rtl/>
                <w:lang w:bidi="ar-JO"/>
              </w:rPr>
            </w:pPr>
          </w:p>
        </w:tc>
        <w:tc>
          <w:tcPr>
            <w:tcW w:w="1243" w:type="pct"/>
            <w:hideMark/>
          </w:tcPr>
          <w:p w14:paraId="6454E1D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Tax-free income</w:t>
            </w:r>
          </w:p>
        </w:tc>
      </w:tr>
      <w:tr w:rsidR="00302B13" w14:paraId="1B337206" w14:textId="77777777" w:rsidTr="00302B13">
        <w:tc>
          <w:tcPr>
            <w:tcW w:w="1097" w:type="pct"/>
            <w:hideMark/>
          </w:tcPr>
          <w:p w14:paraId="2A57088A"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6,000 employment opportunities</w:t>
            </w:r>
          </w:p>
        </w:tc>
        <w:tc>
          <w:tcPr>
            <w:tcW w:w="108" w:type="pct"/>
          </w:tcPr>
          <w:p w14:paraId="67EF6062" w14:textId="77777777" w:rsidR="00302B13" w:rsidRDefault="00302B13">
            <w:pPr>
              <w:rPr>
                <w:rFonts w:ascii="Calibri" w:hAnsi="Calibri" w:cs="Calibri" w:hint="cs"/>
                <w:sz w:val="16"/>
                <w:szCs w:val="16"/>
                <w:rtl/>
                <w:lang w:bidi="ar-JO"/>
              </w:rPr>
            </w:pPr>
          </w:p>
        </w:tc>
        <w:tc>
          <w:tcPr>
            <w:tcW w:w="1125" w:type="pct"/>
            <w:hideMark/>
          </w:tcPr>
          <w:p w14:paraId="65519007"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21 million in household income</w:t>
            </w:r>
          </w:p>
          <w:p w14:paraId="050F4320"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sz w:val="16"/>
                <w:szCs w:val="16"/>
                <w:lang w:bidi="ar-JO"/>
              </w:rPr>
            </w:pPr>
            <w:r>
              <w:rPr>
                <w:rFonts w:ascii="Calibri" w:hAnsi="Calibri" w:cs="Calibri"/>
                <w:color w:val="C00000"/>
                <w:sz w:val="16"/>
                <w:szCs w:val="16"/>
                <w:lang w:bidi="ar-JO"/>
              </w:rPr>
              <w:t>13.6 at minimum wage</w:t>
            </w:r>
          </w:p>
        </w:tc>
        <w:tc>
          <w:tcPr>
            <w:tcW w:w="113" w:type="pct"/>
          </w:tcPr>
          <w:p w14:paraId="358EC94A" w14:textId="77777777" w:rsidR="00302B13" w:rsidRDefault="00302B13">
            <w:pPr>
              <w:rPr>
                <w:rFonts w:ascii="Calibri" w:hAnsi="Calibri" w:cs="Calibri" w:hint="cs"/>
                <w:sz w:val="16"/>
                <w:szCs w:val="16"/>
                <w:rtl/>
                <w:lang w:bidi="ar-JO"/>
              </w:rPr>
            </w:pPr>
          </w:p>
        </w:tc>
        <w:tc>
          <w:tcPr>
            <w:tcW w:w="1201" w:type="pct"/>
            <w:hideMark/>
          </w:tcPr>
          <w:p w14:paraId="41CCEB3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4.5 million a year</w:t>
            </w:r>
          </w:p>
          <w:p w14:paraId="6D691DF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sz w:val="16"/>
                <w:szCs w:val="16"/>
                <w:lang w:bidi="ar-JO"/>
              </w:rPr>
            </w:pPr>
            <w:r>
              <w:rPr>
                <w:rFonts w:ascii="Calibri" w:hAnsi="Calibri" w:cs="Calibri"/>
                <w:color w:val="C00000"/>
                <w:sz w:val="16"/>
                <w:szCs w:val="16"/>
                <w:lang w:bidi="ar-JO"/>
              </w:rPr>
              <w:t>2.8 million at minimum wage</w:t>
            </w:r>
          </w:p>
        </w:tc>
        <w:tc>
          <w:tcPr>
            <w:tcW w:w="113" w:type="pct"/>
          </w:tcPr>
          <w:p w14:paraId="74B0276F" w14:textId="77777777" w:rsidR="00302B13" w:rsidRDefault="00302B13">
            <w:pPr>
              <w:rPr>
                <w:rFonts w:ascii="Calibri" w:hAnsi="Calibri" w:cs="Calibri" w:hint="cs"/>
                <w:sz w:val="16"/>
                <w:szCs w:val="16"/>
                <w:rtl/>
                <w:lang w:bidi="ar-JO"/>
              </w:rPr>
            </w:pPr>
          </w:p>
        </w:tc>
        <w:tc>
          <w:tcPr>
            <w:tcW w:w="1243" w:type="pct"/>
          </w:tcPr>
          <w:p w14:paraId="24E5B3E7" w14:textId="77777777" w:rsidR="00302B13" w:rsidRDefault="00302B13">
            <w:pPr>
              <w:rPr>
                <w:rFonts w:ascii="Calibri" w:hAnsi="Calibri" w:cs="Calibri" w:hint="cs"/>
                <w:sz w:val="16"/>
                <w:szCs w:val="16"/>
                <w:rtl/>
                <w:lang w:bidi="ar-JO"/>
              </w:rPr>
            </w:pPr>
          </w:p>
        </w:tc>
      </w:tr>
      <w:tr w:rsidR="00302B13" w14:paraId="616EE301" w14:textId="77777777" w:rsidTr="00302B13">
        <w:tc>
          <w:tcPr>
            <w:tcW w:w="1097" w:type="pct"/>
          </w:tcPr>
          <w:p w14:paraId="1FAA0023" w14:textId="77777777" w:rsidR="00302B13" w:rsidRDefault="00302B13">
            <w:pPr>
              <w:rPr>
                <w:rFonts w:ascii="Calibri" w:hAnsi="Calibri" w:cs="Calibri" w:hint="cs"/>
                <w:sz w:val="4"/>
                <w:szCs w:val="4"/>
                <w:rtl/>
                <w:lang w:bidi="ar-JO"/>
              </w:rPr>
            </w:pPr>
          </w:p>
        </w:tc>
        <w:tc>
          <w:tcPr>
            <w:tcW w:w="108" w:type="pct"/>
          </w:tcPr>
          <w:p w14:paraId="57D3FBC8" w14:textId="77777777" w:rsidR="00302B13" w:rsidRDefault="00302B13">
            <w:pPr>
              <w:rPr>
                <w:rFonts w:ascii="Calibri" w:hAnsi="Calibri" w:cs="Calibri" w:hint="cs"/>
                <w:sz w:val="4"/>
                <w:szCs w:val="4"/>
                <w:rtl/>
                <w:lang w:bidi="ar-JO"/>
              </w:rPr>
            </w:pPr>
          </w:p>
        </w:tc>
        <w:tc>
          <w:tcPr>
            <w:tcW w:w="1125" w:type="pct"/>
          </w:tcPr>
          <w:p w14:paraId="7A6F02EA" w14:textId="77777777" w:rsidR="00302B13" w:rsidRDefault="00302B13">
            <w:pPr>
              <w:rPr>
                <w:rFonts w:ascii="Calibri" w:hAnsi="Calibri" w:cs="Calibri" w:hint="cs"/>
                <w:sz w:val="4"/>
                <w:szCs w:val="4"/>
                <w:rtl/>
                <w:lang w:bidi="ar-JO"/>
              </w:rPr>
            </w:pPr>
          </w:p>
        </w:tc>
        <w:tc>
          <w:tcPr>
            <w:tcW w:w="113" w:type="pct"/>
          </w:tcPr>
          <w:p w14:paraId="0FCFD45B" w14:textId="77777777" w:rsidR="00302B13" w:rsidRDefault="00302B13">
            <w:pPr>
              <w:rPr>
                <w:rFonts w:ascii="Calibri" w:hAnsi="Calibri" w:cs="Calibri" w:hint="cs"/>
                <w:sz w:val="4"/>
                <w:szCs w:val="4"/>
                <w:rtl/>
                <w:lang w:bidi="ar-JO"/>
              </w:rPr>
            </w:pPr>
          </w:p>
        </w:tc>
        <w:tc>
          <w:tcPr>
            <w:tcW w:w="1201" w:type="pct"/>
          </w:tcPr>
          <w:p w14:paraId="33125896" w14:textId="77777777" w:rsidR="00302B13" w:rsidRDefault="00302B13">
            <w:pPr>
              <w:rPr>
                <w:rFonts w:ascii="Calibri" w:hAnsi="Calibri" w:cs="Calibri" w:hint="cs"/>
                <w:sz w:val="4"/>
                <w:szCs w:val="4"/>
                <w:rtl/>
                <w:lang w:bidi="ar-JO"/>
              </w:rPr>
            </w:pPr>
          </w:p>
        </w:tc>
        <w:tc>
          <w:tcPr>
            <w:tcW w:w="113" w:type="pct"/>
          </w:tcPr>
          <w:p w14:paraId="61DD4ECD" w14:textId="77777777" w:rsidR="00302B13" w:rsidRDefault="00302B13">
            <w:pPr>
              <w:rPr>
                <w:rFonts w:ascii="Calibri" w:hAnsi="Calibri" w:cs="Calibri" w:hint="cs"/>
                <w:sz w:val="4"/>
                <w:szCs w:val="4"/>
                <w:rtl/>
                <w:lang w:bidi="ar-JO"/>
              </w:rPr>
            </w:pPr>
          </w:p>
        </w:tc>
        <w:tc>
          <w:tcPr>
            <w:tcW w:w="1243" w:type="pct"/>
          </w:tcPr>
          <w:p w14:paraId="02250649" w14:textId="77777777" w:rsidR="00302B13" w:rsidRDefault="00302B13">
            <w:pPr>
              <w:rPr>
                <w:rFonts w:ascii="Calibri" w:hAnsi="Calibri" w:cs="Calibri" w:hint="cs"/>
                <w:sz w:val="4"/>
                <w:szCs w:val="4"/>
                <w:rtl/>
                <w:lang w:bidi="ar-JO"/>
              </w:rPr>
            </w:pPr>
          </w:p>
        </w:tc>
      </w:tr>
      <w:tr w:rsidR="00302B13" w14:paraId="1791AD46" w14:textId="77777777" w:rsidTr="00302B13">
        <w:tc>
          <w:tcPr>
            <w:tcW w:w="5000" w:type="pct"/>
            <w:gridSpan w:val="7"/>
            <w:shd w:val="clear" w:color="auto" w:fill="244061"/>
            <w:hideMark/>
          </w:tcPr>
          <w:p w14:paraId="760777F3"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Employment Opportunities - Employees</w:t>
            </w:r>
          </w:p>
        </w:tc>
      </w:tr>
      <w:tr w:rsidR="00302B13" w14:paraId="08BE2DF4" w14:textId="77777777" w:rsidTr="00302B13">
        <w:tc>
          <w:tcPr>
            <w:tcW w:w="5000" w:type="pct"/>
            <w:gridSpan w:val="7"/>
          </w:tcPr>
          <w:p w14:paraId="4AB123FB" w14:textId="77777777" w:rsidR="00302B13" w:rsidRDefault="00302B13">
            <w:pPr>
              <w:rPr>
                <w:rFonts w:ascii="Calibri" w:hAnsi="Calibri" w:cs="Calibri" w:hint="cs"/>
                <w:sz w:val="16"/>
                <w:szCs w:val="16"/>
                <w:rtl/>
                <w:lang w:bidi="ar-JO"/>
              </w:rPr>
            </w:pPr>
          </w:p>
        </w:tc>
      </w:tr>
      <w:tr w:rsidR="00302B13" w14:paraId="2154B3B2" w14:textId="77777777" w:rsidTr="00302B13">
        <w:tc>
          <w:tcPr>
            <w:tcW w:w="5000" w:type="pct"/>
            <w:gridSpan w:val="7"/>
            <w:hideMark/>
          </w:tcPr>
          <w:p w14:paraId="02F58DF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No other individuals are required to be employed on a full-time formal basis.</w:t>
            </w:r>
          </w:p>
        </w:tc>
      </w:tr>
      <w:tr w:rsidR="00302B13" w14:paraId="0ABADAE2" w14:textId="77777777" w:rsidTr="00302B13">
        <w:tc>
          <w:tcPr>
            <w:tcW w:w="1097" w:type="pct"/>
          </w:tcPr>
          <w:p w14:paraId="497E8184" w14:textId="77777777" w:rsidR="00302B13" w:rsidRDefault="00302B13">
            <w:pPr>
              <w:rPr>
                <w:rFonts w:ascii="Calibri" w:hAnsi="Calibri" w:cs="Calibri" w:hint="cs"/>
                <w:sz w:val="16"/>
                <w:szCs w:val="16"/>
                <w:rtl/>
                <w:lang w:bidi="ar-JO"/>
              </w:rPr>
            </w:pPr>
          </w:p>
        </w:tc>
        <w:tc>
          <w:tcPr>
            <w:tcW w:w="108" w:type="pct"/>
          </w:tcPr>
          <w:p w14:paraId="153B8B3C" w14:textId="77777777" w:rsidR="00302B13" w:rsidRDefault="00302B13">
            <w:pPr>
              <w:rPr>
                <w:rFonts w:ascii="Calibri" w:hAnsi="Calibri" w:cs="Calibri" w:hint="cs"/>
                <w:sz w:val="16"/>
                <w:szCs w:val="16"/>
                <w:rtl/>
                <w:lang w:bidi="ar-JO"/>
              </w:rPr>
            </w:pPr>
          </w:p>
        </w:tc>
        <w:tc>
          <w:tcPr>
            <w:tcW w:w="1125" w:type="pct"/>
          </w:tcPr>
          <w:p w14:paraId="28592DF4" w14:textId="77777777" w:rsidR="00302B13" w:rsidRDefault="00302B13">
            <w:pPr>
              <w:rPr>
                <w:rFonts w:ascii="Calibri" w:hAnsi="Calibri" w:cs="Calibri" w:hint="cs"/>
                <w:sz w:val="16"/>
                <w:szCs w:val="16"/>
                <w:rtl/>
                <w:lang w:bidi="ar-JO"/>
              </w:rPr>
            </w:pPr>
          </w:p>
        </w:tc>
        <w:tc>
          <w:tcPr>
            <w:tcW w:w="113" w:type="pct"/>
          </w:tcPr>
          <w:p w14:paraId="0044A31D" w14:textId="77777777" w:rsidR="00302B13" w:rsidRDefault="00302B13">
            <w:pPr>
              <w:rPr>
                <w:rFonts w:ascii="Calibri" w:hAnsi="Calibri" w:cs="Calibri" w:hint="cs"/>
                <w:sz w:val="16"/>
                <w:szCs w:val="16"/>
                <w:rtl/>
                <w:lang w:bidi="ar-JO"/>
              </w:rPr>
            </w:pPr>
          </w:p>
        </w:tc>
        <w:tc>
          <w:tcPr>
            <w:tcW w:w="1201" w:type="pct"/>
          </w:tcPr>
          <w:p w14:paraId="64324F39" w14:textId="77777777" w:rsidR="00302B13" w:rsidRDefault="00302B13">
            <w:pPr>
              <w:rPr>
                <w:rFonts w:ascii="Calibri" w:hAnsi="Calibri" w:cs="Calibri" w:hint="cs"/>
                <w:sz w:val="16"/>
                <w:szCs w:val="16"/>
                <w:rtl/>
                <w:lang w:bidi="ar-JO"/>
              </w:rPr>
            </w:pPr>
          </w:p>
        </w:tc>
        <w:tc>
          <w:tcPr>
            <w:tcW w:w="113" w:type="pct"/>
          </w:tcPr>
          <w:p w14:paraId="791626AE" w14:textId="77777777" w:rsidR="00302B13" w:rsidRDefault="00302B13">
            <w:pPr>
              <w:rPr>
                <w:rFonts w:ascii="Calibri" w:hAnsi="Calibri" w:cs="Calibri" w:hint="cs"/>
                <w:sz w:val="16"/>
                <w:szCs w:val="16"/>
                <w:rtl/>
                <w:lang w:bidi="ar-JO"/>
              </w:rPr>
            </w:pPr>
          </w:p>
        </w:tc>
        <w:tc>
          <w:tcPr>
            <w:tcW w:w="1243" w:type="pct"/>
          </w:tcPr>
          <w:p w14:paraId="61D6DBCB" w14:textId="77777777" w:rsidR="00302B13" w:rsidRDefault="00302B13">
            <w:pPr>
              <w:rPr>
                <w:rFonts w:ascii="Calibri" w:hAnsi="Calibri" w:cs="Calibri" w:hint="cs"/>
                <w:sz w:val="16"/>
                <w:szCs w:val="16"/>
                <w:rtl/>
                <w:lang w:bidi="ar-JO"/>
              </w:rPr>
            </w:pPr>
          </w:p>
        </w:tc>
      </w:tr>
      <w:tr w:rsidR="00302B13" w14:paraId="618A6DC7" w14:textId="77777777" w:rsidTr="00302B13">
        <w:tc>
          <w:tcPr>
            <w:tcW w:w="1097" w:type="pct"/>
            <w:shd w:val="clear" w:color="auto" w:fill="244061"/>
            <w:hideMark/>
          </w:tcPr>
          <w:p w14:paraId="3D6BC54D"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Does the Individual have Access to Funding?</w:t>
            </w:r>
          </w:p>
        </w:tc>
        <w:tc>
          <w:tcPr>
            <w:tcW w:w="108" w:type="pct"/>
          </w:tcPr>
          <w:p w14:paraId="6A7CF376" w14:textId="77777777" w:rsidR="00302B13" w:rsidRDefault="00302B13">
            <w:pPr>
              <w:jc w:val="center"/>
              <w:rPr>
                <w:rFonts w:ascii="Calibri" w:hAnsi="Calibri" w:cs="Calibri" w:hint="cs"/>
                <w:sz w:val="16"/>
                <w:szCs w:val="16"/>
                <w:rtl/>
                <w:lang w:bidi="ar-JO"/>
              </w:rPr>
            </w:pPr>
          </w:p>
        </w:tc>
        <w:tc>
          <w:tcPr>
            <w:tcW w:w="1125" w:type="pct"/>
            <w:shd w:val="clear" w:color="auto" w:fill="244061"/>
            <w:hideMark/>
          </w:tcPr>
          <w:p w14:paraId="5694E390"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Can He Rent an Office?</w:t>
            </w:r>
          </w:p>
        </w:tc>
        <w:tc>
          <w:tcPr>
            <w:tcW w:w="113" w:type="pct"/>
          </w:tcPr>
          <w:p w14:paraId="28EAE228" w14:textId="77777777" w:rsidR="00302B13" w:rsidRDefault="00302B13">
            <w:pPr>
              <w:jc w:val="center"/>
              <w:rPr>
                <w:rFonts w:ascii="Calibri" w:hAnsi="Calibri" w:cs="Calibri" w:hint="cs"/>
                <w:sz w:val="16"/>
                <w:szCs w:val="16"/>
                <w:rtl/>
                <w:lang w:bidi="ar-JO"/>
              </w:rPr>
            </w:pPr>
          </w:p>
        </w:tc>
        <w:tc>
          <w:tcPr>
            <w:tcW w:w="1201" w:type="pct"/>
            <w:shd w:val="clear" w:color="auto" w:fill="244061"/>
            <w:hideMark/>
          </w:tcPr>
          <w:p w14:paraId="55F2E003"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Businesses to be Moved to a Commercial Location</w:t>
            </w:r>
            <w:r>
              <w:rPr>
                <w:rFonts w:ascii="Calibri" w:hAnsi="Calibri" w:cs="Calibri"/>
                <w:sz w:val="16"/>
                <w:szCs w:val="16"/>
                <w:rtl/>
                <w:lang w:bidi="ar-JO"/>
              </w:rPr>
              <w:t xml:space="preserve"> </w:t>
            </w:r>
            <w:r>
              <w:rPr>
                <w:rFonts w:ascii="Calibri" w:hAnsi="Calibri" w:cs="Calibri"/>
                <w:sz w:val="16"/>
                <w:szCs w:val="16"/>
                <w:lang w:bidi="ar-JO"/>
              </w:rPr>
              <w:t xml:space="preserve"> </w:t>
            </w:r>
          </w:p>
        </w:tc>
        <w:tc>
          <w:tcPr>
            <w:tcW w:w="113" w:type="pct"/>
          </w:tcPr>
          <w:p w14:paraId="6188B7DE" w14:textId="77777777" w:rsidR="00302B13" w:rsidRDefault="00302B13">
            <w:pPr>
              <w:jc w:val="center"/>
              <w:rPr>
                <w:rFonts w:ascii="Calibri" w:hAnsi="Calibri" w:cs="Calibri" w:hint="cs"/>
                <w:sz w:val="16"/>
                <w:szCs w:val="16"/>
                <w:rtl/>
                <w:lang w:bidi="ar-JO"/>
              </w:rPr>
            </w:pPr>
          </w:p>
        </w:tc>
        <w:tc>
          <w:tcPr>
            <w:tcW w:w="1243" w:type="pct"/>
            <w:shd w:val="clear" w:color="auto" w:fill="244061"/>
            <w:hideMark/>
          </w:tcPr>
          <w:p w14:paraId="5502A540" w14:textId="77777777" w:rsidR="00302B13" w:rsidRDefault="00302B13" w:rsidP="008B4C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521" w:hanging="270"/>
              <w:contextualSpacing/>
              <w:rPr>
                <w:rFonts w:ascii="Calibri" w:hAnsi="Calibri" w:cs="Calibri" w:hint="cs"/>
                <w:sz w:val="16"/>
                <w:szCs w:val="16"/>
                <w:rtl/>
                <w:lang w:bidi="ar-JO"/>
              </w:rPr>
            </w:pPr>
            <w:r>
              <w:rPr>
                <w:rFonts w:ascii="Calibri" w:hAnsi="Calibri" w:cs="Calibri"/>
                <w:sz w:val="16"/>
                <w:szCs w:val="16"/>
                <w:lang w:bidi="ar-JO"/>
              </w:rPr>
              <w:t>Expected Annual Rent</w:t>
            </w:r>
          </w:p>
        </w:tc>
      </w:tr>
      <w:tr w:rsidR="00302B13" w14:paraId="21009914" w14:textId="77777777" w:rsidTr="00302B13">
        <w:tc>
          <w:tcPr>
            <w:tcW w:w="1097" w:type="pct"/>
          </w:tcPr>
          <w:p w14:paraId="16A249DB" w14:textId="77777777" w:rsidR="00302B13" w:rsidRDefault="00302B13">
            <w:pPr>
              <w:rPr>
                <w:rFonts w:ascii="Calibri" w:hAnsi="Calibri" w:cs="Calibri" w:hint="cs"/>
                <w:sz w:val="16"/>
                <w:szCs w:val="16"/>
                <w:rtl/>
                <w:lang w:bidi="ar-JO"/>
              </w:rPr>
            </w:pPr>
          </w:p>
        </w:tc>
        <w:tc>
          <w:tcPr>
            <w:tcW w:w="108" w:type="pct"/>
          </w:tcPr>
          <w:p w14:paraId="6AF812E0" w14:textId="77777777" w:rsidR="00302B13" w:rsidRDefault="00302B13">
            <w:pPr>
              <w:rPr>
                <w:rFonts w:ascii="Calibri" w:hAnsi="Calibri" w:cs="Calibri" w:hint="cs"/>
                <w:sz w:val="16"/>
                <w:szCs w:val="16"/>
                <w:rtl/>
                <w:lang w:bidi="ar-JO"/>
              </w:rPr>
            </w:pPr>
          </w:p>
        </w:tc>
        <w:tc>
          <w:tcPr>
            <w:tcW w:w="1125" w:type="pct"/>
          </w:tcPr>
          <w:p w14:paraId="49F8FDAE" w14:textId="77777777" w:rsidR="00302B13" w:rsidRDefault="00302B13">
            <w:pPr>
              <w:rPr>
                <w:rFonts w:ascii="Calibri" w:hAnsi="Calibri" w:cs="Calibri" w:hint="cs"/>
                <w:sz w:val="16"/>
                <w:szCs w:val="16"/>
                <w:rtl/>
                <w:lang w:bidi="ar-JO"/>
              </w:rPr>
            </w:pPr>
          </w:p>
        </w:tc>
        <w:tc>
          <w:tcPr>
            <w:tcW w:w="113" w:type="pct"/>
          </w:tcPr>
          <w:p w14:paraId="7028E209" w14:textId="77777777" w:rsidR="00302B13" w:rsidRDefault="00302B13">
            <w:pPr>
              <w:ind w:left="162"/>
              <w:contextualSpacing/>
              <w:rPr>
                <w:rFonts w:ascii="Calibri" w:hAnsi="Calibri" w:cs="Calibri" w:hint="cs"/>
                <w:sz w:val="16"/>
                <w:szCs w:val="16"/>
                <w:rtl/>
                <w:lang w:bidi="ar-JO"/>
              </w:rPr>
            </w:pPr>
          </w:p>
        </w:tc>
        <w:tc>
          <w:tcPr>
            <w:tcW w:w="1201" w:type="pct"/>
          </w:tcPr>
          <w:p w14:paraId="6B746DB3" w14:textId="77777777" w:rsidR="00302B13" w:rsidRDefault="00302B13">
            <w:pPr>
              <w:rPr>
                <w:rFonts w:ascii="Calibri" w:hAnsi="Calibri" w:cs="Calibri" w:hint="cs"/>
                <w:sz w:val="16"/>
                <w:szCs w:val="16"/>
                <w:rtl/>
                <w:lang w:bidi="ar-JO"/>
              </w:rPr>
            </w:pPr>
          </w:p>
        </w:tc>
        <w:tc>
          <w:tcPr>
            <w:tcW w:w="113" w:type="pct"/>
          </w:tcPr>
          <w:p w14:paraId="6CA164BC" w14:textId="77777777" w:rsidR="00302B13" w:rsidRDefault="00302B13">
            <w:pPr>
              <w:ind w:left="162"/>
              <w:contextualSpacing/>
              <w:rPr>
                <w:rFonts w:ascii="Calibri" w:hAnsi="Calibri" w:cs="Calibri" w:hint="cs"/>
                <w:sz w:val="16"/>
                <w:szCs w:val="16"/>
                <w:rtl/>
                <w:lang w:bidi="ar-JO"/>
              </w:rPr>
            </w:pPr>
          </w:p>
        </w:tc>
        <w:tc>
          <w:tcPr>
            <w:tcW w:w="1243" w:type="pct"/>
          </w:tcPr>
          <w:p w14:paraId="06A2721E" w14:textId="77777777" w:rsidR="00302B13" w:rsidRDefault="00302B13">
            <w:pPr>
              <w:rPr>
                <w:rFonts w:ascii="Calibri" w:hAnsi="Calibri" w:cs="Calibri" w:hint="cs"/>
                <w:sz w:val="16"/>
                <w:szCs w:val="16"/>
                <w:rtl/>
                <w:lang w:bidi="ar-JO"/>
              </w:rPr>
            </w:pPr>
          </w:p>
        </w:tc>
      </w:tr>
      <w:tr w:rsidR="00302B13" w14:paraId="00C69DB3" w14:textId="77777777" w:rsidTr="00302B13">
        <w:tc>
          <w:tcPr>
            <w:tcW w:w="1097" w:type="pct"/>
            <w:hideMark/>
          </w:tcPr>
          <w:p w14:paraId="2EFD663D"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Does not have access to sufficient funding to start the business</w:t>
            </w:r>
          </w:p>
        </w:tc>
        <w:tc>
          <w:tcPr>
            <w:tcW w:w="108" w:type="pct"/>
          </w:tcPr>
          <w:p w14:paraId="4A48010F" w14:textId="77777777" w:rsidR="00302B13" w:rsidRDefault="00302B13">
            <w:pPr>
              <w:rPr>
                <w:rFonts w:ascii="Calibri" w:hAnsi="Calibri" w:cs="Calibri" w:hint="cs"/>
                <w:sz w:val="16"/>
                <w:szCs w:val="16"/>
                <w:rtl/>
                <w:lang w:bidi="ar-JO"/>
              </w:rPr>
            </w:pPr>
          </w:p>
        </w:tc>
        <w:tc>
          <w:tcPr>
            <w:tcW w:w="1125" w:type="pct"/>
            <w:hideMark/>
          </w:tcPr>
          <w:p w14:paraId="475D808E"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Cannot afford the start-up cost</w:t>
            </w:r>
          </w:p>
        </w:tc>
        <w:tc>
          <w:tcPr>
            <w:tcW w:w="113" w:type="pct"/>
          </w:tcPr>
          <w:p w14:paraId="691994D6" w14:textId="77777777" w:rsidR="00302B13" w:rsidRDefault="00302B13">
            <w:pPr>
              <w:ind w:left="162"/>
              <w:contextualSpacing/>
              <w:rPr>
                <w:rFonts w:ascii="Calibri" w:hAnsi="Calibri" w:cs="Calibri" w:hint="cs"/>
                <w:sz w:val="16"/>
                <w:szCs w:val="16"/>
                <w:rtl/>
                <w:lang w:bidi="ar-JO"/>
              </w:rPr>
            </w:pPr>
          </w:p>
        </w:tc>
        <w:tc>
          <w:tcPr>
            <w:tcW w:w="1201" w:type="pct"/>
            <w:hideMark/>
          </w:tcPr>
          <w:p w14:paraId="156FBA00"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Expected percentage: 5% of the category = 300 individuals</w:t>
            </w:r>
          </w:p>
        </w:tc>
        <w:tc>
          <w:tcPr>
            <w:tcW w:w="113" w:type="pct"/>
          </w:tcPr>
          <w:p w14:paraId="7A3F46D2" w14:textId="77777777" w:rsidR="00302B13" w:rsidRDefault="00302B13">
            <w:pPr>
              <w:ind w:left="162"/>
              <w:contextualSpacing/>
              <w:rPr>
                <w:rFonts w:ascii="Calibri" w:hAnsi="Calibri" w:cs="Calibri" w:hint="cs"/>
                <w:sz w:val="16"/>
                <w:szCs w:val="16"/>
                <w:rtl/>
                <w:lang w:bidi="ar-JO"/>
              </w:rPr>
            </w:pPr>
          </w:p>
        </w:tc>
        <w:tc>
          <w:tcPr>
            <w:tcW w:w="1243" w:type="pct"/>
            <w:hideMark/>
          </w:tcPr>
          <w:p w14:paraId="688CE8AA"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Estimated rent =  JD 2,000</w:t>
            </w:r>
          </w:p>
        </w:tc>
      </w:tr>
      <w:tr w:rsidR="00302B13" w14:paraId="6D8BAB87" w14:textId="77777777" w:rsidTr="00302B13">
        <w:tc>
          <w:tcPr>
            <w:tcW w:w="1097" w:type="pct"/>
          </w:tcPr>
          <w:p w14:paraId="5E9C8AA2" w14:textId="77777777" w:rsidR="00302B13" w:rsidRDefault="00302B13">
            <w:pPr>
              <w:rPr>
                <w:rFonts w:ascii="Calibri" w:hAnsi="Calibri" w:cs="Calibri" w:hint="cs"/>
                <w:sz w:val="16"/>
                <w:szCs w:val="16"/>
                <w:rtl/>
                <w:lang w:bidi="ar-JO"/>
              </w:rPr>
            </w:pPr>
          </w:p>
        </w:tc>
        <w:tc>
          <w:tcPr>
            <w:tcW w:w="108" w:type="pct"/>
          </w:tcPr>
          <w:p w14:paraId="367F41F2" w14:textId="77777777" w:rsidR="00302B13" w:rsidRDefault="00302B13">
            <w:pPr>
              <w:rPr>
                <w:rFonts w:ascii="Calibri" w:hAnsi="Calibri" w:cs="Calibri" w:hint="cs"/>
                <w:sz w:val="16"/>
                <w:szCs w:val="16"/>
                <w:rtl/>
                <w:lang w:bidi="ar-JO"/>
              </w:rPr>
            </w:pPr>
          </w:p>
        </w:tc>
        <w:tc>
          <w:tcPr>
            <w:tcW w:w="1125" w:type="pct"/>
          </w:tcPr>
          <w:p w14:paraId="4B119EBB" w14:textId="77777777" w:rsidR="00302B13" w:rsidRDefault="00302B13">
            <w:pPr>
              <w:rPr>
                <w:rFonts w:ascii="Calibri" w:hAnsi="Calibri" w:cs="Calibri" w:hint="cs"/>
                <w:sz w:val="16"/>
                <w:szCs w:val="16"/>
                <w:rtl/>
                <w:lang w:bidi="ar-JO"/>
              </w:rPr>
            </w:pPr>
          </w:p>
        </w:tc>
        <w:tc>
          <w:tcPr>
            <w:tcW w:w="113" w:type="pct"/>
          </w:tcPr>
          <w:p w14:paraId="7E034026" w14:textId="77777777" w:rsidR="00302B13" w:rsidRDefault="00302B13">
            <w:pPr>
              <w:rPr>
                <w:rFonts w:ascii="Calibri" w:hAnsi="Calibri" w:cs="Calibri" w:hint="cs"/>
                <w:sz w:val="16"/>
                <w:szCs w:val="16"/>
                <w:rtl/>
                <w:lang w:bidi="ar-JO"/>
              </w:rPr>
            </w:pPr>
          </w:p>
        </w:tc>
        <w:tc>
          <w:tcPr>
            <w:tcW w:w="1201" w:type="pct"/>
            <w:hideMark/>
          </w:tcPr>
          <w:p w14:paraId="5DC0F84D"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Within 3 years of commencement of business</w:t>
            </w:r>
          </w:p>
        </w:tc>
        <w:tc>
          <w:tcPr>
            <w:tcW w:w="113" w:type="pct"/>
          </w:tcPr>
          <w:p w14:paraId="4F027D9C" w14:textId="77777777" w:rsidR="00302B13" w:rsidRDefault="00302B13">
            <w:pPr>
              <w:rPr>
                <w:rFonts w:ascii="Calibri" w:hAnsi="Calibri" w:cs="Calibri" w:hint="cs"/>
                <w:sz w:val="16"/>
                <w:szCs w:val="16"/>
                <w:rtl/>
                <w:lang w:bidi="ar-JO"/>
              </w:rPr>
            </w:pPr>
          </w:p>
        </w:tc>
        <w:tc>
          <w:tcPr>
            <w:tcW w:w="1243" w:type="pct"/>
            <w:hideMark/>
          </w:tcPr>
          <w:p w14:paraId="2D99A922"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Impact: JD 600,000</w:t>
            </w:r>
          </w:p>
          <w:p w14:paraId="7AFA408F"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color w:val="C00000"/>
                <w:sz w:val="16"/>
                <w:szCs w:val="16"/>
                <w:lang w:bidi="ar-JO"/>
              </w:rPr>
            </w:pPr>
            <w:r>
              <w:rPr>
                <w:rFonts w:ascii="Calibri" w:hAnsi="Calibri" w:cs="Calibri"/>
                <w:color w:val="C00000"/>
                <w:sz w:val="16"/>
                <w:szCs w:val="16"/>
                <w:lang w:bidi="ar-JO"/>
              </w:rPr>
              <w:t>Half rent: JD 300,000</w:t>
            </w:r>
          </w:p>
        </w:tc>
      </w:tr>
    </w:tbl>
    <w:p w14:paraId="2240445E" w14:textId="77777777" w:rsidR="00302B13" w:rsidRDefault="00302B13" w:rsidP="00302B13">
      <w:pPr>
        <w:rPr>
          <w:rFonts w:ascii="Calibri" w:eastAsia="Times New Roman" w:hAnsi="Calibri" w:cs="Calibri" w:hint="cs"/>
          <w:sz w:val="22"/>
          <w:szCs w:val="22"/>
          <w:rtl/>
          <w:lang w:bidi="ar-JO"/>
        </w:rPr>
      </w:pPr>
    </w:p>
    <w:p w14:paraId="168B9A66" w14:textId="77777777" w:rsidR="00302B13" w:rsidRDefault="00302B13" w:rsidP="00302B13">
      <w:pPr>
        <w:rPr>
          <w:rFonts w:ascii="Calibri" w:eastAsia="Times New Roman" w:hAnsi="Calibri" w:cs="Calibri" w:hint="cs"/>
          <w:b/>
          <w:bCs/>
          <w:color w:val="244061"/>
          <w:rtl/>
          <w:lang w:bidi="ar-JO"/>
        </w:rPr>
      </w:pPr>
      <w:r>
        <w:rPr>
          <w:rFonts w:ascii="Calibri" w:eastAsia="Times New Roman" w:hAnsi="Calibri" w:cs="Calibri"/>
          <w:b/>
          <w:bCs/>
          <w:color w:val="244061"/>
          <w:lang w:bidi="ar-JO"/>
        </w:rPr>
        <w:t>Second Category: Regulated / individual businesses with one employee (0% of 12,000) = 4,800 individuals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482"/>
        <w:gridCol w:w="2875"/>
        <w:gridCol w:w="288"/>
        <w:gridCol w:w="3066"/>
        <w:gridCol w:w="288"/>
        <w:gridCol w:w="3183"/>
      </w:tblGrid>
      <w:tr w:rsidR="00302B13" w14:paraId="65BC786A" w14:textId="77777777" w:rsidTr="00302B13">
        <w:tc>
          <w:tcPr>
            <w:tcW w:w="1072" w:type="pct"/>
            <w:shd w:val="clear" w:color="auto" w:fill="244061"/>
            <w:hideMark/>
          </w:tcPr>
          <w:p w14:paraId="04AF0324"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heme="minorEastAsia" w:hAnsi="Calibri" w:cs="Calibri" w:hint="cs"/>
                <w:sz w:val="16"/>
                <w:szCs w:val="16"/>
                <w:rtl/>
                <w:lang w:bidi="ar-JO"/>
              </w:rPr>
            </w:pPr>
            <w:r>
              <w:rPr>
                <w:rFonts w:ascii="Calibri" w:hAnsi="Calibri" w:cs="Calibri"/>
                <w:sz w:val="16"/>
                <w:szCs w:val="16"/>
                <w:lang w:bidi="ar-JO"/>
              </w:rPr>
              <w:t>Registration as a Merchant / Company</w:t>
            </w:r>
          </w:p>
        </w:tc>
        <w:tc>
          <w:tcPr>
            <w:tcW w:w="186" w:type="pct"/>
          </w:tcPr>
          <w:p w14:paraId="49182583"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3E63FD96"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16"/>
                <w:szCs w:val="16"/>
                <w:rtl/>
                <w:lang w:bidi="ar-JO"/>
              </w:rPr>
            </w:pPr>
            <w:r>
              <w:rPr>
                <w:rFonts w:ascii="Calibri" w:hAnsi="Calibri" w:cs="Calibri"/>
                <w:sz w:val="16"/>
                <w:szCs w:val="16"/>
                <w:lang w:bidi="ar-JO"/>
              </w:rPr>
              <w:t>Registration with the Income and Sales Tax Dept.</w:t>
            </w:r>
          </w:p>
        </w:tc>
        <w:tc>
          <w:tcPr>
            <w:tcW w:w="111" w:type="pct"/>
          </w:tcPr>
          <w:p w14:paraId="1D044C05"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48E51E34"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16"/>
                <w:szCs w:val="16"/>
                <w:rtl/>
                <w:lang w:bidi="ar-JO"/>
              </w:rPr>
            </w:pPr>
            <w:r>
              <w:rPr>
                <w:rFonts w:ascii="Calibri" w:hAnsi="Calibri" w:cs="Calibri"/>
                <w:sz w:val="16"/>
                <w:szCs w:val="16"/>
                <w:lang w:bidi="ar-JO"/>
              </w:rPr>
              <w:t>Municipal Licensing</w:t>
            </w:r>
          </w:p>
        </w:tc>
        <w:tc>
          <w:tcPr>
            <w:tcW w:w="111" w:type="pct"/>
          </w:tcPr>
          <w:p w14:paraId="18C4882F"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46A93E01"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Chamber Membership</w:t>
            </w:r>
          </w:p>
        </w:tc>
      </w:tr>
      <w:tr w:rsidR="00302B13" w14:paraId="6C25E053" w14:textId="77777777" w:rsidTr="00302B13">
        <w:tc>
          <w:tcPr>
            <w:tcW w:w="1072" w:type="pct"/>
            <w:hideMark/>
          </w:tcPr>
          <w:p w14:paraId="0A64625D"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To be registered as an individual establishment</w:t>
            </w:r>
          </w:p>
        </w:tc>
        <w:tc>
          <w:tcPr>
            <w:tcW w:w="186" w:type="pct"/>
          </w:tcPr>
          <w:p w14:paraId="481E33D2" w14:textId="77777777" w:rsidR="00302B13" w:rsidRDefault="00302B13">
            <w:pPr>
              <w:rPr>
                <w:rFonts w:ascii="Calibri" w:hAnsi="Calibri" w:cs="Calibri" w:hint="cs"/>
                <w:sz w:val="16"/>
                <w:szCs w:val="16"/>
                <w:rtl/>
                <w:lang w:bidi="ar-JO"/>
              </w:rPr>
            </w:pPr>
          </w:p>
        </w:tc>
        <w:tc>
          <w:tcPr>
            <w:tcW w:w="1109" w:type="pct"/>
            <w:hideMark/>
          </w:tcPr>
          <w:p w14:paraId="49B6D54E"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with ISTD</w:t>
            </w:r>
          </w:p>
        </w:tc>
        <w:tc>
          <w:tcPr>
            <w:tcW w:w="111" w:type="pct"/>
          </w:tcPr>
          <w:p w14:paraId="0621FF42" w14:textId="77777777" w:rsidR="00302B13" w:rsidRDefault="00302B13">
            <w:pPr>
              <w:rPr>
                <w:rFonts w:ascii="Calibri" w:hAnsi="Calibri" w:cs="Calibri" w:hint="cs"/>
                <w:sz w:val="16"/>
                <w:szCs w:val="16"/>
                <w:rtl/>
                <w:lang w:bidi="ar-JO"/>
              </w:rPr>
            </w:pPr>
          </w:p>
        </w:tc>
        <w:tc>
          <w:tcPr>
            <w:tcW w:w="1183" w:type="pct"/>
            <w:hideMark/>
          </w:tcPr>
          <w:p w14:paraId="614A4C5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licensing / simple procedures</w:t>
            </w:r>
          </w:p>
        </w:tc>
        <w:tc>
          <w:tcPr>
            <w:tcW w:w="111" w:type="pct"/>
          </w:tcPr>
          <w:p w14:paraId="7A6046E6" w14:textId="77777777" w:rsidR="00302B13" w:rsidRDefault="00302B13">
            <w:pPr>
              <w:rPr>
                <w:rFonts w:ascii="Calibri" w:hAnsi="Calibri" w:cs="Calibri" w:hint="cs"/>
                <w:sz w:val="16"/>
                <w:szCs w:val="16"/>
                <w:rtl/>
                <w:lang w:bidi="ar-JO"/>
              </w:rPr>
            </w:pPr>
          </w:p>
        </w:tc>
        <w:tc>
          <w:tcPr>
            <w:tcW w:w="1228" w:type="pct"/>
            <w:hideMark/>
          </w:tcPr>
          <w:p w14:paraId="5A8CF1D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membership</w:t>
            </w:r>
          </w:p>
        </w:tc>
      </w:tr>
      <w:tr w:rsidR="00302B13" w14:paraId="7390CD66" w14:textId="77777777" w:rsidTr="00302B13">
        <w:tc>
          <w:tcPr>
            <w:tcW w:w="1072" w:type="pct"/>
            <w:hideMark/>
          </w:tcPr>
          <w:p w14:paraId="041BC498"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10</w:t>
            </w:r>
          </w:p>
        </w:tc>
        <w:tc>
          <w:tcPr>
            <w:tcW w:w="186" w:type="pct"/>
          </w:tcPr>
          <w:p w14:paraId="3851B92F" w14:textId="77777777" w:rsidR="00302B13" w:rsidRDefault="00302B13">
            <w:pPr>
              <w:rPr>
                <w:rFonts w:ascii="Calibri" w:hAnsi="Calibri" w:cs="Calibri" w:hint="cs"/>
                <w:sz w:val="16"/>
                <w:szCs w:val="16"/>
                <w:rtl/>
                <w:lang w:bidi="ar-JO"/>
              </w:rPr>
            </w:pPr>
          </w:p>
        </w:tc>
        <w:tc>
          <w:tcPr>
            <w:tcW w:w="1109" w:type="pct"/>
            <w:hideMark/>
          </w:tcPr>
          <w:p w14:paraId="323A223B"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Net Profit: JD 2,000</w:t>
            </w:r>
          </w:p>
        </w:tc>
        <w:tc>
          <w:tcPr>
            <w:tcW w:w="111" w:type="pct"/>
          </w:tcPr>
          <w:p w14:paraId="7B400952" w14:textId="77777777" w:rsidR="00302B13" w:rsidRDefault="00302B13">
            <w:pPr>
              <w:rPr>
                <w:rFonts w:ascii="Calibri" w:hAnsi="Calibri" w:cs="Calibri" w:hint="cs"/>
                <w:sz w:val="16"/>
                <w:szCs w:val="16"/>
                <w:rtl/>
                <w:lang w:bidi="ar-JO"/>
              </w:rPr>
            </w:pPr>
          </w:p>
        </w:tc>
        <w:tc>
          <w:tcPr>
            <w:tcW w:w="1183" w:type="pct"/>
            <w:hideMark/>
          </w:tcPr>
          <w:p w14:paraId="62B29176"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JF 50</w:t>
            </w:r>
          </w:p>
        </w:tc>
        <w:tc>
          <w:tcPr>
            <w:tcW w:w="111" w:type="pct"/>
          </w:tcPr>
          <w:p w14:paraId="778353AD" w14:textId="77777777" w:rsidR="00302B13" w:rsidRDefault="00302B13">
            <w:pPr>
              <w:rPr>
                <w:rFonts w:ascii="Calibri" w:hAnsi="Calibri" w:cs="Calibri" w:hint="cs"/>
                <w:sz w:val="16"/>
                <w:szCs w:val="16"/>
                <w:rtl/>
                <w:lang w:bidi="ar-JO"/>
              </w:rPr>
            </w:pPr>
          </w:p>
        </w:tc>
        <w:tc>
          <w:tcPr>
            <w:tcW w:w="1228" w:type="pct"/>
            <w:hideMark/>
          </w:tcPr>
          <w:p w14:paraId="042DFEB3"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30</w:t>
            </w:r>
          </w:p>
        </w:tc>
      </w:tr>
      <w:tr w:rsidR="00302B13" w14:paraId="1E51CFB7" w14:textId="77777777" w:rsidTr="00302B13">
        <w:tc>
          <w:tcPr>
            <w:tcW w:w="1072" w:type="pct"/>
            <w:hideMark/>
          </w:tcPr>
          <w:p w14:paraId="1524C0FC"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48,000</w:t>
            </w:r>
          </w:p>
        </w:tc>
        <w:tc>
          <w:tcPr>
            <w:tcW w:w="186" w:type="pct"/>
          </w:tcPr>
          <w:p w14:paraId="3E0C51FF" w14:textId="77777777" w:rsidR="00302B13" w:rsidRDefault="00302B13">
            <w:pPr>
              <w:rPr>
                <w:rFonts w:ascii="Calibri" w:hAnsi="Calibri" w:cs="Calibri" w:hint="cs"/>
                <w:sz w:val="16"/>
                <w:szCs w:val="16"/>
                <w:rtl/>
                <w:lang w:bidi="ar-JO"/>
              </w:rPr>
            </w:pPr>
          </w:p>
        </w:tc>
        <w:tc>
          <w:tcPr>
            <w:tcW w:w="1109" w:type="pct"/>
            <w:hideMark/>
          </w:tcPr>
          <w:p w14:paraId="79B2844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1.9 million a year</w:t>
            </w:r>
          </w:p>
        </w:tc>
        <w:tc>
          <w:tcPr>
            <w:tcW w:w="111" w:type="pct"/>
          </w:tcPr>
          <w:p w14:paraId="508A1739" w14:textId="77777777" w:rsidR="00302B13" w:rsidRDefault="00302B13">
            <w:pPr>
              <w:rPr>
                <w:rFonts w:ascii="Calibri" w:hAnsi="Calibri" w:cs="Calibri" w:hint="cs"/>
                <w:sz w:val="16"/>
                <w:szCs w:val="16"/>
                <w:rtl/>
                <w:lang w:bidi="ar-JO"/>
              </w:rPr>
            </w:pPr>
          </w:p>
        </w:tc>
        <w:tc>
          <w:tcPr>
            <w:tcW w:w="1183" w:type="pct"/>
            <w:hideMark/>
          </w:tcPr>
          <w:p w14:paraId="5CA9C7C9"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240,000 a year</w:t>
            </w:r>
          </w:p>
        </w:tc>
        <w:tc>
          <w:tcPr>
            <w:tcW w:w="111" w:type="pct"/>
          </w:tcPr>
          <w:p w14:paraId="7862614D" w14:textId="77777777" w:rsidR="00302B13" w:rsidRDefault="00302B13">
            <w:pPr>
              <w:rPr>
                <w:rFonts w:ascii="Calibri" w:hAnsi="Calibri" w:cs="Calibri" w:hint="cs"/>
                <w:sz w:val="16"/>
                <w:szCs w:val="16"/>
                <w:rtl/>
                <w:lang w:bidi="ar-JO"/>
              </w:rPr>
            </w:pPr>
          </w:p>
        </w:tc>
        <w:tc>
          <w:tcPr>
            <w:tcW w:w="1228" w:type="pct"/>
            <w:hideMark/>
          </w:tcPr>
          <w:p w14:paraId="713BCDC4"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144,000 a year</w:t>
            </w:r>
          </w:p>
        </w:tc>
      </w:tr>
      <w:tr w:rsidR="00302B13" w14:paraId="233B2A48" w14:textId="77777777" w:rsidTr="00302B13">
        <w:trPr>
          <w:trHeight w:val="315"/>
        </w:trPr>
        <w:tc>
          <w:tcPr>
            <w:tcW w:w="1072" w:type="pct"/>
          </w:tcPr>
          <w:p w14:paraId="439A6E88" w14:textId="77777777" w:rsidR="00302B13" w:rsidRDefault="00302B13">
            <w:pPr>
              <w:rPr>
                <w:rFonts w:ascii="Calibri" w:hAnsi="Calibri" w:cs="Calibri" w:hint="cs"/>
                <w:sz w:val="16"/>
                <w:szCs w:val="16"/>
                <w:rtl/>
                <w:lang w:bidi="ar-JO"/>
              </w:rPr>
            </w:pPr>
          </w:p>
        </w:tc>
        <w:tc>
          <w:tcPr>
            <w:tcW w:w="186" w:type="pct"/>
          </w:tcPr>
          <w:p w14:paraId="168F2316" w14:textId="77777777" w:rsidR="00302B13" w:rsidRDefault="00302B13">
            <w:pPr>
              <w:rPr>
                <w:rFonts w:ascii="Calibri" w:hAnsi="Calibri" w:cs="Calibri" w:hint="cs"/>
                <w:sz w:val="16"/>
                <w:szCs w:val="16"/>
                <w:rtl/>
                <w:lang w:bidi="ar-JO"/>
              </w:rPr>
            </w:pPr>
          </w:p>
        </w:tc>
        <w:tc>
          <w:tcPr>
            <w:tcW w:w="1109" w:type="pct"/>
            <w:hideMark/>
          </w:tcPr>
          <w:p w14:paraId="0C41C801"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Profit: JD 500 only (480,000)</w:t>
            </w:r>
          </w:p>
        </w:tc>
        <w:tc>
          <w:tcPr>
            <w:tcW w:w="111" w:type="pct"/>
          </w:tcPr>
          <w:p w14:paraId="52A28D01" w14:textId="77777777" w:rsidR="00302B13" w:rsidRDefault="00302B13">
            <w:pPr>
              <w:rPr>
                <w:rFonts w:ascii="Calibri" w:hAnsi="Calibri" w:cs="Calibri" w:hint="cs"/>
                <w:sz w:val="16"/>
                <w:szCs w:val="16"/>
                <w:rtl/>
                <w:lang w:bidi="ar-JO"/>
              </w:rPr>
            </w:pPr>
          </w:p>
        </w:tc>
        <w:tc>
          <w:tcPr>
            <w:tcW w:w="1183" w:type="pct"/>
          </w:tcPr>
          <w:p w14:paraId="41083382" w14:textId="77777777" w:rsidR="00302B13" w:rsidRDefault="00302B13">
            <w:pPr>
              <w:rPr>
                <w:rFonts w:ascii="Calibri" w:hAnsi="Calibri" w:cs="Calibri" w:hint="cs"/>
                <w:sz w:val="16"/>
                <w:szCs w:val="16"/>
                <w:rtl/>
                <w:lang w:bidi="ar-JO"/>
              </w:rPr>
            </w:pPr>
          </w:p>
        </w:tc>
        <w:tc>
          <w:tcPr>
            <w:tcW w:w="111" w:type="pct"/>
          </w:tcPr>
          <w:p w14:paraId="72ACDB63" w14:textId="77777777" w:rsidR="00302B13" w:rsidRDefault="00302B13">
            <w:pPr>
              <w:rPr>
                <w:rFonts w:ascii="Calibri" w:hAnsi="Calibri" w:cs="Calibri" w:hint="cs"/>
                <w:sz w:val="16"/>
                <w:szCs w:val="16"/>
                <w:rtl/>
                <w:lang w:bidi="ar-JO"/>
              </w:rPr>
            </w:pPr>
          </w:p>
        </w:tc>
        <w:tc>
          <w:tcPr>
            <w:tcW w:w="1228" w:type="pct"/>
          </w:tcPr>
          <w:p w14:paraId="6C696B02" w14:textId="77777777" w:rsidR="00302B13" w:rsidRDefault="00302B13">
            <w:pPr>
              <w:rPr>
                <w:rFonts w:ascii="Calibri" w:hAnsi="Calibri" w:cs="Calibri" w:hint="cs"/>
                <w:sz w:val="16"/>
                <w:szCs w:val="16"/>
                <w:rtl/>
                <w:lang w:bidi="ar-JO"/>
              </w:rPr>
            </w:pPr>
          </w:p>
        </w:tc>
      </w:tr>
      <w:tr w:rsidR="00302B13" w14:paraId="4E242279" w14:textId="77777777" w:rsidTr="00302B13">
        <w:tc>
          <w:tcPr>
            <w:tcW w:w="1072" w:type="pct"/>
            <w:shd w:val="clear" w:color="auto" w:fill="244061"/>
            <w:hideMark/>
          </w:tcPr>
          <w:p w14:paraId="2FD1DE0E"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Employment Opportunities – Business Owners</w:t>
            </w:r>
          </w:p>
        </w:tc>
        <w:tc>
          <w:tcPr>
            <w:tcW w:w="186" w:type="pct"/>
          </w:tcPr>
          <w:p w14:paraId="21408705"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43888CAE"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Expected Monthly salary</w:t>
            </w:r>
          </w:p>
        </w:tc>
        <w:tc>
          <w:tcPr>
            <w:tcW w:w="111" w:type="pct"/>
          </w:tcPr>
          <w:p w14:paraId="6889BC16"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07017FC6"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Social Security</w:t>
            </w:r>
          </w:p>
        </w:tc>
        <w:tc>
          <w:tcPr>
            <w:tcW w:w="111" w:type="pct"/>
          </w:tcPr>
          <w:p w14:paraId="5F8F71FF"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1D151DC7"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Income Tax / Individuals</w:t>
            </w:r>
          </w:p>
        </w:tc>
      </w:tr>
      <w:tr w:rsidR="00302B13" w14:paraId="6749064C" w14:textId="77777777" w:rsidTr="00302B13">
        <w:tc>
          <w:tcPr>
            <w:tcW w:w="1072" w:type="pct"/>
            <w:hideMark/>
          </w:tcPr>
          <w:p w14:paraId="5B4B6B39"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30% women, 40% youth, 30% other</w:t>
            </w:r>
          </w:p>
        </w:tc>
        <w:tc>
          <w:tcPr>
            <w:tcW w:w="186" w:type="pct"/>
          </w:tcPr>
          <w:p w14:paraId="775D5FCA" w14:textId="77777777" w:rsidR="00302B13" w:rsidRDefault="00302B13">
            <w:pPr>
              <w:rPr>
                <w:rFonts w:ascii="Calibri" w:hAnsi="Calibri" w:cs="Calibri" w:hint="cs"/>
                <w:sz w:val="16"/>
                <w:szCs w:val="16"/>
                <w:rtl/>
                <w:lang w:bidi="ar-JO"/>
              </w:rPr>
            </w:pPr>
          </w:p>
        </w:tc>
        <w:tc>
          <w:tcPr>
            <w:tcW w:w="1109" w:type="pct"/>
            <w:hideMark/>
          </w:tcPr>
          <w:p w14:paraId="5430D2C6"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JD 400 a month / business owner</w:t>
            </w:r>
          </w:p>
        </w:tc>
        <w:tc>
          <w:tcPr>
            <w:tcW w:w="111" w:type="pct"/>
          </w:tcPr>
          <w:p w14:paraId="7012E2A6" w14:textId="77777777" w:rsidR="00302B13" w:rsidRDefault="00302B13">
            <w:pPr>
              <w:rPr>
                <w:rFonts w:ascii="Calibri" w:hAnsi="Calibri" w:cs="Calibri" w:hint="cs"/>
                <w:sz w:val="16"/>
                <w:szCs w:val="16"/>
                <w:rtl/>
                <w:lang w:bidi="ar-JO"/>
              </w:rPr>
            </w:pPr>
          </w:p>
        </w:tc>
        <w:tc>
          <w:tcPr>
            <w:tcW w:w="1183" w:type="pct"/>
            <w:hideMark/>
          </w:tcPr>
          <w:p w14:paraId="1F8DE9A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subscription</w:t>
            </w:r>
          </w:p>
        </w:tc>
        <w:tc>
          <w:tcPr>
            <w:tcW w:w="111" w:type="pct"/>
          </w:tcPr>
          <w:p w14:paraId="22495C26" w14:textId="77777777" w:rsidR="00302B13" w:rsidRDefault="00302B13">
            <w:pPr>
              <w:rPr>
                <w:rFonts w:ascii="Calibri" w:hAnsi="Calibri" w:cs="Calibri" w:hint="cs"/>
                <w:sz w:val="16"/>
                <w:szCs w:val="16"/>
                <w:rtl/>
                <w:lang w:bidi="ar-JO"/>
              </w:rPr>
            </w:pPr>
          </w:p>
        </w:tc>
        <w:tc>
          <w:tcPr>
            <w:tcW w:w="1228" w:type="pct"/>
            <w:hideMark/>
          </w:tcPr>
          <w:p w14:paraId="7360E549"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w:t>
            </w:r>
          </w:p>
        </w:tc>
      </w:tr>
      <w:tr w:rsidR="00302B13" w14:paraId="2E0D34C4" w14:textId="77777777" w:rsidTr="00302B13">
        <w:tc>
          <w:tcPr>
            <w:tcW w:w="1072" w:type="pct"/>
          </w:tcPr>
          <w:p w14:paraId="77837749" w14:textId="77777777" w:rsidR="00302B13" w:rsidRDefault="00302B13">
            <w:pPr>
              <w:rPr>
                <w:rFonts w:ascii="Calibri" w:hAnsi="Calibri" w:cs="Calibri" w:hint="cs"/>
                <w:sz w:val="16"/>
                <w:szCs w:val="16"/>
                <w:rtl/>
                <w:lang w:bidi="ar-JO"/>
              </w:rPr>
            </w:pPr>
          </w:p>
        </w:tc>
        <w:tc>
          <w:tcPr>
            <w:tcW w:w="186" w:type="pct"/>
          </w:tcPr>
          <w:p w14:paraId="09841805" w14:textId="77777777" w:rsidR="00302B13" w:rsidRDefault="00302B13">
            <w:pPr>
              <w:rPr>
                <w:rFonts w:ascii="Calibri" w:hAnsi="Calibri" w:cs="Calibri" w:hint="cs"/>
                <w:sz w:val="16"/>
                <w:szCs w:val="16"/>
                <w:rtl/>
                <w:lang w:bidi="ar-JO"/>
              </w:rPr>
            </w:pPr>
          </w:p>
        </w:tc>
        <w:tc>
          <w:tcPr>
            <w:tcW w:w="1109" w:type="pct"/>
          </w:tcPr>
          <w:p w14:paraId="2B9A2BE5" w14:textId="77777777" w:rsidR="00302B13" w:rsidRDefault="00302B13">
            <w:pPr>
              <w:rPr>
                <w:rFonts w:ascii="Calibri" w:hAnsi="Calibri" w:cs="Calibri" w:hint="cs"/>
                <w:sz w:val="16"/>
                <w:szCs w:val="16"/>
                <w:rtl/>
                <w:lang w:bidi="ar-JO"/>
              </w:rPr>
            </w:pPr>
          </w:p>
        </w:tc>
        <w:tc>
          <w:tcPr>
            <w:tcW w:w="111" w:type="pct"/>
          </w:tcPr>
          <w:p w14:paraId="5492ACE2" w14:textId="77777777" w:rsidR="00302B13" w:rsidRDefault="00302B13">
            <w:pPr>
              <w:rPr>
                <w:rFonts w:ascii="Calibri" w:hAnsi="Calibri" w:cs="Calibri" w:hint="cs"/>
                <w:sz w:val="16"/>
                <w:szCs w:val="16"/>
                <w:rtl/>
                <w:lang w:bidi="ar-JO"/>
              </w:rPr>
            </w:pPr>
          </w:p>
        </w:tc>
        <w:tc>
          <w:tcPr>
            <w:tcW w:w="1183" w:type="pct"/>
            <w:hideMark/>
          </w:tcPr>
          <w:p w14:paraId="19FF38E3"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Deduction 21% = JD 84</w:t>
            </w:r>
          </w:p>
        </w:tc>
        <w:tc>
          <w:tcPr>
            <w:tcW w:w="111" w:type="pct"/>
          </w:tcPr>
          <w:p w14:paraId="6F362DAF" w14:textId="77777777" w:rsidR="00302B13" w:rsidRDefault="00302B13">
            <w:pPr>
              <w:rPr>
                <w:rFonts w:ascii="Calibri" w:hAnsi="Calibri" w:cs="Calibri" w:hint="cs"/>
                <w:sz w:val="16"/>
                <w:szCs w:val="16"/>
                <w:rtl/>
                <w:lang w:bidi="ar-JO"/>
              </w:rPr>
            </w:pPr>
          </w:p>
        </w:tc>
        <w:tc>
          <w:tcPr>
            <w:tcW w:w="1228" w:type="pct"/>
            <w:hideMark/>
          </w:tcPr>
          <w:p w14:paraId="0C838EE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Tax-free income</w:t>
            </w:r>
          </w:p>
        </w:tc>
      </w:tr>
      <w:tr w:rsidR="00302B13" w14:paraId="6C0784EB" w14:textId="77777777" w:rsidTr="00302B13">
        <w:tc>
          <w:tcPr>
            <w:tcW w:w="1072" w:type="pct"/>
            <w:hideMark/>
          </w:tcPr>
          <w:p w14:paraId="4BAE13AD"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lastRenderedPageBreak/>
              <w:t>Impact: 4,800 employment opportunities</w:t>
            </w:r>
          </w:p>
        </w:tc>
        <w:tc>
          <w:tcPr>
            <w:tcW w:w="186" w:type="pct"/>
          </w:tcPr>
          <w:p w14:paraId="7035B0D5" w14:textId="77777777" w:rsidR="00302B13" w:rsidRDefault="00302B13">
            <w:pPr>
              <w:rPr>
                <w:rFonts w:ascii="Calibri" w:hAnsi="Calibri" w:cs="Calibri" w:hint="cs"/>
                <w:sz w:val="16"/>
                <w:szCs w:val="16"/>
                <w:rtl/>
                <w:lang w:bidi="ar-JO"/>
              </w:rPr>
            </w:pPr>
          </w:p>
        </w:tc>
        <w:tc>
          <w:tcPr>
            <w:tcW w:w="1109" w:type="pct"/>
            <w:hideMark/>
          </w:tcPr>
          <w:p w14:paraId="56CDC52D"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23 million in household income</w:t>
            </w:r>
          </w:p>
        </w:tc>
        <w:tc>
          <w:tcPr>
            <w:tcW w:w="111" w:type="pct"/>
          </w:tcPr>
          <w:p w14:paraId="2F123B78" w14:textId="77777777" w:rsidR="00302B13" w:rsidRDefault="00302B13">
            <w:pPr>
              <w:rPr>
                <w:rFonts w:ascii="Calibri" w:hAnsi="Calibri" w:cs="Calibri" w:hint="cs"/>
                <w:sz w:val="16"/>
                <w:szCs w:val="16"/>
                <w:rtl/>
                <w:lang w:bidi="ar-JO"/>
              </w:rPr>
            </w:pPr>
          </w:p>
        </w:tc>
        <w:tc>
          <w:tcPr>
            <w:tcW w:w="1183" w:type="pct"/>
            <w:hideMark/>
          </w:tcPr>
          <w:p w14:paraId="6980488D"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4.8 million a year</w:t>
            </w:r>
          </w:p>
        </w:tc>
        <w:tc>
          <w:tcPr>
            <w:tcW w:w="111" w:type="pct"/>
          </w:tcPr>
          <w:p w14:paraId="796C40E1" w14:textId="77777777" w:rsidR="00302B13" w:rsidRDefault="00302B13">
            <w:pPr>
              <w:rPr>
                <w:rFonts w:ascii="Calibri" w:hAnsi="Calibri" w:cs="Calibri" w:hint="cs"/>
                <w:sz w:val="16"/>
                <w:szCs w:val="16"/>
                <w:rtl/>
                <w:lang w:bidi="ar-JO"/>
              </w:rPr>
            </w:pPr>
          </w:p>
        </w:tc>
        <w:tc>
          <w:tcPr>
            <w:tcW w:w="1228" w:type="pct"/>
          </w:tcPr>
          <w:p w14:paraId="4901FB03" w14:textId="77777777" w:rsidR="00302B13" w:rsidRDefault="00302B13">
            <w:pPr>
              <w:rPr>
                <w:rFonts w:ascii="Calibri" w:hAnsi="Calibri" w:cs="Calibri" w:hint="cs"/>
                <w:sz w:val="16"/>
                <w:szCs w:val="16"/>
                <w:rtl/>
                <w:lang w:bidi="ar-JO"/>
              </w:rPr>
            </w:pPr>
          </w:p>
        </w:tc>
      </w:tr>
      <w:tr w:rsidR="00302B13" w14:paraId="47CDB74C" w14:textId="77777777" w:rsidTr="00302B13">
        <w:trPr>
          <w:trHeight w:val="74"/>
        </w:trPr>
        <w:tc>
          <w:tcPr>
            <w:tcW w:w="1072" w:type="pct"/>
          </w:tcPr>
          <w:p w14:paraId="77831B9C" w14:textId="77777777" w:rsidR="00302B13" w:rsidRDefault="00302B13">
            <w:pPr>
              <w:rPr>
                <w:rFonts w:ascii="Calibri" w:hAnsi="Calibri" w:cs="Calibri" w:hint="cs"/>
                <w:sz w:val="16"/>
                <w:szCs w:val="16"/>
                <w:rtl/>
                <w:lang w:bidi="ar-JO"/>
              </w:rPr>
            </w:pPr>
          </w:p>
        </w:tc>
        <w:tc>
          <w:tcPr>
            <w:tcW w:w="186" w:type="pct"/>
          </w:tcPr>
          <w:p w14:paraId="7BC733C4" w14:textId="77777777" w:rsidR="00302B13" w:rsidRDefault="00302B13">
            <w:pPr>
              <w:rPr>
                <w:rFonts w:ascii="Calibri" w:hAnsi="Calibri" w:cs="Calibri" w:hint="cs"/>
                <w:sz w:val="16"/>
                <w:szCs w:val="16"/>
                <w:rtl/>
                <w:lang w:bidi="ar-JO"/>
              </w:rPr>
            </w:pPr>
          </w:p>
        </w:tc>
        <w:tc>
          <w:tcPr>
            <w:tcW w:w="1109" w:type="pct"/>
            <w:hideMark/>
          </w:tcPr>
          <w:p w14:paraId="2419EF66"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11 million at minimum wage</w:t>
            </w:r>
          </w:p>
        </w:tc>
        <w:tc>
          <w:tcPr>
            <w:tcW w:w="111" w:type="pct"/>
          </w:tcPr>
          <w:p w14:paraId="1201E603" w14:textId="77777777" w:rsidR="00302B13" w:rsidRDefault="00302B13">
            <w:pPr>
              <w:rPr>
                <w:rFonts w:ascii="Calibri" w:hAnsi="Calibri" w:cs="Calibri" w:hint="cs"/>
                <w:sz w:val="16"/>
                <w:szCs w:val="16"/>
                <w:rtl/>
                <w:lang w:bidi="ar-JO"/>
              </w:rPr>
            </w:pPr>
          </w:p>
        </w:tc>
        <w:tc>
          <w:tcPr>
            <w:tcW w:w="1183" w:type="pct"/>
            <w:hideMark/>
          </w:tcPr>
          <w:p w14:paraId="6DE1BF47"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2.2 million at minimum wage</w:t>
            </w:r>
          </w:p>
        </w:tc>
        <w:tc>
          <w:tcPr>
            <w:tcW w:w="111" w:type="pct"/>
          </w:tcPr>
          <w:p w14:paraId="0873FDDC" w14:textId="77777777" w:rsidR="00302B13" w:rsidRDefault="00302B13">
            <w:pPr>
              <w:rPr>
                <w:rFonts w:ascii="Calibri" w:hAnsi="Calibri" w:cs="Calibri" w:hint="cs"/>
                <w:sz w:val="16"/>
                <w:szCs w:val="16"/>
                <w:rtl/>
                <w:lang w:bidi="ar-JO"/>
              </w:rPr>
            </w:pPr>
          </w:p>
        </w:tc>
        <w:tc>
          <w:tcPr>
            <w:tcW w:w="1228" w:type="pct"/>
          </w:tcPr>
          <w:p w14:paraId="64DE8629" w14:textId="77777777" w:rsidR="00302B13" w:rsidRDefault="00302B13">
            <w:pPr>
              <w:rPr>
                <w:rFonts w:ascii="Calibri" w:hAnsi="Calibri" w:cs="Calibri" w:hint="cs"/>
                <w:sz w:val="16"/>
                <w:szCs w:val="16"/>
                <w:rtl/>
                <w:lang w:bidi="ar-JO"/>
              </w:rPr>
            </w:pPr>
          </w:p>
        </w:tc>
      </w:tr>
      <w:tr w:rsidR="00302B13" w14:paraId="5CA99827" w14:textId="77777777" w:rsidTr="00302B13">
        <w:tc>
          <w:tcPr>
            <w:tcW w:w="1072" w:type="pct"/>
            <w:shd w:val="clear" w:color="auto" w:fill="244061"/>
            <w:hideMark/>
          </w:tcPr>
          <w:p w14:paraId="39FDC7BC"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Employment Opportunities – Employees</w:t>
            </w:r>
          </w:p>
        </w:tc>
        <w:tc>
          <w:tcPr>
            <w:tcW w:w="186" w:type="pct"/>
          </w:tcPr>
          <w:p w14:paraId="57E44B11"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6C20A7DC"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Employee’s Expected Monthly Salary</w:t>
            </w:r>
          </w:p>
        </w:tc>
        <w:tc>
          <w:tcPr>
            <w:tcW w:w="111" w:type="pct"/>
          </w:tcPr>
          <w:p w14:paraId="3BD49736"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65B9C8DC"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Employee’s Subscription to Social Security</w:t>
            </w:r>
          </w:p>
        </w:tc>
        <w:tc>
          <w:tcPr>
            <w:tcW w:w="111" w:type="pct"/>
          </w:tcPr>
          <w:p w14:paraId="235B7C63"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07BF9AFD"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Income Tax / Employees</w:t>
            </w:r>
          </w:p>
        </w:tc>
      </w:tr>
      <w:tr w:rsidR="00302B13" w14:paraId="44351024" w14:textId="77777777" w:rsidTr="00302B13">
        <w:tc>
          <w:tcPr>
            <w:tcW w:w="1072" w:type="pct"/>
            <w:hideMark/>
          </w:tcPr>
          <w:p w14:paraId="713EEB8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b/>
                <w:bCs/>
                <w:color w:val="C00000"/>
                <w:sz w:val="16"/>
                <w:szCs w:val="16"/>
                <w:lang w:bidi="ar-JO"/>
              </w:rPr>
              <w:t xml:space="preserve">60% </w:t>
            </w:r>
            <w:r>
              <w:rPr>
                <w:rFonts w:ascii="Calibri" w:hAnsi="Calibri" w:cs="Calibri"/>
                <w:sz w:val="16"/>
                <w:szCs w:val="16"/>
                <w:lang w:bidi="ar-JO"/>
              </w:rPr>
              <w:t>of them need to employ another individual</w:t>
            </w:r>
          </w:p>
        </w:tc>
        <w:tc>
          <w:tcPr>
            <w:tcW w:w="186" w:type="pct"/>
          </w:tcPr>
          <w:p w14:paraId="15DD9DD1" w14:textId="77777777" w:rsidR="00302B13" w:rsidRDefault="00302B13">
            <w:pPr>
              <w:rPr>
                <w:rFonts w:ascii="Calibri" w:hAnsi="Calibri" w:cs="Calibri" w:hint="cs"/>
                <w:sz w:val="16"/>
                <w:szCs w:val="16"/>
                <w:rtl/>
                <w:lang w:bidi="ar-JO"/>
              </w:rPr>
            </w:pPr>
          </w:p>
        </w:tc>
        <w:tc>
          <w:tcPr>
            <w:tcW w:w="1109" w:type="pct"/>
          </w:tcPr>
          <w:p w14:paraId="71FC0868" w14:textId="77777777" w:rsidR="00302B13" w:rsidRDefault="00302B13">
            <w:pPr>
              <w:jc w:val="center"/>
              <w:rPr>
                <w:rFonts w:ascii="Calibri" w:hAnsi="Calibri" w:cs="Calibri" w:hint="cs"/>
                <w:sz w:val="16"/>
                <w:szCs w:val="16"/>
                <w:rtl/>
                <w:lang w:bidi="ar-JO"/>
              </w:rPr>
            </w:pPr>
          </w:p>
        </w:tc>
        <w:tc>
          <w:tcPr>
            <w:tcW w:w="111" w:type="pct"/>
          </w:tcPr>
          <w:p w14:paraId="6CDB616F" w14:textId="77777777" w:rsidR="00302B13" w:rsidRDefault="00302B13">
            <w:pPr>
              <w:jc w:val="center"/>
              <w:rPr>
                <w:rFonts w:ascii="Calibri" w:hAnsi="Calibri" w:cs="Calibri" w:hint="cs"/>
                <w:sz w:val="16"/>
                <w:szCs w:val="16"/>
                <w:rtl/>
                <w:lang w:bidi="ar-JO"/>
              </w:rPr>
            </w:pPr>
          </w:p>
        </w:tc>
        <w:tc>
          <w:tcPr>
            <w:tcW w:w="1183" w:type="pct"/>
            <w:hideMark/>
          </w:tcPr>
          <w:p w14:paraId="3735CFA5"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subscription</w:t>
            </w:r>
          </w:p>
        </w:tc>
        <w:tc>
          <w:tcPr>
            <w:tcW w:w="111" w:type="pct"/>
          </w:tcPr>
          <w:p w14:paraId="266BAB35" w14:textId="77777777" w:rsidR="00302B13" w:rsidRDefault="00302B13">
            <w:pPr>
              <w:jc w:val="center"/>
              <w:rPr>
                <w:rFonts w:ascii="Calibri" w:hAnsi="Calibri" w:cs="Calibri" w:hint="cs"/>
                <w:sz w:val="16"/>
                <w:szCs w:val="16"/>
                <w:rtl/>
                <w:lang w:bidi="ar-JO"/>
              </w:rPr>
            </w:pPr>
          </w:p>
        </w:tc>
        <w:tc>
          <w:tcPr>
            <w:tcW w:w="1228" w:type="pct"/>
            <w:hideMark/>
          </w:tcPr>
          <w:p w14:paraId="0B93E7E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as an employee</w:t>
            </w:r>
          </w:p>
        </w:tc>
      </w:tr>
      <w:tr w:rsidR="00302B13" w14:paraId="1177B89C" w14:textId="77777777" w:rsidTr="00302B13">
        <w:tc>
          <w:tcPr>
            <w:tcW w:w="1072" w:type="pct"/>
            <w:hideMark/>
          </w:tcPr>
          <w:p w14:paraId="42B912E3"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One employee allowed</w:t>
            </w:r>
          </w:p>
        </w:tc>
        <w:tc>
          <w:tcPr>
            <w:tcW w:w="186" w:type="pct"/>
          </w:tcPr>
          <w:p w14:paraId="51167830" w14:textId="77777777" w:rsidR="00302B13" w:rsidRDefault="00302B13">
            <w:pPr>
              <w:rPr>
                <w:rFonts w:ascii="Calibri" w:hAnsi="Calibri" w:cs="Calibri" w:hint="cs"/>
                <w:sz w:val="16"/>
                <w:szCs w:val="16"/>
                <w:rtl/>
                <w:lang w:bidi="ar-JO"/>
              </w:rPr>
            </w:pPr>
          </w:p>
        </w:tc>
        <w:tc>
          <w:tcPr>
            <w:tcW w:w="1109" w:type="pct"/>
            <w:hideMark/>
          </w:tcPr>
          <w:p w14:paraId="660DAE9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JD 300 a month / employee</w:t>
            </w:r>
          </w:p>
        </w:tc>
        <w:tc>
          <w:tcPr>
            <w:tcW w:w="111" w:type="pct"/>
          </w:tcPr>
          <w:p w14:paraId="35EFB8F0" w14:textId="77777777" w:rsidR="00302B13" w:rsidRDefault="00302B13">
            <w:pPr>
              <w:rPr>
                <w:rFonts w:ascii="Calibri" w:hAnsi="Calibri" w:cs="Calibri" w:hint="cs"/>
                <w:sz w:val="16"/>
                <w:szCs w:val="16"/>
                <w:rtl/>
                <w:lang w:bidi="ar-JO"/>
              </w:rPr>
            </w:pPr>
          </w:p>
        </w:tc>
        <w:tc>
          <w:tcPr>
            <w:tcW w:w="1183" w:type="pct"/>
            <w:hideMark/>
          </w:tcPr>
          <w:p w14:paraId="4896A01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Deduction 21% = JD 63</w:t>
            </w:r>
          </w:p>
        </w:tc>
        <w:tc>
          <w:tcPr>
            <w:tcW w:w="111" w:type="pct"/>
          </w:tcPr>
          <w:p w14:paraId="5589329B" w14:textId="77777777" w:rsidR="00302B13" w:rsidRDefault="00302B13">
            <w:pPr>
              <w:rPr>
                <w:rFonts w:ascii="Calibri" w:hAnsi="Calibri" w:cs="Calibri" w:hint="cs"/>
                <w:sz w:val="16"/>
                <w:szCs w:val="16"/>
                <w:rtl/>
                <w:lang w:bidi="ar-JO"/>
              </w:rPr>
            </w:pPr>
          </w:p>
        </w:tc>
        <w:tc>
          <w:tcPr>
            <w:tcW w:w="1228" w:type="pct"/>
            <w:hideMark/>
          </w:tcPr>
          <w:p w14:paraId="0B67356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Tax-free income</w:t>
            </w:r>
          </w:p>
        </w:tc>
      </w:tr>
      <w:tr w:rsidR="00302B13" w14:paraId="671EA97A" w14:textId="77777777" w:rsidTr="00302B13">
        <w:tc>
          <w:tcPr>
            <w:tcW w:w="1072" w:type="pct"/>
            <w:hideMark/>
          </w:tcPr>
          <w:p w14:paraId="38F20181"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2,880 employment opportunities</w:t>
            </w:r>
          </w:p>
        </w:tc>
        <w:tc>
          <w:tcPr>
            <w:tcW w:w="186" w:type="pct"/>
          </w:tcPr>
          <w:p w14:paraId="37307A9F" w14:textId="77777777" w:rsidR="00302B13" w:rsidRDefault="00302B13">
            <w:pPr>
              <w:rPr>
                <w:rFonts w:ascii="Calibri" w:hAnsi="Calibri" w:cs="Calibri" w:hint="cs"/>
                <w:sz w:val="16"/>
                <w:szCs w:val="16"/>
                <w:rtl/>
                <w:lang w:bidi="ar-JO"/>
              </w:rPr>
            </w:pPr>
          </w:p>
        </w:tc>
        <w:tc>
          <w:tcPr>
            <w:tcW w:w="1109" w:type="pct"/>
            <w:hideMark/>
          </w:tcPr>
          <w:p w14:paraId="59DCE78C"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10.3 million in household income</w:t>
            </w:r>
          </w:p>
        </w:tc>
        <w:tc>
          <w:tcPr>
            <w:tcW w:w="111" w:type="pct"/>
          </w:tcPr>
          <w:p w14:paraId="0AABD222" w14:textId="77777777" w:rsidR="00302B13" w:rsidRDefault="00302B13">
            <w:pPr>
              <w:rPr>
                <w:rFonts w:ascii="Calibri" w:hAnsi="Calibri" w:cs="Calibri" w:hint="cs"/>
                <w:sz w:val="16"/>
                <w:szCs w:val="16"/>
                <w:rtl/>
                <w:lang w:bidi="ar-JO"/>
              </w:rPr>
            </w:pPr>
          </w:p>
        </w:tc>
        <w:tc>
          <w:tcPr>
            <w:tcW w:w="1183" w:type="pct"/>
            <w:hideMark/>
          </w:tcPr>
          <w:p w14:paraId="7CA927E2"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2.1 million a year</w:t>
            </w:r>
          </w:p>
        </w:tc>
        <w:tc>
          <w:tcPr>
            <w:tcW w:w="111" w:type="pct"/>
          </w:tcPr>
          <w:p w14:paraId="006BF886" w14:textId="77777777" w:rsidR="00302B13" w:rsidRDefault="00302B13">
            <w:pPr>
              <w:rPr>
                <w:rFonts w:ascii="Calibri" w:hAnsi="Calibri" w:cs="Calibri" w:hint="cs"/>
                <w:sz w:val="16"/>
                <w:szCs w:val="16"/>
                <w:rtl/>
                <w:lang w:bidi="ar-JO"/>
              </w:rPr>
            </w:pPr>
          </w:p>
        </w:tc>
        <w:tc>
          <w:tcPr>
            <w:tcW w:w="1228" w:type="pct"/>
          </w:tcPr>
          <w:p w14:paraId="4929E40D" w14:textId="77777777" w:rsidR="00302B13" w:rsidRDefault="00302B13">
            <w:pPr>
              <w:rPr>
                <w:rFonts w:ascii="Calibri" w:hAnsi="Calibri" w:cs="Calibri" w:hint="cs"/>
                <w:sz w:val="16"/>
                <w:szCs w:val="16"/>
                <w:rtl/>
                <w:lang w:bidi="ar-JO"/>
              </w:rPr>
            </w:pPr>
          </w:p>
        </w:tc>
      </w:tr>
      <w:tr w:rsidR="00302B13" w14:paraId="11646A2B" w14:textId="77777777" w:rsidTr="00302B13">
        <w:tc>
          <w:tcPr>
            <w:tcW w:w="1072" w:type="pct"/>
          </w:tcPr>
          <w:p w14:paraId="1E58A210" w14:textId="77777777" w:rsidR="00302B13" w:rsidRDefault="00302B13">
            <w:pPr>
              <w:rPr>
                <w:rFonts w:ascii="Calibri" w:hAnsi="Calibri" w:cs="Calibri" w:hint="cs"/>
                <w:sz w:val="16"/>
                <w:szCs w:val="16"/>
                <w:rtl/>
                <w:lang w:bidi="ar-JO"/>
              </w:rPr>
            </w:pPr>
          </w:p>
        </w:tc>
        <w:tc>
          <w:tcPr>
            <w:tcW w:w="186" w:type="pct"/>
          </w:tcPr>
          <w:p w14:paraId="494DF323" w14:textId="77777777" w:rsidR="00302B13" w:rsidRDefault="00302B13">
            <w:pPr>
              <w:rPr>
                <w:rFonts w:ascii="Calibri" w:hAnsi="Calibri" w:cs="Calibri" w:hint="cs"/>
                <w:sz w:val="16"/>
                <w:szCs w:val="16"/>
                <w:rtl/>
                <w:lang w:bidi="ar-JO"/>
              </w:rPr>
            </w:pPr>
          </w:p>
        </w:tc>
        <w:tc>
          <w:tcPr>
            <w:tcW w:w="1109" w:type="pct"/>
            <w:hideMark/>
          </w:tcPr>
          <w:p w14:paraId="4E756FD0"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6.5 million at minimum wage</w:t>
            </w:r>
          </w:p>
        </w:tc>
        <w:tc>
          <w:tcPr>
            <w:tcW w:w="111" w:type="pct"/>
          </w:tcPr>
          <w:p w14:paraId="0A4F6033" w14:textId="77777777" w:rsidR="00302B13" w:rsidRDefault="00302B13">
            <w:pPr>
              <w:rPr>
                <w:rFonts w:ascii="Calibri" w:hAnsi="Calibri" w:cs="Calibri" w:hint="cs"/>
                <w:sz w:val="16"/>
                <w:szCs w:val="16"/>
                <w:rtl/>
                <w:lang w:bidi="ar-JO"/>
              </w:rPr>
            </w:pPr>
          </w:p>
        </w:tc>
        <w:tc>
          <w:tcPr>
            <w:tcW w:w="1183" w:type="pct"/>
            <w:hideMark/>
          </w:tcPr>
          <w:p w14:paraId="222A2BA4"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1.3 million at minimum wage</w:t>
            </w:r>
          </w:p>
        </w:tc>
        <w:tc>
          <w:tcPr>
            <w:tcW w:w="111" w:type="pct"/>
          </w:tcPr>
          <w:p w14:paraId="46D90560" w14:textId="77777777" w:rsidR="00302B13" w:rsidRDefault="00302B13">
            <w:pPr>
              <w:rPr>
                <w:rFonts w:ascii="Calibri" w:hAnsi="Calibri" w:cs="Calibri" w:hint="cs"/>
                <w:sz w:val="16"/>
                <w:szCs w:val="16"/>
                <w:rtl/>
                <w:lang w:bidi="ar-JO"/>
              </w:rPr>
            </w:pPr>
          </w:p>
        </w:tc>
        <w:tc>
          <w:tcPr>
            <w:tcW w:w="1228" w:type="pct"/>
          </w:tcPr>
          <w:p w14:paraId="0EB002B4" w14:textId="77777777" w:rsidR="00302B13" w:rsidRDefault="00302B13">
            <w:pPr>
              <w:rPr>
                <w:rFonts w:ascii="Calibri" w:hAnsi="Calibri" w:cs="Calibri" w:hint="cs"/>
                <w:sz w:val="16"/>
                <w:szCs w:val="16"/>
                <w:rtl/>
                <w:lang w:bidi="ar-JO"/>
              </w:rPr>
            </w:pPr>
          </w:p>
        </w:tc>
      </w:tr>
      <w:tr w:rsidR="00302B13" w14:paraId="46AFF8DF" w14:textId="77777777" w:rsidTr="00302B13">
        <w:tc>
          <w:tcPr>
            <w:tcW w:w="1072" w:type="pct"/>
            <w:shd w:val="clear" w:color="auto" w:fill="244061"/>
            <w:hideMark/>
          </w:tcPr>
          <w:p w14:paraId="54499EA1"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Does the Individual have Access to Funding?</w:t>
            </w:r>
          </w:p>
        </w:tc>
        <w:tc>
          <w:tcPr>
            <w:tcW w:w="186" w:type="pct"/>
          </w:tcPr>
          <w:p w14:paraId="27576A5F"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5F9876DB"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Can He Rent an Office?</w:t>
            </w:r>
          </w:p>
        </w:tc>
        <w:tc>
          <w:tcPr>
            <w:tcW w:w="111" w:type="pct"/>
          </w:tcPr>
          <w:p w14:paraId="7714A02C"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6D51B869"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Percentage of Businesses to be Moved to a Commercial Location</w:t>
            </w:r>
            <w:r>
              <w:rPr>
                <w:rFonts w:ascii="Calibri" w:hAnsi="Calibri" w:cs="Calibri"/>
                <w:sz w:val="16"/>
                <w:szCs w:val="16"/>
                <w:rtl/>
                <w:lang w:bidi="ar-JO"/>
              </w:rPr>
              <w:t xml:space="preserve"> </w:t>
            </w:r>
            <w:r>
              <w:rPr>
                <w:rFonts w:ascii="Calibri" w:hAnsi="Calibri" w:cs="Calibri"/>
                <w:sz w:val="16"/>
                <w:szCs w:val="16"/>
                <w:lang w:bidi="ar-JO"/>
              </w:rPr>
              <w:t xml:space="preserve"> </w:t>
            </w:r>
          </w:p>
        </w:tc>
        <w:tc>
          <w:tcPr>
            <w:tcW w:w="111" w:type="pct"/>
          </w:tcPr>
          <w:p w14:paraId="731C7ADE"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26A2980D" w14:textId="77777777" w:rsidR="00302B13" w:rsidRDefault="00302B13" w:rsidP="008B4C0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Expected Annual Rent</w:t>
            </w:r>
          </w:p>
        </w:tc>
      </w:tr>
      <w:tr w:rsidR="00302B13" w14:paraId="7097EE4E" w14:textId="77777777" w:rsidTr="00302B13">
        <w:tc>
          <w:tcPr>
            <w:tcW w:w="1072" w:type="pct"/>
            <w:hideMark/>
          </w:tcPr>
          <w:p w14:paraId="67EB6E28"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Does not have access to sufficient funding to start his business</w:t>
            </w:r>
          </w:p>
        </w:tc>
        <w:tc>
          <w:tcPr>
            <w:tcW w:w="186" w:type="pct"/>
          </w:tcPr>
          <w:p w14:paraId="4DEDEAFE" w14:textId="77777777" w:rsidR="00302B13" w:rsidRDefault="00302B13">
            <w:pPr>
              <w:rPr>
                <w:rFonts w:ascii="Calibri" w:hAnsi="Calibri" w:cs="Calibri" w:hint="cs"/>
                <w:sz w:val="16"/>
                <w:szCs w:val="16"/>
                <w:rtl/>
                <w:lang w:bidi="ar-JO"/>
              </w:rPr>
            </w:pPr>
          </w:p>
        </w:tc>
        <w:tc>
          <w:tcPr>
            <w:tcW w:w="1109" w:type="pct"/>
            <w:hideMark/>
          </w:tcPr>
          <w:p w14:paraId="3B5CF2C8"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Cannot afford the start-up cost</w:t>
            </w:r>
          </w:p>
        </w:tc>
        <w:tc>
          <w:tcPr>
            <w:tcW w:w="111" w:type="pct"/>
          </w:tcPr>
          <w:p w14:paraId="77DABAB2" w14:textId="77777777" w:rsidR="00302B13" w:rsidRDefault="00302B13">
            <w:pPr>
              <w:ind w:left="162"/>
              <w:contextualSpacing/>
              <w:rPr>
                <w:rFonts w:ascii="Calibri" w:hAnsi="Calibri" w:cs="Calibri" w:hint="cs"/>
                <w:sz w:val="16"/>
                <w:szCs w:val="16"/>
                <w:rtl/>
                <w:lang w:bidi="ar-JO"/>
              </w:rPr>
            </w:pPr>
          </w:p>
        </w:tc>
        <w:tc>
          <w:tcPr>
            <w:tcW w:w="1183" w:type="pct"/>
            <w:hideMark/>
          </w:tcPr>
          <w:p w14:paraId="1D3928EA"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20% of the category = 960</w:t>
            </w:r>
          </w:p>
        </w:tc>
        <w:tc>
          <w:tcPr>
            <w:tcW w:w="111" w:type="pct"/>
          </w:tcPr>
          <w:p w14:paraId="34E3625D" w14:textId="77777777" w:rsidR="00302B13" w:rsidRDefault="00302B13">
            <w:pPr>
              <w:ind w:left="162"/>
              <w:contextualSpacing/>
              <w:rPr>
                <w:rFonts w:ascii="Calibri" w:hAnsi="Calibri" w:cs="Calibri" w:hint="cs"/>
                <w:sz w:val="16"/>
                <w:szCs w:val="16"/>
                <w:rtl/>
                <w:lang w:bidi="ar-JO"/>
              </w:rPr>
            </w:pPr>
          </w:p>
        </w:tc>
        <w:tc>
          <w:tcPr>
            <w:tcW w:w="1228" w:type="pct"/>
            <w:hideMark/>
          </w:tcPr>
          <w:p w14:paraId="12415CF5"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Estimated rent: JD 3,000</w:t>
            </w:r>
          </w:p>
        </w:tc>
      </w:tr>
      <w:tr w:rsidR="00302B13" w14:paraId="13A8E37E" w14:textId="77777777" w:rsidTr="00302B13">
        <w:tc>
          <w:tcPr>
            <w:tcW w:w="1072" w:type="pct"/>
          </w:tcPr>
          <w:p w14:paraId="0F9E153C" w14:textId="77777777" w:rsidR="00302B13" w:rsidRDefault="00302B13">
            <w:pPr>
              <w:rPr>
                <w:rFonts w:ascii="Calibri" w:hAnsi="Calibri" w:cs="Calibri" w:hint="cs"/>
                <w:sz w:val="16"/>
                <w:szCs w:val="16"/>
                <w:rtl/>
                <w:lang w:bidi="ar-JO"/>
              </w:rPr>
            </w:pPr>
          </w:p>
        </w:tc>
        <w:tc>
          <w:tcPr>
            <w:tcW w:w="186" w:type="pct"/>
          </w:tcPr>
          <w:p w14:paraId="3EA14BAE" w14:textId="77777777" w:rsidR="00302B13" w:rsidRDefault="00302B13">
            <w:pPr>
              <w:rPr>
                <w:rFonts w:ascii="Calibri" w:hAnsi="Calibri" w:cs="Calibri" w:hint="cs"/>
                <w:sz w:val="16"/>
                <w:szCs w:val="16"/>
                <w:rtl/>
                <w:lang w:bidi="ar-JO"/>
              </w:rPr>
            </w:pPr>
          </w:p>
        </w:tc>
        <w:tc>
          <w:tcPr>
            <w:tcW w:w="1109" w:type="pct"/>
          </w:tcPr>
          <w:p w14:paraId="4CE1247B" w14:textId="77777777" w:rsidR="00302B13" w:rsidRDefault="00302B13">
            <w:pPr>
              <w:rPr>
                <w:rFonts w:ascii="Calibri" w:hAnsi="Calibri" w:cs="Calibri" w:hint="cs"/>
                <w:sz w:val="16"/>
                <w:szCs w:val="16"/>
                <w:rtl/>
                <w:lang w:bidi="ar-JO"/>
              </w:rPr>
            </w:pPr>
          </w:p>
        </w:tc>
        <w:tc>
          <w:tcPr>
            <w:tcW w:w="111" w:type="pct"/>
          </w:tcPr>
          <w:p w14:paraId="74416D74" w14:textId="77777777" w:rsidR="00302B13" w:rsidRDefault="00302B13">
            <w:pPr>
              <w:rPr>
                <w:rFonts w:ascii="Calibri" w:hAnsi="Calibri" w:cs="Calibri" w:hint="cs"/>
                <w:sz w:val="16"/>
                <w:szCs w:val="16"/>
                <w:rtl/>
                <w:lang w:bidi="ar-JO"/>
              </w:rPr>
            </w:pPr>
          </w:p>
        </w:tc>
        <w:tc>
          <w:tcPr>
            <w:tcW w:w="1183" w:type="pct"/>
            <w:hideMark/>
          </w:tcPr>
          <w:p w14:paraId="0D10F52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Within 3 years</w:t>
            </w:r>
          </w:p>
        </w:tc>
        <w:tc>
          <w:tcPr>
            <w:tcW w:w="111" w:type="pct"/>
          </w:tcPr>
          <w:p w14:paraId="5E989B60" w14:textId="77777777" w:rsidR="00302B13" w:rsidRDefault="00302B13">
            <w:pPr>
              <w:rPr>
                <w:rFonts w:ascii="Calibri" w:hAnsi="Calibri" w:cs="Calibri" w:hint="cs"/>
                <w:sz w:val="16"/>
                <w:szCs w:val="16"/>
                <w:rtl/>
                <w:lang w:bidi="ar-JO"/>
              </w:rPr>
            </w:pPr>
          </w:p>
        </w:tc>
        <w:tc>
          <w:tcPr>
            <w:tcW w:w="1228" w:type="pct"/>
            <w:hideMark/>
          </w:tcPr>
          <w:p w14:paraId="1F8D880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2.8 million</w:t>
            </w:r>
          </w:p>
        </w:tc>
      </w:tr>
      <w:tr w:rsidR="00302B13" w14:paraId="4D3B11E3" w14:textId="77777777" w:rsidTr="00302B13">
        <w:tc>
          <w:tcPr>
            <w:tcW w:w="1072" w:type="pct"/>
          </w:tcPr>
          <w:p w14:paraId="512C15EA" w14:textId="77777777" w:rsidR="00302B13" w:rsidRDefault="00302B13">
            <w:pPr>
              <w:rPr>
                <w:rFonts w:ascii="Calibri" w:hAnsi="Calibri" w:cs="Calibri" w:hint="cs"/>
                <w:sz w:val="16"/>
                <w:szCs w:val="16"/>
                <w:rtl/>
                <w:lang w:bidi="ar-JO"/>
              </w:rPr>
            </w:pPr>
          </w:p>
        </w:tc>
        <w:tc>
          <w:tcPr>
            <w:tcW w:w="186" w:type="pct"/>
          </w:tcPr>
          <w:p w14:paraId="2351943E" w14:textId="77777777" w:rsidR="00302B13" w:rsidRDefault="00302B13">
            <w:pPr>
              <w:rPr>
                <w:rFonts w:ascii="Calibri" w:hAnsi="Calibri" w:cs="Calibri" w:hint="cs"/>
                <w:sz w:val="16"/>
                <w:szCs w:val="16"/>
                <w:rtl/>
                <w:lang w:bidi="ar-JO"/>
              </w:rPr>
            </w:pPr>
          </w:p>
        </w:tc>
        <w:tc>
          <w:tcPr>
            <w:tcW w:w="1109" w:type="pct"/>
          </w:tcPr>
          <w:p w14:paraId="0BB0C706" w14:textId="77777777" w:rsidR="00302B13" w:rsidRDefault="00302B13">
            <w:pPr>
              <w:rPr>
                <w:rFonts w:ascii="Calibri" w:hAnsi="Calibri" w:cs="Calibri" w:hint="cs"/>
                <w:sz w:val="16"/>
                <w:szCs w:val="16"/>
                <w:rtl/>
                <w:lang w:bidi="ar-JO"/>
              </w:rPr>
            </w:pPr>
          </w:p>
        </w:tc>
        <w:tc>
          <w:tcPr>
            <w:tcW w:w="111" w:type="pct"/>
          </w:tcPr>
          <w:p w14:paraId="17CFE303" w14:textId="77777777" w:rsidR="00302B13" w:rsidRDefault="00302B13">
            <w:pPr>
              <w:rPr>
                <w:rFonts w:ascii="Calibri" w:hAnsi="Calibri" w:cs="Calibri" w:hint="cs"/>
                <w:sz w:val="16"/>
                <w:szCs w:val="16"/>
                <w:rtl/>
                <w:lang w:bidi="ar-JO"/>
              </w:rPr>
            </w:pPr>
          </w:p>
        </w:tc>
        <w:tc>
          <w:tcPr>
            <w:tcW w:w="1183" w:type="pct"/>
          </w:tcPr>
          <w:p w14:paraId="1D44958D" w14:textId="77777777" w:rsidR="00302B13" w:rsidRDefault="00302B13">
            <w:pPr>
              <w:rPr>
                <w:rFonts w:ascii="Calibri" w:hAnsi="Calibri" w:cs="Calibri" w:hint="cs"/>
                <w:sz w:val="16"/>
                <w:szCs w:val="16"/>
                <w:rtl/>
                <w:lang w:bidi="ar-JO"/>
              </w:rPr>
            </w:pPr>
          </w:p>
        </w:tc>
        <w:tc>
          <w:tcPr>
            <w:tcW w:w="111" w:type="pct"/>
          </w:tcPr>
          <w:p w14:paraId="6B2A032F" w14:textId="77777777" w:rsidR="00302B13" w:rsidRDefault="00302B13">
            <w:pPr>
              <w:rPr>
                <w:rFonts w:ascii="Calibri" w:hAnsi="Calibri" w:cs="Calibri" w:hint="cs"/>
                <w:sz w:val="16"/>
                <w:szCs w:val="16"/>
                <w:rtl/>
                <w:lang w:bidi="ar-JO"/>
              </w:rPr>
            </w:pPr>
          </w:p>
        </w:tc>
        <w:tc>
          <w:tcPr>
            <w:tcW w:w="1228" w:type="pct"/>
            <w:hideMark/>
          </w:tcPr>
          <w:p w14:paraId="45C90E6C"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b/>
                <w:bCs/>
                <w:color w:val="C00000"/>
                <w:sz w:val="16"/>
                <w:szCs w:val="16"/>
                <w:rtl/>
                <w:lang w:bidi="ar-JO"/>
              </w:rPr>
            </w:pPr>
            <w:r>
              <w:rPr>
                <w:rFonts w:ascii="Calibri" w:hAnsi="Calibri" w:cs="Calibri"/>
                <w:color w:val="C00000"/>
                <w:sz w:val="16"/>
                <w:szCs w:val="16"/>
                <w:lang w:bidi="ar-JO"/>
              </w:rPr>
              <w:t>Half rent: 1.4 million</w:t>
            </w:r>
          </w:p>
        </w:tc>
      </w:tr>
    </w:tbl>
    <w:p w14:paraId="6E2A0455" w14:textId="77777777" w:rsidR="00302B13" w:rsidRDefault="00302B13" w:rsidP="00302B13">
      <w:pPr>
        <w:rPr>
          <w:rFonts w:ascii="Calibri" w:eastAsia="Times New Roman" w:hAnsi="Calibri" w:cs="Calibri" w:hint="cs"/>
          <w:b/>
          <w:bCs/>
          <w:color w:val="244061"/>
          <w:sz w:val="22"/>
          <w:szCs w:val="22"/>
          <w:rtl/>
          <w:lang w:bidi="ar-JO"/>
        </w:rPr>
      </w:pPr>
    </w:p>
    <w:p w14:paraId="5CF52D09" w14:textId="77777777" w:rsidR="00302B13" w:rsidRDefault="00302B13" w:rsidP="00302B13">
      <w:pPr>
        <w:rPr>
          <w:rFonts w:ascii="Calibri" w:eastAsia="Times New Roman" w:hAnsi="Calibri" w:cs="Calibri"/>
          <w:b/>
          <w:bCs/>
          <w:color w:val="244061"/>
          <w:lang w:bidi="ar-JO"/>
        </w:rPr>
      </w:pPr>
    </w:p>
    <w:p w14:paraId="44CD8B5C" w14:textId="77777777" w:rsidR="00302B13" w:rsidRDefault="00302B13" w:rsidP="00302B13">
      <w:pPr>
        <w:rPr>
          <w:rFonts w:ascii="Calibri" w:eastAsia="Times New Roman" w:hAnsi="Calibri" w:cs="Calibri"/>
          <w:b/>
          <w:bCs/>
          <w:color w:val="244061"/>
          <w:lang w:bidi="ar-JO"/>
        </w:rPr>
      </w:pPr>
    </w:p>
    <w:p w14:paraId="1C682124" w14:textId="77777777" w:rsidR="00302B13" w:rsidRDefault="00302B13" w:rsidP="00302B13">
      <w:pPr>
        <w:rPr>
          <w:rFonts w:ascii="Calibri" w:eastAsia="Times New Roman" w:hAnsi="Calibri" w:cs="Calibri"/>
          <w:b/>
          <w:bCs/>
          <w:color w:val="244061"/>
          <w:lang w:bidi="ar-JO"/>
        </w:rPr>
      </w:pPr>
      <w:r>
        <w:rPr>
          <w:rFonts w:ascii="Calibri" w:eastAsia="Times New Roman" w:hAnsi="Calibri" w:cs="Calibri"/>
          <w:b/>
          <w:bCs/>
          <w:color w:val="244061"/>
          <w:lang w:bidi="ar-JO"/>
        </w:rPr>
        <w:t>Third Category: Institutional businesses / partners with employees (10% of 12,000) = 1,200 individuals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482"/>
        <w:gridCol w:w="2875"/>
        <w:gridCol w:w="288"/>
        <w:gridCol w:w="3066"/>
        <w:gridCol w:w="288"/>
        <w:gridCol w:w="3183"/>
      </w:tblGrid>
      <w:tr w:rsidR="00302B13" w14:paraId="4B37893D" w14:textId="77777777" w:rsidTr="00302B13">
        <w:tc>
          <w:tcPr>
            <w:tcW w:w="1072" w:type="pct"/>
            <w:shd w:val="clear" w:color="auto" w:fill="244061"/>
            <w:hideMark/>
          </w:tcPr>
          <w:p w14:paraId="61CC17F3"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heme="minorEastAsia" w:hAnsi="Calibri" w:cs="Calibri" w:hint="cs"/>
                <w:sz w:val="16"/>
                <w:szCs w:val="16"/>
                <w:rtl/>
                <w:lang w:bidi="ar-JO"/>
              </w:rPr>
            </w:pPr>
            <w:r>
              <w:rPr>
                <w:rFonts w:ascii="Calibri" w:hAnsi="Calibri" w:cs="Calibri"/>
                <w:sz w:val="16"/>
                <w:szCs w:val="16"/>
                <w:lang w:bidi="ar-JO"/>
              </w:rPr>
              <w:t>Registration as a Merchant / Company</w:t>
            </w:r>
          </w:p>
        </w:tc>
        <w:tc>
          <w:tcPr>
            <w:tcW w:w="186" w:type="pct"/>
          </w:tcPr>
          <w:p w14:paraId="6DBFB61E"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6EBA8BDD"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Registration with the Income and Sales Tax Dept.</w:t>
            </w:r>
          </w:p>
        </w:tc>
        <w:tc>
          <w:tcPr>
            <w:tcW w:w="111" w:type="pct"/>
          </w:tcPr>
          <w:p w14:paraId="05949DF1"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317BD562"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Municipal Licensing</w:t>
            </w:r>
          </w:p>
        </w:tc>
        <w:tc>
          <w:tcPr>
            <w:tcW w:w="111" w:type="pct"/>
          </w:tcPr>
          <w:p w14:paraId="76B5D83B"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39354226"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Chamber Membership</w:t>
            </w:r>
          </w:p>
        </w:tc>
      </w:tr>
      <w:tr w:rsidR="00302B13" w14:paraId="17811F7E" w14:textId="77777777" w:rsidTr="00302B13">
        <w:tc>
          <w:tcPr>
            <w:tcW w:w="1072" w:type="pct"/>
            <w:hideMark/>
          </w:tcPr>
          <w:p w14:paraId="2C98D668"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To be registered as a partnership / limited liability company</w:t>
            </w:r>
          </w:p>
        </w:tc>
        <w:tc>
          <w:tcPr>
            <w:tcW w:w="186" w:type="pct"/>
          </w:tcPr>
          <w:p w14:paraId="7E66272C" w14:textId="77777777" w:rsidR="00302B13" w:rsidRDefault="00302B13">
            <w:pPr>
              <w:rPr>
                <w:rFonts w:ascii="Calibri" w:hAnsi="Calibri" w:cs="Calibri" w:hint="cs"/>
                <w:sz w:val="16"/>
                <w:szCs w:val="16"/>
                <w:rtl/>
                <w:lang w:bidi="ar-JO"/>
              </w:rPr>
            </w:pPr>
          </w:p>
        </w:tc>
        <w:tc>
          <w:tcPr>
            <w:tcW w:w="1109" w:type="pct"/>
            <w:hideMark/>
          </w:tcPr>
          <w:p w14:paraId="2FF9C98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with ISTD</w:t>
            </w:r>
          </w:p>
        </w:tc>
        <w:tc>
          <w:tcPr>
            <w:tcW w:w="111" w:type="pct"/>
          </w:tcPr>
          <w:p w14:paraId="1CB62F1E" w14:textId="77777777" w:rsidR="00302B13" w:rsidRDefault="00302B13">
            <w:pPr>
              <w:rPr>
                <w:rFonts w:ascii="Calibri" w:hAnsi="Calibri" w:cs="Calibri" w:hint="cs"/>
                <w:sz w:val="16"/>
                <w:szCs w:val="16"/>
                <w:rtl/>
                <w:lang w:bidi="ar-JO"/>
              </w:rPr>
            </w:pPr>
          </w:p>
        </w:tc>
        <w:tc>
          <w:tcPr>
            <w:tcW w:w="1183" w:type="pct"/>
            <w:hideMark/>
          </w:tcPr>
          <w:p w14:paraId="143A6645"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licensing / clear procedures</w:t>
            </w:r>
          </w:p>
        </w:tc>
        <w:tc>
          <w:tcPr>
            <w:tcW w:w="111" w:type="pct"/>
          </w:tcPr>
          <w:p w14:paraId="1F722CC6" w14:textId="77777777" w:rsidR="00302B13" w:rsidRDefault="00302B13">
            <w:pPr>
              <w:rPr>
                <w:rFonts w:ascii="Calibri" w:hAnsi="Calibri" w:cs="Calibri" w:hint="cs"/>
                <w:sz w:val="16"/>
                <w:szCs w:val="16"/>
                <w:rtl/>
                <w:lang w:bidi="ar-JO"/>
              </w:rPr>
            </w:pPr>
          </w:p>
        </w:tc>
        <w:tc>
          <w:tcPr>
            <w:tcW w:w="1228" w:type="pct"/>
            <w:hideMark/>
          </w:tcPr>
          <w:p w14:paraId="7A2C7B3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membership</w:t>
            </w:r>
          </w:p>
        </w:tc>
      </w:tr>
      <w:tr w:rsidR="00302B13" w14:paraId="227AD96F" w14:textId="77777777" w:rsidTr="00302B13">
        <w:tc>
          <w:tcPr>
            <w:tcW w:w="1072" w:type="pct"/>
            <w:hideMark/>
          </w:tcPr>
          <w:p w14:paraId="4FA1E523"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78 / 313</w:t>
            </w:r>
          </w:p>
        </w:tc>
        <w:tc>
          <w:tcPr>
            <w:tcW w:w="186" w:type="pct"/>
          </w:tcPr>
          <w:p w14:paraId="10E04AAE" w14:textId="77777777" w:rsidR="00302B13" w:rsidRDefault="00302B13">
            <w:pPr>
              <w:rPr>
                <w:rFonts w:ascii="Calibri" w:hAnsi="Calibri" w:cs="Calibri" w:hint="cs"/>
                <w:sz w:val="16"/>
                <w:szCs w:val="16"/>
                <w:rtl/>
                <w:lang w:bidi="ar-JO"/>
              </w:rPr>
            </w:pPr>
          </w:p>
        </w:tc>
        <w:tc>
          <w:tcPr>
            <w:tcW w:w="1109" w:type="pct"/>
            <w:hideMark/>
          </w:tcPr>
          <w:p w14:paraId="079DBC5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Net profit: JD 5,000</w:t>
            </w:r>
          </w:p>
        </w:tc>
        <w:tc>
          <w:tcPr>
            <w:tcW w:w="111" w:type="pct"/>
          </w:tcPr>
          <w:p w14:paraId="494E57BA" w14:textId="77777777" w:rsidR="00302B13" w:rsidRDefault="00302B13">
            <w:pPr>
              <w:rPr>
                <w:rFonts w:ascii="Calibri" w:hAnsi="Calibri" w:cs="Calibri" w:hint="cs"/>
                <w:sz w:val="16"/>
                <w:szCs w:val="16"/>
                <w:rtl/>
                <w:lang w:bidi="ar-JO"/>
              </w:rPr>
            </w:pPr>
          </w:p>
        </w:tc>
        <w:tc>
          <w:tcPr>
            <w:tcW w:w="1183" w:type="pct"/>
            <w:hideMark/>
          </w:tcPr>
          <w:p w14:paraId="5D884E6A"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200</w:t>
            </w:r>
          </w:p>
        </w:tc>
        <w:tc>
          <w:tcPr>
            <w:tcW w:w="111" w:type="pct"/>
          </w:tcPr>
          <w:p w14:paraId="51351C29" w14:textId="77777777" w:rsidR="00302B13" w:rsidRDefault="00302B13">
            <w:pPr>
              <w:rPr>
                <w:rFonts w:ascii="Calibri" w:hAnsi="Calibri" w:cs="Calibri" w:hint="cs"/>
                <w:sz w:val="16"/>
                <w:szCs w:val="16"/>
                <w:rtl/>
                <w:lang w:bidi="ar-JO"/>
              </w:rPr>
            </w:pPr>
          </w:p>
        </w:tc>
        <w:tc>
          <w:tcPr>
            <w:tcW w:w="1228" w:type="pct"/>
            <w:hideMark/>
          </w:tcPr>
          <w:p w14:paraId="7D86410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Fee: JD 75</w:t>
            </w:r>
          </w:p>
        </w:tc>
      </w:tr>
      <w:tr w:rsidR="00302B13" w14:paraId="2591AF84" w14:textId="77777777" w:rsidTr="00302B13">
        <w:tc>
          <w:tcPr>
            <w:tcW w:w="1072" w:type="pct"/>
            <w:hideMark/>
          </w:tcPr>
          <w:p w14:paraId="5DF429E6"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103,200</w:t>
            </w:r>
          </w:p>
        </w:tc>
        <w:tc>
          <w:tcPr>
            <w:tcW w:w="186" w:type="pct"/>
          </w:tcPr>
          <w:p w14:paraId="7AF84DB1" w14:textId="77777777" w:rsidR="00302B13" w:rsidRDefault="00302B13">
            <w:pPr>
              <w:rPr>
                <w:rFonts w:ascii="Calibri" w:hAnsi="Calibri" w:cs="Calibri" w:hint="cs"/>
                <w:sz w:val="16"/>
                <w:szCs w:val="16"/>
                <w:rtl/>
                <w:lang w:bidi="ar-JO"/>
              </w:rPr>
            </w:pPr>
          </w:p>
        </w:tc>
        <w:tc>
          <w:tcPr>
            <w:tcW w:w="1109" w:type="pct"/>
            <w:hideMark/>
          </w:tcPr>
          <w:p w14:paraId="22C98A25"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1.2 million a year</w:t>
            </w:r>
          </w:p>
        </w:tc>
        <w:tc>
          <w:tcPr>
            <w:tcW w:w="111" w:type="pct"/>
          </w:tcPr>
          <w:p w14:paraId="28C5773F" w14:textId="77777777" w:rsidR="00302B13" w:rsidRDefault="00302B13">
            <w:pPr>
              <w:rPr>
                <w:rFonts w:ascii="Calibri" w:hAnsi="Calibri" w:cs="Calibri" w:hint="cs"/>
                <w:sz w:val="16"/>
                <w:szCs w:val="16"/>
                <w:rtl/>
                <w:lang w:bidi="ar-JO"/>
              </w:rPr>
            </w:pPr>
          </w:p>
        </w:tc>
        <w:tc>
          <w:tcPr>
            <w:tcW w:w="1183" w:type="pct"/>
            <w:hideMark/>
          </w:tcPr>
          <w:p w14:paraId="3A7C8281"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240,000 a year</w:t>
            </w:r>
          </w:p>
        </w:tc>
        <w:tc>
          <w:tcPr>
            <w:tcW w:w="111" w:type="pct"/>
          </w:tcPr>
          <w:p w14:paraId="55A767CD" w14:textId="77777777" w:rsidR="00302B13" w:rsidRDefault="00302B13">
            <w:pPr>
              <w:rPr>
                <w:rFonts w:ascii="Calibri" w:hAnsi="Calibri" w:cs="Calibri" w:hint="cs"/>
                <w:sz w:val="16"/>
                <w:szCs w:val="16"/>
                <w:rtl/>
                <w:lang w:bidi="ar-JO"/>
              </w:rPr>
            </w:pPr>
          </w:p>
        </w:tc>
        <w:tc>
          <w:tcPr>
            <w:tcW w:w="1228" w:type="pct"/>
            <w:hideMark/>
          </w:tcPr>
          <w:p w14:paraId="1246149E"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90,000 a year</w:t>
            </w:r>
          </w:p>
        </w:tc>
      </w:tr>
      <w:tr w:rsidR="00302B13" w14:paraId="01AC4190" w14:textId="77777777" w:rsidTr="00302B13">
        <w:tc>
          <w:tcPr>
            <w:tcW w:w="1072" w:type="pct"/>
          </w:tcPr>
          <w:p w14:paraId="610724AE" w14:textId="77777777" w:rsidR="00302B13" w:rsidRDefault="00302B13">
            <w:pPr>
              <w:rPr>
                <w:rFonts w:ascii="Calibri" w:hAnsi="Calibri" w:cs="Calibri" w:hint="cs"/>
                <w:sz w:val="16"/>
                <w:szCs w:val="16"/>
                <w:rtl/>
                <w:lang w:bidi="ar-JO"/>
              </w:rPr>
            </w:pPr>
          </w:p>
        </w:tc>
        <w:tc>
          <w:tcPr>
            <w:tcW w:w="186" w:type="pct"/>
          </w:tcPr>
          <w:p w14:paraId="6A171D39" w14:textId="77777777" w:rsidR="00302B13" w:rsidRDefault="00302B13">
            <w:pPr>
              <w:rPr>
                <w:rFonts w:ascii="Calibri" w:hAnsi="Calibri" w:cs="Calibri" w:hint="cs"/>
                <w:sz w:val="16"/>
                <w:szCs w:val="16"/>
                <w:rtl/>
                <w:lang w:bidi="ar-JO"/>
              </w:rPr>
            </w:pPr>
          </w:p>
        </w:tc>
        <w:tc>
          <w:tcPr>
            <w:tcW w:w="1109" w:type="pct"/>
          </w:tcPr>
          <w:p w14:paraId="13C8F0C5"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Profit: JD 1,000 only (240,000)</w:t>
            </w:r>
          </w:p>
          <w:p w14:paraId="1EC97FF9" w14:textId="77777777" w:rsidR="00302B13" w:rsidRDefault="00302B13">
            <w:pPr>
              <w:rPr>
                <w:rFonts w:ascii="Calibri" w:hAnsi="Calibri" w:cs="Calibri" w:hint="cs"/>
                <w:sz w:val="16"/>
                <w:szCs w:val="16"/>
                <w:rtl/>
                <w:lang w:bidi="ar-JO"/>
              </w:rPr>
            </w:pPr>
          </w:p>
        </w:tc>
        <w:tc>
          <w:tcPr>
            <w:tcW w:w="111" w:type="pct"/>
          </w:tcPr>
          <w:p w14:paraId="333F3518" w14:textId="77777777" w:rsidR="00302B13" w:rsidRDefault="00302B13">
            <w:pPr>
              <w:rPr>
                <w:rFonts w:ascii="Calibri" w:hAnsi="Calibri" w:cs="Calibri" w:hint="cs"/>
                <w:sz w:val="16"/>
                <w:szCs w:val="16"/>
                <w:rtl/>
                <w:lang w:bidi="ar-JO"/>
              </w:rPr>
            </w:pPr>
          </w:p>
        </w:tc>
        <w:tc>
          <w:tcPr>
            <w:tcW w:w="1183" w:type="pct"/>
          </w:tcPr>
          <w:p w14:paraId="1AE4B80E" w14:textId="77777777" w:rsidR="00302B13" w:rsidRDefault="00302B13">
            <w:pPr>
              <w:rPr>
                <w:rFonts w:ascii="Calibri" w:hAnsi="Calibri" w:cs="Calibri" w:hint="cs"/>
                <w:sz w:val="16"/>
                <w:szCs w:val="16"/>
                <w:rtl/>
                <w:lang w:bidi="ar-JO"/>
              </w:rPr>
            </w:pPr>
          </w:p>
        </w:tc>
        <w:tc>
          <w:tcPr>
            <w:tcW w:w="111" w:type="pct"/>
          </w:tcPr>
          <w:p w14:paraId="5375BEDC" w14:textId="77777777" w:rsidR="00302B13" w:rsidRDefault="00302B13">
            <w:pPr>
              <w:rPr>
                <w:rFonts w:ascii="Calibri" w:hAnsi="Calibri" w:cs="Calibri" w:hint="cs"/>
                <w:sz w:val="16"/>
                <w:szCs w:val="16"/>
                <w:rtl/>
                <w:lang w:bidi="ar-JO"/>
              </w:rPr>
            </w:pPr>
          </w:p>
        </w:tc>
        <w:tc>
          <w:tcPr>
            <w:tcW w:w="1228" w:type="pct"/>
          </w:tcPr>
          <w:p w14:paraId="6727EC97" w14:textId="77777777" w:rsidR="00302B13" w:rsidRDefault="00302B13">
            <w:pPr>
              <w:rPr>
                <w:rFonts w:ascii="Calibri" w:hAnsi="Calibri" w:cs="Calibri" w:hint="cs"/>
                <w:sz w:val="16"/>
                <w:szCs w:val="16"/>
                <w:rtl/>
                <w:lang w:bidi="ar-JO"/>
              </w:rPr>
            </w:pPr>
          </w:p>
        </w:tc>
      </w:tr>
      <w:tr w:rsidR="00302B13" w14:paraId="572E9E9D" w14:textId="77777777" w:rsidTr="00302B13">
        <w:tc>
          <w:tcPr>
            <w:tcW w:w="1072" w:type="pct"/>
            <w:shd w:val="clear" w:color="auto" w:fill="244061"/>
            <w:hideMark/>
          </w:tcPr>
          <w:p w14:paraId="485BE995"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Employment Opportunities – Business Owners</w:t>
            </w:r>
          </w:p>
        </w:tc>
        <w:tc>
          <w:tcPr>
            <w:tcW w:w="186" w:type="pct"/>
          </w:tcPr>
          <w:p w14:paraId="091CE2C9"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3434E17B"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Expected Monthly salary</w:t>
            </w:r>
          </w:p>
        </w:tc>
        <w:tc>
          <w:tcPr>
            <w:tcW w:w="111" w:type="pct"/>
          </w:tcPr>
          <w:p w14:paraId="6BBB08D1"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014E31AA"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Social Security</w:t>
            </w:r>
          </w:p>
        </w:tc>
        <w:tc>
          <w:tcPr>
            <w:tcW w:w="111" w:type="pct"/>
          </w:tcPr>
          <w:p w14:paraId="2FD4046D"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73BA8FE1"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Income Tax / Individuals</w:t>
            </w:r>
          </w:p>
        </w:tc>
      </w:tr>
      <w:tr w:rsidR="00302B13" w14:paraId="4EE7180A" w14:textId="77777777" w:rsidTr="00302B13">
        <w:tc>
          <w:tcPr>
            <w:tcW w:w="1072" w:type="pct"/>
            <w:hideMark/>
          </w:tcPr>
          <w:p w14:paraId="3287D69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20% women, 60% youth, 20% other</w:t>
            </w:r>
          </w:p>
        </w:tc>
        <w:tc>
          <w:tcPr>
            <w:tcW w:w="186" w:type="pct"/>
          </w:tcPr>
          <w:p w14:paraId="2040F5E4" w14:textId="77777777" w:rsidR="00302B13" w:rsidRDefault="00302B13">
            <w:pPr>
              <w:rPr>
                <w:rFonts w:ascii="Calibri" w:hAnsi="Calibri" w:cs="Calibri" w:hint="cs"/>
                <w:sz w:val="16"/>
                <w:szCs w:val="16"/>
                <w:rtl/>
                <w:lang w:bidi="ar-JO"/>
              </w:rPr>
            </w:pPr>
          </w:p>
        </w:tc>
        <w:tc>
          <w:tcPr>
            <w:tcW w:w="1109" w:type="pct"/>
            <w:hideMark/>
          </w:tcPr>
          <w:p w14:paraId="7725EFC9"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JD 500 a month / business owner</w:t>
            </w:r>
          </w:p>
        </w:tc>
        <w:tc>
          <w:tcPr>
            <w:tcW w:w="111" w:type="pct"/>
          </w:tcPr>
          <w:p w14:paraId="056CE88F" w14:textId="77777777" w:rsidR="00302B13" w:rsidRDefault="00302B13">
            <w:pPr>
              <w:rPr>
                <w:rFonts w:ascii="Calibri" w:hAnsi="Calibri" w:cs="Calibri" w:hint="cs"/>
                <w:sz w:val="16"/>
                <w:szCs w:val="16"/>
                <w:rtl/>
                <w:lang w:bidi="ar-JO"/>
              </w:rPr>
            </w:pPr>
          </w:p>
        </w:tc>
        <w:tc>
          <w:tcPr>
            <w:tcW w:w="1183" w:type="pct"/>
            <w:hideMark/>
          </w:tcPr>
          <w:p w14:paraId="3E227736"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subscription</w:t>
            </w:r>
          </w:p>
        </w:tc>
        <w:tc>
          <w:tcPr>
            <w:tcW w:w="111" w:type="pct"/>
          </w:tcPr>
          <w:p w14:paraId="4B443479" w14:textId="77777777" w:rsidR="00302B13" w:rsidRDefault="00302B13">
            <w:pPr>
              <w:rPr>
                <w:rFonts w:ascii="Calibri" w:hAnsi="Calibri" w:cs="Calibri" w:hint="cs"/>
                <w:sz w:val="16"/>
                <w:szCs w:val="16"/>
                <w:rtl/>
                <w:lang w:bidi="ar-JO"/>
              </w:rPr>
            </w:pPr>
          </w:p>
        </w:tc>
        <w:tc>
          <w:tcPr>
            <w:tcW w:w="1228" w:type="pct"/>
            <w:hideMark/>
          </w:tcPr>
          <w:p w14:paraId="129DE85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w:t>
            </w:r>
          </w:p>
        </w:tc>
      </w:tr>
      <w:tr w:rsidR="00302B13" w14:paraId="5CBAC97B" w14:textId="77777777" w:rsidTr="00302B13">
        <w:tc>
          <w:tcPr>
            <w:tcW w:w="1072" w:type="pct"/>
          </w:tcPr>
          <w:p w14:paraId="12920796" w14:textId="77777777" w:rsidR="00302B13" w:rsidRDefault="00302B13">
            <w:pPr>
              <w:rPr>
                <w:rFonts w:ascii="Calibri" w:hAnsi="Calibri" w:cs="Calibri" w:hint="cs"/>
                <w:sz w:val="16"/>
                <w:szCs w:val="16"/>
                <w:rtl/>
                <w:lang w:bidi="ar-JO"/>
              </w:rPr>
            </w:pPr>
          </w:p>
        </w:tc>
        <w:tc>
          <w:tcPr>
            <w:tcW w:w="186" w:type="pct"/>
          </w:tcPr>
          <w:p w14:paraId="0739B1B4" w14:textId="77777777" w:rsidR="00302B13" w:rsidRDefault="00302B13">
            <w:pPr>
              <w:rPr>
                <w:rFonts w:ascii="Calibri" w:hAnsi="Calibri" w:cs="Calibri" w:hint="cs"/>
                <w:sz w:val="16"/>
                <w:szCs w:val="16"/>
                <w:rtl/>
                <w:lang w:bidi="ar-JO"/>
              </w:rPr>
            </w:pPr>
          </w:p>
        </w:tc>
        <w:tc>
          <w:tcPr>
            <w:tcW w:w="1109" w:type="pct"/>
          </w:tcPr>
          <w:p w14:paraId="4B63004F" w14:textId="77777777" w:rsidR="00302B13" w:rsidRDefault="00302B13">
            <w:pPr>
              <w:rPr>
                <w:rFonts w:ascii="Calibri" w:hAnsi="Calibri" w:cs="Calibri" w:hint="cs"/>
                <w:sz w:val="16"/>
                <w:szCs w:val="16"/>
                <w:rtl/>
                <w:lang w:bidi="ar-JO"/>
              </w:rPr>
            </w:pPr>
          </w:p>
        </w:tc>
        <w:tc>
          <w:tcPr>
            <w:tcW w:w="111" w:type="pct"/>
          </w:tcPr>
          <w:p w14:paraId="300FC033" w14:textId="77777777" w:rsidR="00302B13" w:rsidRDefault="00302B13">
            <w:pPr>
              <w:rPr>
                <w:rFonts w:ascii="Calibri" w:hAnsi="Calibri" w:cs="Calibri" w:hint="cs"/>
                <w:sz w:val="16"/>
                <w:szCs w:val="16"/>
                <w:rtl/>
                <w:lang w:bidi="ar-JO"/>
              </w:rPr>
            </w:pPr>
          </w:p>
        </w:tc>
        <w:tc>
          <w:tcPr>
            <w:tcW w:w="1183" w:type="pct"/>
            <w:hideMark/>
          </w:tcPr>
          <w:p w14:paraId="674D34C6"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Deduction 21% = JD 105</w:t>
            </w:r>
          </w:p>
        </w:tc>
        <w:tc>
          <w:tcPr>
            <w:tcW w:w="111" w:type="pct"/>
          </w:tcPr>
          <w:p w14:paraId="17EE7E60" w14:textId="77777777" w:rsidR="00302B13" w:rsidRDefault="00302B13">
            <w:pPr>
              <w:rPr>
                <w:rFonts w:ascii="Calibri" w:hAnsi="Calibri" w:cs="Calibri" w:hint="cs"/>
                <w:sz w:val="16"/>
                <w:szCs w:val="16"/>
                <w:rtl/>
                <w:lang w:bidi="ar-JO"/>
              </w:rPr>
            </w:pPr>
          </w:p>
        </w:tc>
        <w:tc>
          <w:tcPr>
            <w:tcW w:w="1228" w:type="pct"/>
            <w:hideMark/>
          </w:tcPr>
          <w:p w14:paraId="3372F8AD"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Tax-free income</w:t>
            </w:r>
          </w:p>
        </w:tc>
      </w:tr>
      <w:tr w:rsidR="00302B13" w14:paraId="37F90825" w14:textId="77777777" w:rsidTr="00302B13">
        <w:tc>
          <w:tcPr>
            <w:tcW w:w="1072" w:type="pct"/>
            <w:hideMark/>
          </w:tcPr>
          <w:p w14:paraId="04D05C36"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1,200 employment opportunities</w:t>
            </w:r>
          </w:p>
        </w:tc>
        <w:tc>
          <w:tcPr>
            <w:tcW w:w="186" w:type="pct"/>
          </w:tcPr>
          <w:p w14:paraId="486E4601" w14:textId="77777777" w:rsidR="00302B13" w:rsidRDefault="00302B13">
            <w:pPr>
              <w:rPr>
                <w:rFonts w:ascii="Calibri" w:hAnsi="Calibri" w:cs="Calibri" w:hint="cs"/>
                <w:sz w:val="16"/>
                <w:szCs w:val="16"/>
                <w:rtl/>
                <w:lang w:bidi="ar-JO"/>
              </w:rPr>
            </w:pPr>
          </w:p>
        </w:tc>
        <w:tc>
          <w:tcPr>
            <w:tcW w:w="1109" w:type="pct"/>
            <w:hideMark/>
          </w:tcPr>
          <w:p w14:paraId="49806BA8"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7.2 million in household income</w:t>
            </w:r>
          </w:p>
        </w:tc>
        <w:tc>
          <w:tcPr>
            <w:tcW w:w="111" w:type="pct"/>
          </w:tcPr>
          <w:p w14:paraId="5EAED6F5" w14:textId="77777777" w:rsidR="00302B13" w:rsidRDefault="00302B13">
            <w:pPr>
              <w:rPr>
                <w:rFonts w:ascii="Calibri" w:hAnsi="Calibri" w:cs="Calibri" w:hint="cs"/>
                <w:sz w:val="16"/>
                <w:szCs w:val="16"/>
                <w:rtl/>
                <w:lang w:bidi="ar-JO"/>
              </w:rPr>
            </w:pPr>
          </w:p>
        </w:tc>
        <w:tc>
          <w:tcPr>
            <w:tcW w:w="1183" w:type="pct"/>
            <w:hideMark/>
          </w:tcPr>
          <w:p w14:paraId="7479676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1.5 a year</w:t>
            </w:r>
          </w:p>
        </w:tc>
        <w:tc>
          <w:tcPr>
            <w:tcW w:w="111" w:type="pct"/>
          </w:tcPr>
          <w:p w14:paraId="70815BB8" w14:textId="77777777" w:rsidR="00302B13" w:rsidRDefault="00302B13">
            <w:pPr>
              <w:rPr>
                <w:rFonts w:ascii="Calibri" w:hAnsi="Calibri" w:cs="Calibri" w:hint="cs"/>
                <w:sz w:val="16"/>
                <w:szCs w:val="16"/>
                <w:rtl/>
                <w:lang w:bidi="ar-JO"/>
              </w:rPr>
            </w:pPr>
          </w:p>
        </w:tc>
        <w:tc>
          <w:tcPr>
            <w:tcW w:w="1228" w:type="pct"/>
          </w:tcPr>
          <w:p w14:paraId="2DA898C2" w14:textId="77777777" w:rsidR="00302B13" w:rsidRDefault="00302B13">
            <w:pPr>
              <w:rPr>
                <w:rFonts w:ascii="Calibri" w:hAnsi="Calibri" w:cs="Calibri" w:hint="cs"/>
                <w:sz w:val="16"/>
                <w:szCs w:val="16"/>
                <w:rtl/>
                <w:lang w:bidi="ar-JO"/>
              </w:rPr>
            </w:pPr>
          </w:p>
        </w:tc>
      </w:tr>
      <w:tr w:rsidR="00302B13" w14:paraId="0262BF97" w14:textId="77777777" w:rsidTr="00302B13">
        <w:tc>
          <w:tcPr>
            <w:tcW w:w="1072" w:type="pct"/>
          </w:tcPr>
          <w:p w14:paraId="67BA39B9" w14:textId="77777777" w:rsidR="00302B13" w:rsidRDefault="00302B13">
            <w:pPr>
              <w:rPr>
                <w:rFonts w:ascii="Calibri" w:hAnsi="Calibri" w:cs="Calibri" w:hint="cs"/>
                <w:sz w:val="16"/>
                <w:szCs w:val="16"/>
                <w:rtl/>
                <w:lang w:bidi="ar-JO"/>
              </w:rPr>
            </w:pPr>
          </w:p>
        </w:tc>
        <w:tc>
          <w:tcPr>
            <w:tcW w:w="186" w:type="pct"/>
          </w:tcPr>
          <w:p w14:paraId="6E455694" w14:textId="77777777" w:rsidR="00302B13" w:rsidRDefault="00302B13">
            <w:pPr>
              <w:rPr>
                <w:rFonts w:ascii="Calibri" w:hAnsi="Calibri" w:cs="Calibri" w:hint="cs"/>
                <w:sz w:val="16"/>
                <w:szCs w:val="16"/>
                <w:rtl/>
                <w:lang w:bidi="ar-JO"/>
              </w:rPr>
            </w:pPr>
          </w:p>
        </w:tc>
        <w:tc>
          <w:tcPr>
            <w:tcW w:w="1109" w:type="pct"/>
            <w:hideMark/>
          </w:tcPr>
          <w:p w14:paraId="75176CF0"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2.7 million at minimum wage</w:t>
            </w:r>
          </w:p>
        </w:tc>
        <w:tc>
          <w:tcPr>
            <w:tcW w:w="111" w:type="pct"/>
          </w:tcPr>
          <w:p w14:paraId="1EBB3916" w14:textId="77777777" w:rsidR="00302B13" w:rsidRDefault="00302B13">
            <w:pPr>
              <w:rPr>
                <w:rFonts w:ascii="Calibri" w:hAnsi="Calibri" w:cs="Calibri" w:hint="cs"/>
                <w:sz w:val="16"/>
                <w:szCs w:val="16"/>
                <w:rtl/>
                <w:lang w:bidi="ar-JO"/>
              </w:rPr>
            </w:pPr>
          </w:p>
        </w:tc>
        <w:tc>
          <w:tcPr>
            <w:tcW w:w="1183" w:type="pct"/>
            <w:hideMark/>
          </w:tcPr>
          <w:p w14:paraId="0F89CB40"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600,000 at minimum wage</w:t>
            </w:r>
          </w:p>
        </w:tc>
        <w:tc>
          <w:tcPr>
            <w:tcW w:w="111" w:type="pct"/>
          </w:tcPr>
          <w:p w14:paraId="344709F4" w14:textId="77777777" w:rsidR="00302B13" w:rsidRDefault="00302B13">
            <w:pPr>
              <w:rPr>
                <w:rFonts w:ascii="Calibri" w:hAnsi="Calibri" w:cs="Calibri" w:hint="cs"/>
                <w:sz w:val="16"/>
                <w:szCs w:val="16"/>
                <w:rtl/>
                <w:lang w:bidi="ar-JO"/>
              </w:rPr>
            </w:pPr>
          </w:p>
        </w:tc>
        <w:tc>
          <w:tcPr>
            <w:tcW w:w="1228" w:type="pct"/>
          </w:tcPr>
          <w:p w14:paraId="245595DB" w14:textId="77777777" w:rsidR="00302B13" w:rsidRDefault="00302B13">
            <w:pPr>
              <w:rPr>
                <w:rFonts w:ascii="Calibri" w:hAnsi="Calibri" w:cs="Calibri" w:hint="cs"/>
                <w:sz w:val="16"/>
                <w:szCs w:val="16"/>
                <w:rtl/>
                <w:lang w:bidi="ar-JO"/>
              </w:rPr>
            </w:pPr>
          </w:p>
        </w:tc>
      </w:tr>
      <w:tr w:rsidR="00302B13" w14:paraId="40AE1D6C" w14:textId="77777777" w:rsidTr="00302B13">
        <w:tc>
          <w:tcPr>
            <w:tcW w:w="1072" w:type="pct"/>
            <w:shd w:val="clear" w:color="auto" w:fill="244061"/>
            <w:hideMark/>
          </w:tcPr>
          <w:p w14:paraId="215CACD8"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Employment Opportunities – Employees</w:t>
            </w:r>
          </w:p>
        </w:tc>
        <w:tc>
          <w:tcPr>
            <w:tcW w:w="186" w:type="pct"/>
          </w:tcPr>
          <w:p w14:paraId="7B5F9BA8"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1DE36DED"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Employee’s Expected Monthly salary</w:t>
            </w:r>
          </w:p>
        </w:tc>
        <w:tc>
          <w:tcPr>
            <w:tcW w:w="111" w:type="pct"/>
          </w:tcPr>
          <w:p w14:paraId="38FCD42C"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566462DE"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Employee’s Subscription to Social Security</w:t>
            </w:r>
          </w:p>
        </w:tc>
        <w:tc>
          <w:tcPr>
            <w:tcW w:w="111" w:type="pct"/>
          </w:tcPr>
          <w:p w14:paraId="6431B20B"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61883034"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Income Tax / Employees</w:t>
            </w:r>
          </w:p>
        </w:tc>
      </w:tr>
      <w:tr w:rsidR="00302B13" w14:paraId="17CB6387" w14:textId="77777777" w:rsidTr="00302B13">
        <w:tc>
          <w:tcPr>
            <w:tcW w:w="1072" w:type="pct"/>
            <w:hideMark/>
          </w:tcPr>
          <w:p w14:paraId="72AB8C9A"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b/>
                <w:bCs/>
                <w:color w:val="C00000"/>
                <w:sz w:val="16"/>
                <w:szCs w:val="16"/>
                <w:lang w:bidi="ar-JO"/>
              </w:rPr>
              <w:t xml:space="preserve">80% </w:t>
            </w:r>
            <w:r>
              <w:rPr>
                <w:rFonts w:ascii="Calibri" w:hAnsi="Calibri" w:cs="Calibri"/>
                <w:sz w:val="16"/>
                <w:szCs w:val="16"/>
                <w:lang w:bidi="ar-JO"/>
              </w:rPr>
              <w:t>of them need to employ another individual</w:t>
            </w:r>
          </w:p>
        </w:tc>
        <w:tc>
          <w:tcPr>
            <w:tcW w:w="186" w:type="pct"/>
          </w:tcPr>
          <w:p w14:paraId="3A3DDE04" w14:textId="77777777" w:rsidR="00302B13" w:rsidRDefault="00302B13">
            <w:pPr>
              <w:rPr>
                <w:rFonts w:ascii="Calibri" w:hAnsi="Calibri" w:cs="Calibri" w:hint="cs"/>
                <w:sz w:val="16"/>
                <w:szCs w:val="16"/>
                <w:rtl/>
                <w:lang w:bidi="ar-JO"/>
              </w:rPr>
            </w:pPr>
          </w:p>
        </w:tc>
        <w:tc>
          <w:tcPr>
            <w:tcW w:w="1109" w:type="pct"/>
          </w:tcPr>
          <w:p w14:paraId="727B12D8" w14:textId="77777777" w:rsidR="00302B13" w:rsidRDefault="00302B13">
            <w:pPr>
              <w:jc w:val="center"/>
              <w:rPr>
                <w:rFonts w:ascii="Calibri" w:hAnsi="Calibri" w:cs="Calibri" w:hint="cs"/>
                <w:sz w:val="16"/>
                <w:szCs w:val="16"/>
                <w:rtl/>
                <w:lang w:bidi="ar-JO"/>
              </w:rPr>
            </w:pPr>
          </w:p>
        </w:tc>
        <w:tc>
          <w:tcPr>
            <w:tcW w:w="111" w:type="pct"/>
          </w:tcPr>
          <w:p w14:paraId="768EEF09" w14:textId="77777777" w:rsidR="00302B13" w:rsidRDefault="00302B13">
            <w:pPr>
              <w:jc w:val="center"/>
              <w:rPr>
                <w:rFonts w:ascii="Calibri" w:hAnsi="Calibri" w:cs="Calibri" w:hint="cs"/>
                <w:sz w:val="16"/>
                <w:szCs w:val="16"/>
                <w:rtl/>
                <w:lang w:bidi="ar-JO"/>
              </w:rPr>
            </w:pPr>
          </w:p>
        </w:tc>
        <w:tc>
          <w:tcPr>
            <w:tcW w:w="1183" w:type="pct"/>
            <w:hideMark/>
          </w:tcPr>
          <w:p w14:paraId="64753529"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subscription</w:t>
            </w:r>
          </w:p>
        </w:tc>
        <w:tc>
          <w:tcPr>
            <w:tcW w:w="111" w:type="pct"/>
          </w:tcPr>
          <w:p w14:paraId="7F8560B3" w14:textId="77777777" w:rsidR="00302B13" w:rsidRDefault="00302B13">
            <w:pPr>
              <w:jc w:val="center"/>
              <w:rPr>
                <w:rFonts w:ascii="Calibri" w:hAnsi="Calibri" w:cs="Calibri" w:hint="cs"/>
                <w:sz w:val="16"/>
                <w:szCs w:val="16"/>
                <w:rtl/>
                <w:lang w:bidi="ar-JO"/>
              </w:rPr>
            </w:pPr>
          </w:p>
        </w:tc>
        <w:tc>
          <w:tcPr>
            <w:tcW w:w="1228" w:type="pct"/>
            <w:hideMark/>
          </w:tcPr>
          <w:p w14:paraId="3ADBA81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Requires registration as an employee</w:t>
            </w:r>
          </w:p>
        </w:tc>
      </w:tr>
      <w:tr w:rsidR="00302B13" w14:paraId="3ACAEC27" w14:textId="77777777" w:rsidTr="00302B13">
        <w:tc>
          <w:tcPr>
            <w:tcW w:w="1072" w:type="pct"/>
            <w:hideMark/>
          </w:tcPr>
          <w:p w14:paraId="70B5F33A"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2 employees allowed</w:t>
            </w:r>
          </w:p>
        </w:tc>
        <w:tc>
          <w:tcPr>
            <w:tcW w:w="186" w:type="pct"/>
          </w:tcPr>
          <w:p w14:paraId="0F40F953" w14:textId="77777777" w:rsidR="00302B13" w:rsidRDefault="00302B13">
            <w:pPr>
              <w:rPr>
                <w:rFonts w:ascii="Calibri" w:hAnsi="Calibri" w:cs="Calibri" w:hint="cs"/>
                <w:sz w:val="16"/>
                <w:szCs w:val="16"/>
                <w:rtl/>
                <w:lang w:bidi="ar-JO"/>
              </w:rPr>
            </w:pPr>
          </w:p>
        </w:tc>
        <w:tc>
          <w:tcPr>
            <w:tcW w:w="1109" w:type="pct"/>
            <w:hideMark/>
          </w:tcPr>
          <w:p w14:paraId="4AA9A55E"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JD 350 a month / employee</w:t>
            </w:r>
          </w:p>
        </w:tc>
        <w:tc>
          <w:tcPr>
            <w:tcW w:w="111" w:type="pct"/>
          </w:tcPr>
          <w:p w14:paraId="6939D42C" w14:textId="77777777" w:rsidR="00302B13" w:rsidRDefault="00302B13">
            <w:pPr>
              <w:rPr>
                <w:rFonts w:ascii="Calibri" w:hAnsi="Calibri" w:cs="Calibri" w:hint="cs"/>
                <w:sz w:val="16"/>
                <w:szCs w:val="16"/>
                <w:rtl/>
                <w:lang w:bidi="ar-JO"/>
              </w:rPr>
            </w:pPr>
          </w:p>
        </w:tc>
        <w:tc>
          <w:tcPr>
            <w:tcW w:w="1183" w:type="pct"/>
            <w:hideMark/>
          </w:tcPr>
          <w:p w14:paraId="6A8D91B2"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Deduction 215 = JD 73.5</w:t>
            </w:r>
          </w:p>
        </w:tc>
        <w:tc>
          <w:tcPr>
            <w:tcW w:w="111" w:type="pct"/>
          </w:tcPr>
          <w:p w14:paraId="541B4137" w14:textId="77777777" w:rsidR="00302B13" w:rsidRDefault="00302B13">
            <w:pPr>
              <w:rPr>
                <w:rFonts w:ascii="Calibri" w:hAnsi="Calibri" w:cs="Calibri" w:hint="cs"/>
                <w:sz w:val="16"/>
                <w:szCs w:val="16"/>
                <w:rtl/>
                <w:lang w:bidi="ar-JO"/>
              </w:rPr>
            </w:pPr>
          </w:p>
        </w:tc>
        <w:tc>
          <w:tcPr>
            <w:tcW w:w="1228" w:type="pct"/>
            <w:hideMark/>
          </w:tcPr>
          <w:p w14:paraId="34A1B5D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Tax-free income</w:t>
            </w:r>
          </w:p>
        </w:tc>
      </w:tr>
      <w:tr w:rsidR="00302B13" w14:paraId="7EFB7DDE" w14:textId="77777777" w:rsidTr="00302B13">
        <w:tc>
          <w:tcPr>
            <w:tcW w:w="1072" w:type="pct"/>
            <w:hideMark/>
          </w:tcPr>
          <w:p w14:paraId="15D25A3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1,920 employment opportunities</w:t>
            </w:r>
          </w:p>
        </w:tc>
        <w:tc>
          <w:tcPr>
            <w:tcW w:w="186" w:type="pct"/>
          </w:tcPr>
          <w:p w14:paraId="41DC368A" w14:textId="77777777" w:rsidR="00302B13" w:rsidRDefault="00302B13">
            <w:pPr>
              <w:rPr>
                <w:rFonts w:ascii="Calibri" w:hAnsi="Calibri" w:cs="Calibri" w:hint="cs"/>
                <w:sz w:val="16"/>
                <w:szCs w:val="16"/>
                <w:rtl/>
                <w:lang w:bidi="ar-JO"/>
              </w:rPr>
            </w:pPr>
          </w:p>
        </w:tc>
        <w:tc>
          <w:tcPr>
            <w:tcW w:w="1109" w:type="pct"/>
            <w:hideMark/>
          </w:tcPr>
          <w:p w14:paraId="3825334F"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8 million in household income</w:t>
            </w:r>
          </w:p>
        </w:tc>
        <w:tc>
          <w:tcPr>
            <w:tcW w:w="111" w:type="pct"/>
          </w:tcPr>
          <w:p w14:paraId="062E3C1D" w14:textId="77777777" w:rsidR="00302B13" w:rsidRDefault="00302B13">
            <w:pPr>
              <w:rPr>
                <w:rFonts w:ascii="Calibri" w:hAnsi="Calibri" w:cs="Calibri" w:hint="cs"/>
                <w:sz w:val="16"/>
                <w:szCs w:val="16"/>
                <w:rtl/>
                <w:lang w:bidi="ar-JO"/>
              </w:rPr>
            </w:pPr>
          </w:p>
        </w:tc>
        <w:tc>
          <w:tcPr>
            <w:tcW w:w="1183" w:type="pct"/>
            <w:hideMark/>
          </w:tcPr>
          <w:p w14:paraId="36C4D2EB"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1.6 million a year</w:t>
            </w:r>
          </w:p>
        </w:tc>
        <w:tc>
          <w:tcPr>
            <w:tcW w:w="111" w:type="pct"/>
          </w:tcPr>
          <w:p w14:paraId="37DC458F" w14:textId="77777777" w:rsidR="00302B13" w:rsidRDefault="00302B13">
            <w:pPr>
              <w:rPr>
                <w:rFonts w:ascii="Calibri" w:hAnsi="Calibri" w:cs="Calibri" w:hint="cs"/>
                <w:sz w:val="16"/>
                <w:szCs w:val="16"/>
                <w:rtl/>
                <w:lang w:bidi="ar-JO"/>
              </w:rPr>
            </w:pPr>
          </w:p>
        </w:tc>
        <w:tc>
          <w:tcPr>
            <w:tcW w:w="1228" w:type="pct"/>
          </w:tcPr>
          <w:p w14:paraId="18653DAB" w14:textId="77777777" w:rsidR="00302B13" w:rsidRDefault="00302B13">
            <w:pPr>
              <w:rPr>
                <w:rFonts w:ascii="Calibri" w:hAnsi="Calibri" w:cs="Calibri" w:hint="cs"/>
                <w:sz w:val="16"/>
                <w:szCs w:val="16"/>
                <w:rtl/>
                <w:lang w:bidi="ar-JO"/>
              </w:rPr>
            </w:pPr>
          </w:p>
        </w:tc>
      </w:tr>
      <w:tr w:rsidR="00302B13" w14:paraId="7A0AC9F8" w14:textId="77777777" w:rsidTr="00302B13">
        <w:trPr>
          <w:trHeight w:val="324"/>
        </w:trPr>
        <w:tc>
          <w:tcPr>
            <w:tcW w:w="1072" w:type="pct"/>
          </w:tcPr>
          <w:p w14:paraId="1118A90F" w14:textId="77777777" w:rsidR="00302B13" w:rsidRDefault="00302B13">
            <w:pPr>
              <w:rPr>
                <w:rFonts w:ascii="Calibri" w:hAnsi="Calibri" w:cs="Calibri" w:hint="cs"/>
                <w:sz w:val="16"/>
                <w:szCs w:val="16"/>
                <w:rtl/>
                <w:lang w:bidi="ar-JO"/>
              </w:rPr>
            </w:pPr>
          </w:p>
        </w:tc>
        <w:tc>
          <w:tcPr>
            <w:tcW w:w="186" w:type="pct"/>
          </w:tcPr>
          <w:p w14:paraId="7A1A5E37" w14:textId="77777777" w:rsidR="00302B13" w:rsidRDefault="00302B13">
            <w:pPr>
              <w:rPr>
                <w:rFonts w:ascii="Calibri" w:hAnsi="Calibri" w:cs="Calibri" w:hint="cs"/>
                <w:sz w:val="16"/>
                <w:szCs w:val="16"/>
                <w:rtl/>
                <w:lang w:bidi="ar-JO"/>
              </w:rPr>
            </w:pPr>
          </w:p>
        </w:tc>
        <w:tc>
          <w:tcPr>
            <w:tcW w:w="1109" w:type="pct"/>
            <w:hideMark/>
          </w:tcPr>
          <w:p w14:paraId="609D65E8"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4.3 million at minimum wage</w:t>
            </w:r>
          </w:p>
        </w:tc>
        <w:tc>
          <w:tcPr>
            <w:tcW w:w="111" w:type="pct"/>
          </w:tcPr>
          <w:p w14:paraId="115B4DED" w14:textId="77777777" w:rsidR="00302B13" w:rsidRDefault="00302B13">
            <w:pPr>
              <w:rPr>
                <w:rFonts w:ascii="Calibri" w:hAnsi="Calibri" w:cs="Calibri" w:hint="cs"/>
                <w:sz w:val="16"/>
                <w:szCs w:val="16"/>
                <w:rtl/>
                <w:lang w:bidi="ar-JO"/>
              </w:rPr>
            </w:pPr>
          </w:p>
        </w:tc>
        <w:tc>
          <w:tcPr>
            <w:tcW w:w="1183" w:type="pct"/>
            <w:hideMark/>
          </w:tcPr>
          <w:p w14:paraId="76C92C00"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color w:val="C00000"/>
                <w:sz w:val="16"/>
                <w:szCs w:val="16"/>
                <w:rtl/>
                <w:lang w:bidi="ar-JO"/>
              </w:rPr>
            </w:pPr>
            <w:r>
              <w:rPr>
                <w:rFonts w:ascii="Calibri" w:hAnsi="Calibri" w:cs="Calibri"/>
                <w:color w:val="C00000"/>
                <w:sz w:val="16"/>
                <w:szCs w:val="16"/>
                <w:lang w:bidi="ar-JO"/>
              </w:rPr>
              <w:t>900,000 at minimum wage</w:t>
            </w:r>
          </w:p>
        </w:tc>
        <w:tc>
          <w:tcPr>
            <w:tcW w:w="111" w:type="pct"/>
          </w:tcPr>
          <w:p w14:paraId="1EA9F0F7" w14:textId="77777777" w:rsidR="00302B13" w:rsidRDefault="00302B13">
            <w:pPr>
              <w:rPr>
                <w:rFonts w:ascii="Calibri" w:hAnsi="Calibri" w:cs="Calibri" w:hint="cs"/>
                <w:sz w:val="16"/>
                <w:szCs w:val="16"/>
                <w:rtl/>
                <w:lang w:bidi="ar-JO"/>
              </w:rPr>
            </w:pPr>
          </w:p>
        </w:tc>
        <w:tc>
          <w:tcPr>
            <w:tcW w:w="1228" w:type="pct"/>
          </w:tcPr>
          <w:p w14:paraId="788DFC08" w14:textId="77777777" w:rsidR="00302B13" w:rsidRDefault="00302B13">
            <w:pPr>
              <w:rPr>
                <w:rFonts w:ascii="Calibri" w:hAnsi="Calibri" w:cs="Calibri" w:hint="cs"/>
                <w:sz w:val="16"/>
                <w:szCs w:val="16"/>
                <w:rtl/>
                <w:lang w:bidi="ar-JO"/>
              </w:rPr>
            </w:pPr>
          </w:p>
        </w:tc>
      </w:tr>
      <w:tr w:rsidR="00302B13" w14:paraId="5C7B7DDF" w14:textId="77777777" w:rsidTr="00302B13">
        <w:tc>
          <w:tcPr>
            <w:tcW w:w="1072" w:type="pct"/>
            <w:shd w:val="clear" w:color="auto" w:fill="244061"/>
            <w:hideMark/>
          </w:tcPr>
          <w:p w14:paraId="0AF33418"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lastRenderedPageBreak/>
              <w:t>Does the Individual have Access to Funding?</w:t>
            </w:r>
          </w:p>
        </w:tc>
        <w:tc>
          <w:tcPr>
            <w:tcW w:w="186" w:type="pct"/>
          </w:tcPr>
          <w:p w14:paraId="2F224015" w14:textId="77777777" w:rsidR="00302B13" w:rsidRDefault="00302B13">
            <w:pPr>
              <w:jc w:val="center"/>
              <w:rPr>
                <w:rFonts w:ascii="Calibri" w:hAnsi="Calibri" w:cs="Calibri" w:hint="cs"/>
                <w:sz w:val="16"/>
                <w:szCs w:val="16"/>
                <w:rtl/>
                <w:lang w:bidi="ar-JO"/>
              </w:rPr>
            </w:pPr>
          </w:p>
        </w:tc>
        <w:tc>
          <w:tcPr>
            <w:tcW w:w="1109" w:type="pct"/>
            <w:shd w:val="clear" w:color="auto" w:fill="244061"/>
            <w:hideMark/>
          </w:tcPr>
          <w:p w14:paraId="5001246B"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Can He Rent an Office?</w:t>
            </w:r>
          </w:p>
        </w:tc>
        <w:tc>
          <w:tcPr>
            <w:tcW w:w="111" w:type="pct"/>
          </w:tcPr>
          <w:p w14:paraId="56DEFEF3" w14:textId="77777777" w:rsidR="00302B13" w:rsidRDefault="00302B13">
            <w:pPr>
              <w:jc w:val="center"/>
              <w:rPr>
                <w:rFonts w:ascii="Calibri" w:hAnsi="Calibri" w:cs="Calibri" w:hint="cs"/>
                <w:sz w:val="16"/>
                <w:szCs w:val="16"/>
                <w:rtl/>
                <w:lang w:bidi="ar-JO"/>
              </w:rPr>
            </w:pPr>
          </w:p>
        </w:tc>
        <w:tc>
          <w:tcPr>
            <w:tcW w:w="1183" w:type="pct"/>
            <w:shd w:val="clear" w:color="auto" w:fill="244061"/>
            <w:hideMark/>
          </w:tcPr>
          <w:p w14:paraId="43E7A790"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Percentage of Businesses to be Moved to a Commercial Location</w:t>
            </w:r>
            <w:r>
              <w:rPr>
                <w:rFonts w:ascii="Calibri" w:hAnsi="Calibri" w:cs="Calibri"/>
                <w:sz w:val="16"/>
                <w:szCs w:val="16"/>
                <w:rtl/>
                <w:lang w:bidi="ar-JO"/>
              </w:rPr>
              <w:t xml:space="preserve"> </w:t>
            </w:r>
            <w:r>
              <w:rPr>
                <w:rFonts w:ascii="Calibri" w:hAnsi="Calibri" w:cs="Calibri"/>
                <w:sz w:val="16"/>
                <w:szCs w:val="16"/>
                <w:lang w:bidi="ar-JO"/>
              </w:rPr>
              <w:t xml:space="preserve"> </w:t>
            </w:r>
          </w:p>
        </w:tc>
        <w:tc>
          <w:tcPr>
            <w:tcW w:w="111" w:type="pct"/>
          </w:tcPr>
          <w:p w14:paraId="29141FBF" w14:textId="77777777" w:rsidR="00302B13" w:rsidRDefault="00302B13">
            <w:pPr>
              <w:jc w:val="center"/>
              <w:rPr>
                <w:rFonts w:ascii="Calibri" w:hAnsi="Calibri" w:cs="Calibri" w:hint="cs"/>
                <w:sz w:val="16"/>
                <w:szCs w:val="16"/>
                <w:rtl/>
                <w:lang w:bidi="ar-JO"/>
              </w:rPr>
            </w:pPr>
          </w:p>
        </w:tc>
        <w:tc>
          <w:tcPr>
            <w:tcW w:w="1228" w:type="pct"/>
            <w:shd w:val="clear" w:color="auto" w:fill="244061"/>
            <w:hideMark/>
          </w:tcPr>
          <w:p w14:paraId="0412B377" w14:textId="77777777" w:rsidR="00302B13" w:rsidRDefault="00302B13" w:rsidP="008B4C0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Calibri" w:hAnsi="Calibri" w:cs="Calibri" w:hint="cs"/>
                <w:sz w:val="16"/>
                <w:szCs w:val="16"/>
                <w:rtl/>
                <w:lang w:bidi="ar-JO"/>
              </w:rPr>
            </w:pPr>
            <w:r>
              <w:rPr>
                <w:rFonts w:ascii="Calibri" w:hAnsi="Calibri" w:cs="Calibri"/>
                <w:sz w:val="16"/>
                <w:szCs w:val="16"/>
                <w:lang w:bidi="ar-JO"/>
              </w:rPr>
              <w:t>Expected Annual Rent</w:t>
            </w:r>
          </w:p>
        </w:tc>
      </w:tr>
      <w:tr w:rsidR="00302B13" w14:paraId="13903960" w14:textId="77777777" w:rsidTr="00302B13">
        <w:tc>
          <w:tcPr>
            <w:tcW w:w="1072" w:type="pct"/>
            <w:hideMark/>
          </w:tcPr>
          <w:p w14:paraId="0898C336"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Does not have access to sufficient funding to start his business</w:t>
            </w:r>
          </w:p>
        </w:tc>
        <w:tc>
          <w:tcPr>
            <w:tcW w:w="186" w:type="pct"/>
          </w:tcPr>
          <w:p w14:paraId="67859102" w14:textId="77777777" w:rsidR="00302B13" w:rsidRDefault="00302B13">
            <w:pPr>
              <w:rPr>
                <w:rFonts w:ascii="Calibri" w:hAnsi="Calibri" w:cs="Calibri" w:hint="cs"/>
                <w:sz w:val="16"/>
                <w:szCs w:val="16"/>
                <w:rtl/>
                <w:lang w:bidi="ar-JO"/>
              </w:rPr>
            </w:pPr>
          </w:p>
        </w:tc>
        <w:tc>
          <w:tcPr>
            <w:tcW w:w="1109" w:type="pct"/>
            <w:hideMark/>
          </w:tcPr>
          <w:p w14:paraId="0A18E1E1"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Cannot afford the start-up cost</w:t>
            </w:r>
          </w:p>
        </w:tc>
        <w:tc>
          <w:tcPr>
            <w:tcW w:w="111" w:type="pct"/>
          </w:tcPr>
          <w:p w14:paraId="779E3AA5" w14:textId="77777777" w:rsidR="00302B13" w:rsidRDefault="00302B13">
            <w:pPr>
              <w:ind w:left="162"/>
              <w:contextualSpacing/>
              <w:rPr>
                <w:rFonts w:ascii="Calibri" w:hAnsi="Calibri" w:cs="Calibri" w:hint="cs"/>
                <w:sz w:val="16"/>
                <w:szCs w:val="16"/>
                <w:rtl/>
                <w:lang w:bidi="ar-JO"/>
              </w:rPr>
            </w:pPr>
          </w:p>
        </w:tc>
        <w:tc>
          <w:tcPr>
            <w:tcW w:w="1183" w:type="pct"/>
            <w:hideMark/>
          </w:tcPr>
          <w:p w14:paraId="0C3CB7D7"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30% of the category = 360</w:t>
            </w:r>
          </w:p>
        </w:tc>
        <w:tc>
          <w:tcPr>
            <w:tcW w:w="111" w:type="pct"/>
          </w:tcPr>
          <w:p w14:paraId="10657C2A" w14:textId="77777777" w:rsidR="00302B13" w:rsidRDefault="00302B13">
            <w:pPr>
              <w:ind w:left="162"/>
              <w:contextualSpacing/>
              <w:rPr>
                <w:rFonts w:ascii="Calibri" w:hAnsi="Calibri" w:cs="Calibri" w:hint="cs"/>
                <w:sz w:val="16"/>
                <w:szCs w:val="16"/>
                <w:rtl/>
                <w:lang w:bidi="ar-JO"/>
              </w:rPr>
            </w:pPr>
          </w:p>
        </w:tc>
        <w:tc>
          <w:tcPr>
            <w:tcW w:w="1228" w:type="pct"/>
            <w:hideMark/>
          </w:tcPr>
          <w:p w14:paraId="20590E8F"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Estimated rent: JD 5,000</w:t>
            </w:r>
          </w:p>
        </w:tc>
      </w:tr>
      <w:tr w:rsidR="00302B13" w14:paraId="5BD5EEB8" w14:textId="77777777" w:rsidTr="00302B13">
        <w:tc>
          <w:tcPr>
            <w:tcW w:w="1072" w:type="pct"/>
          </w:tcPr>
          <w:p w14:paraId="1EF5DEE9" w14:textId="77777777" w:rsidR="00302B13" w:rsidRDefault="00302B13">
            <w:pPr>
              <w:rPr>
                <w:rFonts w:ascii="Calibri" w:hAnsi="Calibri" w:cs="Calibri" w:hint="cs"/>
                <w:sz w:val="16"/>
                <w:szCs w:val="16"/>
                <w:rtl/>
                <w:lang w:bidi="ar-JO"/>
              </w:rPr>
            </w:pPr>
          </w:p>
        </w:tc>
        <w:tc>
          <w:tcPr>
            <w:tcW w:w="186" w:type="pct"/>
          </w:tcPr>
          <w:p w14:paraId="59754B9D" w14:textId="77777777" w:rsidR="00302B13" w:rsidRDefault="00302B13">
            <w:pPr>
              <w:rPr>
                <w:rFonts w:ascii="Calibri" w:hAnsi="Calibri" w:cs="Calibri" w:hint="cs"/>
                <w:sz w:val="16"/>
                <w:szCs w:val="16"/>
                <w:rtl/>
                <w:lang w:bidi="ar-JO"/>
              </w:rPr>
            </w:pPr>
          </w:p>
        </w:tc>
        <w:tc>
          <w:tcPr>
            <w:tcW w:w="1109" w:type="pct"/>
          </w:tcPr>
          <w:p w14:paraId="03E29E01" w14:textId="77777777" w:rsidR="00302B13" w:rsidRDefault="00302B13">
            <w:pPr>
              <w:rPr>
                <w:rFonts w:ascii="Calibri" w:hAnsi="Calibri" w:cs="Calibri" w:hint="cs"/>
                <w:sz w:val="16"/>
                <w:szCs w:val="16"/>
                <w:rtl/>
                <w:lang w:bidi="ar-JO"/>
              </w:rPr>
            </w:pPr>
          </w:p>
        </w:tc>
        <w:tc>
          <w:tcPr>
            <w:tcW w:w="111" w:type="pct"/>
          </w:tcPr>
          <w:p w14:paraId="27D44948" w14:textId="77777777" w:rsidR="00302B13" w:rsidRDefault="00302B13">
            <w:pPr>
              <w:rPr>
                <w:rFonts w:ascii="Calibri" w:hAnsi="Calibri" w:cs="Calibri" w:hint="cs"/>
                <w:sz w:val="16"/>
                <w:szCs w:val="16"/>
                <w:rtl/>
                <w:lang w:bidi="ar-JO"/>
              </w:rPr>
            </w:pPr>
          </w:p>
        </w:tc>
        <w:tc>
          <w:tcPr>
            <w:tcW w:w="1183" w:type="pct"/>
            <w:hideMark/>
          </w:tcPr>
          <w:p w14:paraId="160C1C7C" w14:textId="77777777" w:rsidR="00302B13" w:rsidRDefault="00302B13" w:rsidP="008B4C0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162" w:hanging="162"/>
              <w:contextualSpacing/>
              <w:rPr>
                <w:rFonts w:ascii="Calibri" w:hAnsi="Calibri" w:cs="Calibri" w:hint="cs"/>
                <w:sz w:val="16"/>
                <w:szCs w:val="16"/>
                <w:rtl/>
                <w:lang w:bidi="ar-JO"/>
              </w:rPr>
            </w:pPr>
            <w:r>
              <w:rPr>
                <w:rFonts w:ascii="Calibri" w:hAnsi="Calibri" w:cs="Calibri"/>
                <w:sz w:val="16"/>
                <w:szCs w:val="16"/>
                <w:lang w:bidi="ar-JO"/>
              </w:rPr>
              <w:t>Within 3 years</w:t>
            </w:r>
          </w:p>
        </w:tc>
        <w:tc>
          <w:tcPr>
            <w:tcW w:w="111" w:type="pct"/>
          </w:tcPr>
          <w:p w14:paraId="69AD85E7" w14:textId="77777777" w:rsidR="00302B13" w:rsidRDefault="00302B13">
            <w:pPr>
              <w:rPr>
                <w:rFonts w:ascii="Calibri" w:hAnsi="Calibri" w:cs="Calibri" w:hint="cs"/>
                <w:sz w:val="16"/>
                <w:szCs w:val="16"/>
                <w:rtl/>
                <w:lang w:bidi="ar-JO"/>
              </w:rPr>
            </w:pPr>
          </w:p>
        </w:tc>
        <w:tc>
          <w:tcPr>
            <w:tcW w:w="1228" w:type="pct"/>
            <w:hideMark/>
          </w:tcPr>
          <w:p w14:paraId="40F6EC59"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sz w:val="16"/>
                <w:szCs w:val="16"/>
                <w:rtl/>
                <w:lang w:bidi="ar-JO"/>
              </w:rPr>
            </w:pPr>
            <w:r>
              <w:rPr>
                <w:rFonts w:ascii="Calibri" w:hAnsi="Calibri" w:cs="Calibri"/>
                <w:color w:val="C00000"/>
                <w:sz w:val="16"/>
                <w:szCs w:val="16"/>
                <w:lang w:bidi="ar-JO"/>
              </w:rPr>
              <w:t>Impact: JD 1.8 million</w:t>
            </w:r>
          </w:p>
        </w:tc>
      </w:tr>
      <w:tr w:rsidR="00302B13" w14:paraId="5A7BF139" w14:textId="77777777" w:rsidTr="00302B13">
        <w:tc>
          <w:tcPr>
            <w:tcW w:w="1072" w:type="pct"/>
          </w:tcPr>
          <w:p w14:paraId="3933E143" w14:textId="77777777" w:rsidR="00302B13" w:rsidRDefault="00302B13">
            <w:pPr>
              <w:rPr>
                <w:rFonts w:ascii="Calibri" w:hAnsi="Calibri" w:cs="Calibri" w:hint="cs"/>
                <w:sz w:val="16"/>
                <w:szCs w:val="16"/>
                <w:rtl/>
                <w:lang w:bidi="ar-JO"/>
              </w:rPr>
            </w:pPr>
          </w:p>
        </w:tc>
        <w:tc>
          <w:tcPr>
            <w:tcW w:w="186" w:type="pct"/>
          </w:tcPr>
          <w:p w14:paraId="165587B5" w14:textId="77777777" w:rsidR="00302B13" w:rsidRDefault="00302B13">
            <w:pPr>
              <w:rPr>
                <w:rFonts w:ascii="Calibri" w:hAnsi="Calibri" w:cs="Calibri" w:hint="cs"/>
                <w:sz w:val="16"/>
                <w:szCs w:val="16"/>
                <w:rtl/>
                <w:lang w:bidi="ar-JO"/>
              </w:rPr>
            </w:pPr>
          </w:p>
        </w:tc>
        <w:tc>
          <w:tcPr>
            <w:tcW w:w="1109" w:type="pct"/>
          </w:tcPr>
          <w:p w14:paraId="6A43DF5A" w14:textId="77777777" w:rsidR="00302B13" w:rsidRDefault="00302B13">
            <w:pPr>
              <w:rPr>
                <w:rFonts w:ascii="Calibri" w:hAnsi="Calibri" w:cs="Calibri" w:hint="cs"/>
                <w:sz w:val="16"/>
                <w:szCs w:val="16"/>
                <w:rtl/>
                <w:lang w:bidi="ar-JO"/>
              </w:rPr>
            </w:pPr>
          </w:p>
        </w:tc>
        <w:tc>
          <w:tcPr>
            <w:tcW w:w="111" w:type="pct"/>
          </w:tcPr>
          <w:p w14:paraId="48DC6D2A" w14:textId="77777777" w:rsidR="00302B13" w:rsidRDefault="00302B13">
            <w:pPr>
              <w:rPr>
                <w:rFonts w:ascii="Calibri" w:hAnsi="Calibri" w:cs="Calibri" w:hint="cs"/>
                <w:sz w:val="16"/>
                <w:szCs w:val="16"/>
                <w:rtl/>
                <w:lang w:bidi="ar-JO"/>
              </w:rPr>
            </w:pPr>
          </w:p>
        </w:tc>
        <w:tc>
          <w:tcPr>
            <w:tcW w:w="1183" w:type="pct"/>
          </w:tcPr>
          <w:p w14:paraId="4B54CC8F" w14:textId="77777777" w:rsidR="00302B13" w:rsidRDefault="00302B13">
            <w:pPr>
              <w:rPr>
                <w:rFonts w:ascii="Calibri" w:hAnsi="Calibri" w:cs="Calibri" w:hint="cs"/>
                <w:sz w:val="16"/>
                <w:szCs w:val="16"/>
                <w:rtl/>
                <w:lang w:bidi="ar-JO"/>
              </w:rPr>
            </w:pPr>
          </w:p>
        </w:tc>
        <w:tc>
          <w:tcPr>
            <w:tcW w:w="111" w:type="pct"/>
          </w:tcPr>
          <w:p w14:paraId="0F385DCC" w14:textId="77777777" w:rsidR="00302B13" w:rsidRDefault="00302B13">
            <w:pPr>
              <w:rPr>
                <w:rFonts w:ascii="Calibri" w:hAnsi="Calibri" w:cs="Calibri" w:hint="cs"/>
                <w:sz w:val="16"/>
                <w:szCs w:val="16"/>
                <w:rtl/>
                <w:lang w:bidi="ar-JO"/>
              </w:rPr>
            </w:pPr>
          </w:p>
        </w:tc>
        <w:tc>
          <w:tcPr>
            <w:tcW w:w="1228" w:type="pct"/>
            <w:hideMark/>
          </w:tcPr>
          <w:p w14:paraId="00731868" w14:textId="77777777" w:rsidR="00302B13" w:rsidRDefault="00302B13" w:rsidP="008B4C0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432" w:hanging="270"/>
              <w:contextualSpacing/>
              <w:rPr>
                <w:rFonts w:ascii="Calibri" w:hAnsi="Calibri" w:cs="Calibri" w:hint="cs"/>
                <w:b/>
                <w:bCs/>
                <w:color w:val="C00000"/>
                <w:sz w:val="16"/>
                <w:szCs w:val="16"/>
                <w:rtl/>
                <w:lang w:bidi="ar-JO"/>
              </w:rPr>
            </w:pPr>
            <w:r>
              <w:rPr>
                <w:rFonts w:ascii="Calibri" w:hAnsi="Calibri" w:cs="Calibri"/>
                <w:color w:val="C00000"/>
                <w:sz w:val="16"/>
                <w:szCs w:val="16"/>
                <w:lang w:bidi="ar-JO"/>
              </w:rPr>
              <w:t>Half rent: JD 900,000</w:t>
            </w:r>
          </w:p>
        </w:tc>
      </w:tr>
    </w:tbl>
    <w:p w14:paraId="5FE1EE53" w14:textId="77777777" w:rsidR="00302B13" w:rsidRDefault="00302B13" w:rsidP="00302B13">
      <w:pPr>
        <w:rPr>
          <w:rFonts w:ascii="Calibri" w:eastAsia="Times New Roman" w:hAnsi="Calibri"/>
          <w:rtl/>
          <w:lang w:bidi="ar-JO"/>
        </w:rPr>
        <w:sectPr w:rsidR="00302B13">
          <w:pgSz w:w="15840" w:h="12240" w:orient="landscape"/>
          <w:pgMar w:top="1440" w:right="1440" w:bottom="1440" w:left="1440" w:header="720" w:footer="720" w:gutter="0"/>
          <w:cols w:space="720"/>
        </w:sectPr>
      </w:pPr>
    </w:p>
    <w:p w14:paraId="7980CA8E" w14:textId="77777777" w:rsidR="00302B13" w:rsidRDefault="00302B13" w:rsidP="00302B13">
      <w:pPr>
        <w:keepNext/>
        <w:keepLines/>
        <w:outlineLvl w:val="1"/>
        <w:rPr>
          <w:rFonts w:ascii="Calibri" w:eastAsia="Times New Roman" w:hAnsi="Calibri" w:cs="Calibri" w:hint="cs"/>
          <w:b/>
          <w:bCs/>
          <w:color w:val="244061"/>
          <w:sz w:val="22"/>
          <w:szCs w:val="22"/>
          <w:rtl/>
        </w:rPr>
      </w:pPr>
      <w:bookmarkStart w:id="13" w:name="_Toc481577988"/>
      <w:r>
        <w:rPr>
          <w:rFonts w:ascii="Calibri" w:eastAsia="Times New Roman" w:hAnsi="Calibri" w:cs="Calibri"/>
          <w:b/>
          <w:bCs/>
          <w:color w:val="244061"/>
        </w:rPr>
        <w:lastRenderedPageBreak/>
        <w:t>4.3 Estimated Expected Impact on Economy</w:t>
      </w:r>
      <w:bookmarkEnd w:id="13"/>
    </w:p>
    <w:p w14:paraId="5CE792B5" w14:textId="77777777" w:rsidR="00302B13" w:rsidRDefault="00302B13" w:rsidP="00302B13">
      <w:pPr>
        <w:rPr>
          <w:rFonts w:ascii="Calibri" w:eastAsia="Times New Roman" w:hAnsi="Calibri" w:cs="Calibri" w:hint="cs"/>
          <w:rtl/>
        </w:rPr>
      </w:pPr>
    </w:p>
    <w:p w14:paraId="3AF423F6" w14:textId="77777777" w:rsidR="00302B13" w:rsidRDefault="00302B13" w:rsidP="00302B13">
      <w:pPr>
        <w:jc w:val="both"/>
        <w:rPr>
          <w:rFonts w:ascii="Calibri" w:eastAsia="Times New Roman" w:hAnsi="Calibri" w:cs="Calibri" w:hint="cs"/>
          <w:rtl/>
        </w:rPr>
      </w:pPr>
      <w:r>
        <w:rPr>
          <w:rFonts w:ascii="Calibri" w:eastAsia="Times New Roman" w:hAnsi="Calibri" w:cs="Calibri"/>
        </w:rPr>
        <w:t>Economic impact increases positively by registering the home – based business sector, striving to develop active projects and creating a comprehensive business environment to encourage more entrepreneurs to enter this sector. Contribution to the development of the home – based business sector will certainly affect business owners in particular and the wider community in general; as home-based work is an important source of additional income to households, enabling them to improve their living conditions and, consequently, increase their spending on their basic needs, as well as spending on education and health.</w:t>
      </w:r>
    </w:p>
    <w:p w14:paraId="43147806" w14:textId="77777777" w:rsidR="00302B13" w:rsidRDefault="00302B13" w:rsidP="00302B13">
      <w:pPr>
        <w:ind w:right="432"/>
        <w:jc w:val="both"/>
        <w:rPr>
          <w:rFonts w:ascii="Calibri" w:eastAsia="Times New Roman" w:hAnsi="Calibri" w:cs="Calibri" w:hint="cs"/>
          <w:rtl/>
        </w:rPr>
      </w:pPr>
    </w:p>
    <w:p w14:paraId="034D47FD" w14:textId="77777777" w:rsidR="00302B13" w:rsidRDefault="00302B13" w:rsidP="00302B13">
      <w:pPr>
        <w:jc w:val="both"/>
        <w:rPr>
          <w:rFonts w:ascii="Calibri" w:eastAsia="Times New Roman" w:hAnsi="Calibri" w:cs="Calibri" w:hint="cs"/>
          <w:rtl/>
        </w:rPr>
      </w:pPr>
      <w:r>
        <w:rPr>
          <w:rFonts w:ascii="Calibri" w:eastAsia="Times New Roman" w:hAnsi="Calibri" w:cs="Calibri"/>
        </w:rPr>
        <w:t xml:space="preserve">In order to provide more realistic figures, we set </w:t>
      </w:r>
      <w:r>
        <w:rPr>
          <w:rFonts w:ascii="Calibri" w:eastAsia="Times New Roman" w:hAnsi="Calibri" w:cs="Calibri"/>
          <w:b/>
          <w:bCs/>
        </w:rPr>
        <w:t xml:space="preserve">minimum and maximum </w:t>
      </w:r>
      <w:r>
        <w:rPr>
          <w:rFonts w:ascii="Calibri" w:eastAsia="Times New Roman" w:hAnsi="Calibri" w:cs="Calibri"/>
        </w:rPr>
        <w:t>values for all variables such as salary, profit and rent; in order to ensure representation of all Jordanian cities with their varying salaries, operating costs and other rates.</w:t>
      </w:r>
    </w:p>
    <w:p w14:paraId="46CF652A" w14:textId="77777777" w:rsidR="00302B13" w:rsidRDefault="00302B13" w:rsidP="00302B13">
      <w:pPr>
        <w:ind w:right="432"/>
        <w:jc w:val="both"/>
        <w:rPr>
          <w:rFonts w:ascii="Calibri" w:eastAsia="Times New Roman" w:hAnsi="Calibri" w:cs="Calibri"/>
        </w:rPr>
      </w:pPr>
    </w:p>
    <w:p w14:paraId="1D68D534" w14:textId="77777777" w:rsidR="00302B13" w:rsidRDefault="00302B13" w:rsidP="00302B13">
      <w:pPr>
        <w:jc w:val="both"/>
        <w:rPr>
          <w:rFonts w:ascii="Calibri" w:eastAsia="Times New Roman" w:hAnsi="Calibri" w:cs="Calibri" w:hint="cs"/>
          <w:b/>
          <w:bCs/>
          <w:rtl/>
        </w:rPr>
      </w:pPr>
      <w:r>
        <w:rPr>
          <w:rFonts w:ascii="Calibri" w:eastAsia="Times New Roman" w:hAnsi="Calibri" w:cs="Calibri"/>
          <w:b/>
          <w:bCs/>
        </w:rPr>
        <w:t>Analysis Methodology</w:t>
      </w:r>
    </w:p>
    <w:p w14:paraId="59C7E74F" w14:textId="77777777" w:rsidR="00302B13" w:rsidRDefault="00302B13" w:rsidP="00302B13">
      <w:pPr>
        <w:jc w:val="both"/>
        <w:rPr>
          <w:rFonts w:ascii="Calibri" w:eastAsia="Times New Roman" w:hAnsi="Calibri" w:cs="Calibri"/>
          <w:b/>
          <w:bCs/>
        </w:rPr>
      </w:pPr>
    </w:p>
    <w:p w14:paraId="65019D1C"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macroeconomic impact of home-based businesses involves several factors and has many direct and indirect effects, which contribute to national economy by providing more economic establishments, employment opportunities and associated salaries and wages paid to home-based workers and business profits, in addition to fees and taxes paid by such economic establishments.</w:t>
      </w:r>
    </w:p>
    <w:p w14:paraId="09F52C18" w14:textId="77777777" w:rsidR="00302B13" w:rsidRDefault="00302B13" w:rsidP="00302B13">
      <w:pPr>
        <w:jc w:val="both"/>
        <w:rPr>
          <w:rFonts w:ascii="Calibri" w:eastAsia="Times New Roman" w:hAnsi="Calibri" w:cs="Calibri" w:hint="cs"/>
          <w:rtl/>
        </w:rPr>
      </w:pPr>
    </w:p>
    <w:p w14:paraId="1DA93DEF" w14:textId="77777777" w:rsidR="00302B13" w:rsidRDefault="00302B13" w:rsidP="00302B13">
      <w:pPr>
        <w:jc w:val="both"/>
        <w:rPr>
          <w:rFonts w:ascii="Calibri" w:eastAsia="Times New Roman" w:hAnsi="Calibri" w:cs="Calibri" w:hint="cs"/>
          <w:rtl/>
        </w:rPr>
      </w:pPr>
      <w:r>
        <w:rPr>
          <w:rFonts w:ascii="Calibri" w:eastAsia="Times New Roman" w:hAnsi="Calibri" w:cs="Calibri"/>
        </w:rPr>
        <w:t>In order to assess the quantitative impact of home-based work at the macroeconomic level, we followed a simple straight-forward methodology to conduct an analysis using input and output tables to assess the economic impact through the increase in GDP. We applied the assumptions explained in detail in the previous section so as to provide stakeholders with a reference for decision-making purposes. To determine this impact, we:</w:t>
      </w:r>
    </w:p>
    <w:p w14:paraId="00B9A98F" w14:textId="77777777" w:rsidR="00302B13" w:rsidRDefault="00302B13" w:rsidP="00302B13">
      <w:pPr>
        <w:jc w:val="both"/>
        <w:rPr>
          <w:rFonts w:ascii="Calibri" w:eastAsia="Times New Roman" w:hAnsi="Calibri" w:cs="Calibri" w:hint="cs"/>
          <w:rtl/>
        </w:rPr>
      </w:pPr>
    </w:p>
    <w:p w14:paraId="6DAA7B1C" w14:textId="77777777" w:rsidR="00302B13" w:rsidRDefault="00302B13" w:rsidP="00302B13">
      <w:pPr>
        <w:jc w:val="both"/>
        <w:rPr>
          <w:rFonts w:ascii="Calibri" w:eastAsia="Times New Roman" w:hAnsi="Calibri" w:cs="Calibri" w:hint="cs"/>
          <w:rtl/>
        </w:rPr>
      </w:pPr>
      <w:r>
        <w:rPr>
          <w:rFonts w:ascii="Calibri" w:eastAsia="Times New Roman" w:hAnsi="Calibri" w:cs="Calibri"/>
        </w:rPr>
        <w:t>In order to determine the direct economic impact:</w:t>
      </w:r>
    </w:p>
    <w:p w14:paraId="4041C8CD"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Determined the number of home-based businesses (establishments) as per the specified groups (individual / establishment / company).</w:t>
      </w:r>
    </w:p>
    <w:p w14:paraId="36C12795"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Determined employment opportunities and expected employees’ and business owners’ salaries within maximum and minimum values (minimum wage).</w:t>
      </w:r>
    </w:p>
    <w:p w14:paraId="2B184111"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Estimated government fees at central and municipal levels, social security contributions and income tax.</w:t>
      </w:r>
    </w:p>
    <w:p w14:paraId="5C84FD05"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Estimated the percentage of individuals who are expected to move to commercial locations within a specific period, and set maximum and minimum rental amounts that varied by governorate / location.</w:t>
      </w:r>
    </w:p>
    <w:p w14:paraId="74EB8C78" w14:textId="77777777" w:rsidR="00302B13" w:rsidRDefault="00302B13" w:rsidP="00302B13">
      <w:pPr>
        <w:jc w:val="both"/>
        <w:rPr>
          <w:rFonts w:ascii="Calibri" w:eastAsia="Times New Roman" w:hAnsi="Calibri" w:cs="Calibri"/>
        </w:rPr>
      </w:pPr>
      <w:r>
        <w:rPr>
          <w:rFonts w:ascii="Calibri" w:eastAsia="Times New Roman" w:hAnsi="Calibri" w:cs="Calibri"/>
        </w:rPr>
        <w:t>In order to determine the indirect economic impact:</w:t>
      </w:r>
    </w:p>
    <w:p w14:paraId="0B78C7C4"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432"/>
        <w:contextualSpacing/>
        <w:jc w:val="both"/>
        <w:rPr>
          <w:rFonts w:ascii="Calibri" w:eastAsia="Times New Roman" w:hAnsi="Calibri" w:cs="Calibri"/>
        </w:rPr>
      </w:pPr>
      <w:r>
        <w:rPr>
          <w:rFonts w:ascii="Calibri" w:eastAsia="Times New Roman" w:hAnsi="Calibri" w:cs="Calibri"/>
        </w:rPr>
        <w:t>Used a simple estimated multiplier of (1.44); as home-based businesses encompass several economic sectors that vary in terms of indirect impact within all the above specified levels, which can vary in value, such as the food and service sector.</w:t>
      </w:r>
    </w:p>
    <w:p w14:paraId="33945A88" w14:textId="77777777" w:rsidR="00302B13" w:rsidRDefault="00302B13" w:rsidP="00302B13">
      <w:pPr>
        <w:ind w:right="432"/>
        <w:jc w:val="both"/>
        <w:rPr>
          <w:rFonts w:ascii="Calibri" w:eastAsia="Times New Roman" w:hAnsi="Calibri" w:cs="Calibri" w:hint="cs"/>
          <w:rtl/>
        </w:rPr>
      </w:pPr>
    </w:p>
    <w:p w14:paraId="5D61F350" w14:textId="77777777" w:rsidR="00302B13" w:rsidRDefault="00302B13" w:rsidP="00302B13">
      <w:pPr>
        <w:ind w:right="432"/>
        <w:jc w:val="both"/>
        <w:rPr>
          <w:rFonts w:ascii="Calibri" w:eastAsia="Times New Roman" w:hAnsi="Calibri" w:cs="Calibri" w:hint="cs"/>
          <w:rtl/>
        </w:rPr>
      </w:pPr>
      <w:r>
        <w:rPr>
          <w:rFonts w:ascii="Calibri" w:eastAsia="Times New Roman" w:hAnsi="Calibri" w:cs="Calibri"/>
        </w:rPr>
        <w:lastRenderedPageBreak/>
        <w:t>Effects in this report were grouped to explain them and highlight their significance, particularly in term of:</w:t>
      </w:r>
    </w:p>
    <w:p w14:paraId="11C03116"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rtl/>
        </w:rPr>
      </w:pPr>
      <w:r>
        <w:rPr>
          <w:rFonts w:ascii="Calibri" w:eastAsia="Times New Roman" w:hAnsi="Calibri" w:cs="Calibri"/>
        </w:rPr>
        <w:t>Reducing the unemployment rate.</w:t>
      </w:r>
    </w:p>
    <w:p w14:paraId="1527D77C"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rPr>
      </w:pPr>
      <w:r>
        <w:rPr>
          <w:rFonts w:ascii="Calibri" w:eastAsia="Times New Roman" w:hAnsi="Calibri" w:cs="Calibri"/>
        </w:rPr>
        <w:t>Impact on households and local communities.</w:t>
      </w:r>
    </w:p>
    <w:p w14:paraId="34827641"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rPr>
      </w:pPr>
      <w:r>
        <w:rPr>
          <w:rFonts w:ascii="Calibri" w:eastAsia="Times New Roman" w:hAnsi="Calibri" w:cs="Calibri"/>
        </w:rPr>
        <w:t>Impact on government and municipal revenue.</w:t>
      </w:r>
    </w:p>
    <w:p w14:paraId="0BFF7D06" w14:textId="77777777" w:rsidR="00302B13" w:rsidRDefault="00302B13" w:rsidP="008B4C0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rPr>
      </w:pPr>
      <w:r>
        <w:rPr>
          <w:rFonts w:ascii="Calibri" w:eastAsia="Times New Roman" w:hAnsi="Calibri" w:cs="Calibri"/>
        </w:rPr>
        <w:t xml:space="preserve">Macroeconomic impact. </w:t>
      </w:r>
    </w:p>
    <w:p w14:paraId="636C07C0" w14:textId="77777777" w:rsidR="00302B13" w:rsidRDefault="00302B13" w:rsidP="00302B13">
      <w:pPr>
        <w:ind w:right="432"/>
        <w:jc w:val="both"/>
        <w:rPr>
          <w:rFonts w:ascii="Calibri" w:eastAsia="Times New Roman" w:hAnsi="Calibri" w:cs="Calibri" w:hint="cs"/>
          <w:rtl/>
        </w:rPr>
      </w:pPr>
    </w:p>
    <w:p w14:paraId="42722FE9" w14:textId="77777777" w:rsidR="00302B13" w:rsidRDefault="00302B13" w:rsidP="00302B13">
      <w:pPr>
        <w:ind w:right="432"/>
        <w:jc w:val="both"/>
        <w:rPr>
          <w:rFonts w:ascii="Calibri" w:eastAsia="Times New Roman" w:hAnsi="Calibri" w:cs="Calibri" w:hint="cs"/>
          <w:rtl/>
        </w:rPr>
      </w:pPr>
    </w:p>
    <w:p w14:paraId="31A4CB59" w14:textId="77777777" w:rsidR="00302B13" w:rsidRDefault="00302B13" w:rsidP="008B4C0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b/>
          <w:bCs/>
          <w:u w:val="single"/>
          <w:rtl/>
        </w:rPr>
      </w:pPr>
      <w:r>
        <w:rPr>
          <w:rFonts w:ascii="Calibri" w:eastAsia="Times New Roman" w:hAnsi="Calibri" w:cs="Calibri"/>
          <w:b/>
          <w:bCs/>
          <w:u w:val="single"/>
        </w:rPr>
        <w:t>In terms of reducing the unemployment rate</w:t>
      </w:r>
    </w:p>
    <w:p w14:paraId="1A19D6AC" w14:textId="77777777" w:rsidR="00302B13" w:rsidRDefault="00302B13" w:rsidP="00302B13">
      <w:pPr>
        <w:jc w:val="both"/>
        <w:rPr>
          <w:rFonts w:ascii="Calibri" w:eastAsia="Times New Roman" w:hAnsi="Calibri" w:cs="Calibri" w:hint="cs"/>
          <w:u w:val="single"/>
          <w:rtl/>
        </w:rPr>
      </w:pPr>
    </w:p>
    <w:p w14:paraId="6C4D46F2" w14:textId="77777777" w:rsidR="00302B13" w:rsidRDefault="00302B13" w:rsidP="00302B13">
      <w:pPr>
        <w:jc w:val="both"/>
        <w:rPr>
          <w:rFonts w:ascii="Calibri" w:eastAsia="Times New Roman" w:hAnsi="Calibri" w:cs="Calibri" w:hint="cs"/>
          <w:rtl/>
        </w:rPr>
      </w:pPr>
      <w:r>
        <w:rPr>
          <w:rFonts w:ascii="Calibri" w:eastAsia="Times New Roman" w:hAnsi="Calibri" w:cs="Calibri"/>
        </w:rPr>
        <w:t>Jordan is suffering from a major unemployment problem. Even during periods of economic prosperity, the poverty problem with high rates of up to (14%)</w:t>
      </w:r>
      <w:r>
        <w:rPr>
          <w:rStyle w:val="FootnoteReference"/>
          <w:rFonts w:ascii="Calibri" w:eastAsia="Times New Roman" w:hAnsi="Calibri" w:cs="Calibri"/>
        </w:rPr>
        <w:footnoteReference w:id="15"/>
      </w:r>
      <w:r>
        <w:rPr>
          <w:rFonts w:ascii="Calibri" w:eastAsia="Times New Roman" w:hAnsi="Calibri" w:cs="Calibri"/>
        </w:rPr>
        <w:t xml:space="preserve"> dominated Jordan’s general landscape as its main economic challenge. High unemployment rates, particularly among women, almost fade when compared to economic participation rates. Estimates indicate that approximately 38% of women who are capable of work are economically active; a percentage that drops significantly when compared to women’s low economic participation rate of 16%. </w:t>
      </w:r>
    </w:p>
    <w:p w14:paraId="6BA7902C" w14:textId="77777777" w:rsidR="00302B13" w:rsidRDefault="00302B13" w:rsidP="00302B13">
      <w:pPr>
        <w:jc w:val="both"/>
        <w:rPr>
          <w:rFonts w:ascii="Calibri" w:eastAsia="Times New Roman" w:hAnsi="Calibri" w:cs="Calibri" w:hint="cs"/>
          <w:highlight w:val="yellow"/>
          <w:rtl/>
        </w:rPr>
      </w:pPr>
    </w:p>
    <w:p w14:paraId="1652D54F" w14:textId="77777777" w:rsidR="00302B13" w:rsidRDefault="00302B13" w:rsidP="00302B13">
      <w:pPr>
        <w:jc w:val="both"/>
        <w:rPr>
          <w:rFonts w:ascii="Calibri" w:eastAsia="Times New Roman" w:hAnsi="Calibri" w:cs="Calibri" w:hint="cs"/>
          <w:rtl/>
        </w:rPr>
      </w:pPr>
      <w:r>
        <w:rPr>
          <w:rFonts w:ascii="Calibri" w:eastAsia="Times New Roman" w:hAnsi="Calibri" w:cs="Calibri"/>
        </w:rPr>
        <w:t>In 2015, the majority of new jobs were given to young people between the ages of 15 to 24 with 74% of total new jobs. Employment rate was 73.55 for males and 26.5%</w:t>
      </w:r>
      <w:r>
        <w:rPr>
          <w:rStyle w:val="FootnoteReference"/>
          <w:rFonts w:ascii="Calibri" w:eastAsia="Times New Roman" w:hAnsi="Calibri" w:cs="Calibri"/>
        </w:rPr>
        <w:footnoteReference w:id="16"/>
      </w:r>
      <w:r>
        <w:rPr>
          <w:rFonts w:ascii="Calibri" w:eastAsia="Times New Roman" w:hAnsi="Calibri" w:cs="Calibri"/>
        </w:rPr>
        <w:t xml:space="preserve"> for females; which provides us with a good indicator that young people obtain a large percentage of new jobs.</w:t>
      </w:r>
    </w:p>
    <w:p w14:paraId="02CDEBC7" w14:textId="77777777" w:rsidR="00302B13" w:rsidRDefault="00302B13" w:rsidP="00302B13">
      <w:pPr>
        <w:jc w:val="both"/>
        <w:rPr>
          <w:rFonts w:ascii="Calibri" w:eastAsia="Times New Roman" w:hAnsi="Calibri" w:cs="Calibri"/>
        </w:rPr>
      </w:pPr>
    </w:p>
    <w:p w14:paraId="30DAEDFC" w14:textId="77777777" w:rsidR="00302B13" w:rsidRDefault="00302B13" w:rsidP="00302B13">
      <w:pPr>
        <w:jc w:val="both"/>
        <w:rPr>
          <w:rFonts w:ascii="Calibri" w:eastAsia="Times New Roman" w:hAnsi="Calibri" w:cs="Calibri" w:hint="cs"/>
          <w:rtl/>
        </w:rPr>
      </w:pPr>
      <w:r>
        <w:rPr>
          <w:rFonts w:ascii="Calibri" w:eastAsia="Times New Roman" w:hAnsi="Calibri" w:cs="Calibri"/>
        </w:rPr>
        <w:t>One of the main reasons why Jordan’s unemployment rates remain high is the private sector’s inability to create the required employment opportunities to absorb the ever-increasing number of new entrants to the labor market, in addition to the public sector’s diminishing ability to accommodate the unemployed due to the increasing pressure on the general budget. There is also a number of structural challenges that prevent a large segment of the population at working age from entering the labor market, particularly women.</w:t>
      </w:r>
    </w:p>
    <w:p w14:paraId="59E8BB55" w14:textId="77777777" w:rsidR="00302B13" w:rsidRDefault="00302B13" w:rsidP="00302B13">
      <w:pPr>
        <w:jc w:val="both"/>
        <w:rPr>
          <w:rFonts w:ascii="Calibri" w:eastAsia="Times New Roman" w:hAnsi="Calibri" w:cs="Calibri" w:hint="cs"/>
          <w:rtl/>
        </w:rPr>
      </w:pPr>
    </w:p>
    <w:p w14:paraId="5067941A" w14:textId="77777777" w:rsidR="00302B13" w:rsidRDefault="00302B13" w:rsidP="00302B13">
      <w:pPr>
        <w:jc w:val="both"/>
        <w:rPr>
          <w:rFonts w:ascii="Calibri" w:eastAsia="Times New Roman" w:hAnsi="Calibri" w:cs="Calibri" w:hint="cs"/>
          <w:rtl/>
        </w:rPr>
      </w:pPr>
      <w:r>
        <w:rPr>
          <w:rFonts w:ascii="Calibri" w:eastAsia="Times New Roman" w:hAnsi="Calibri" w:cs="Calibri"/>
        </w:rPr>
        <w:t>Therefore, home – based business is vital to achieving comprehensive development of the interests of the target group, developing productivity and minimizing the sense of insecurity regarding the ability to deal with adverse conditions. This can be achieved by allowing easy access to the market at minimal cost, creating opportunities for a wide group of formal economic activities, assisting in minimizing marginalization and vulnerability and ensuring access to assets and markets. Home – based businesses also help increase the number of workers in the market, which reduces unemployment rates; particularly among women and young people who are the most affected by the increase in the cost of entering the market.</w:t>
      </w:r>
    </w:p>
    <w:p w14:paraId="30A99CB0" w14:textId="77777777" w:rsidR="00302B13" w:rsidRDefault="00302B13" w:rsidP="00302B13">
      <w:pPr>
        <w:jc w:val="both"/>
        <w:rPr>
          <w:rFonts w:ascii="Calibri" w:eastAsia="Times New Roman" w:hAnsi="Calibri" w:cs="Calibri" w:hint="cs"/>
          <w:rtl/>
        </w:rPr>
      </w:pPr>
    </w:p>
    <w:p w14:paraId="75ECCD59" w14:textId="77777777" w:rsidR="00302B13" w:rsidRDefault="00302B13" w:rsidP="00302B13">
      <w:pPr>
        <w:jc w:val="both"/>
        <w:rPr>
          <w:rFonts w:ascii="Calibri" w:eastAsia="Times New Roman" w:hAnsi="Calibri" w:cs="Calibri" w:hint="cs"/>
          <w:rtl/>
        </w:rPr>
      </w:pPr>
    </w:p>
    <w:p w14:paraId="188EBF21" w14:textId="77777777" w:rsidR="00302B13" w:rsidRDefault="00302B13" w:rsidP="00302B13">
      <w:pPr>
        <w:jc w:val="both"/>
        <w:rPr>
          <w:rFonts w:ascii="Calibri" w:eastAsia="Times New Roman" w:hAnsi="Calibri" w:cs="Calibri" w:hint="cs"/>
          <w:rtl/>
        </w:rPr>
      </w:pPr>
      <w:r>
        <w:rPr>
          <w:rFonts w:ascii="Calibri" w:eastAsia="Times New Roman" w:hAnsi="Calibri" w:cs="Calibri"/>
        </w:rPr>
        <w:t xml:space="preserve">Facilitating home–based businesses, therefore, helps more women join the labor market; thus minimizing or preventing further cases of poverty among women. Facilitating home–based businesses can also ensure women’s right to employment and protect them from discrimination. </w:t>
      </w:r>
      <w:r>
        <w:rPr>
          <w:rFonts w:ascii="Calibri" w:eastAsia="Times New Roman" w:hAnsi="Calibri" w:cs="Calibri"/>
        </w:rPr>
        <w:lastRenderedPageBreak/>
        <w:t>It can also remove regulatory barriers in front of female entrepreneurs wishing to obtain loans, which help women become economically independent, productive and active participants in society. Furthermore, increased access to justice helps reduce domestic violence against women and contributes to a more stable family environment.</w:t>
      </w:r>
    </w:p>
    <w:p w14:paraId="374708C4" w14:textId="77777777" w:rsidR="00302B13" w:rsidRDefault="00302B13" w:rsidP="00302B13">
      <w:pPr>
        <w:jc w:val="both"/>
        <w:rPr>
          <w:rFonts w:ascii="Calibri" w:eastAsia="Times New Roman" w:hAnsi="Calibri" w:cs="Calibri" w:hint="cs"/>
          <w:rtl/>
        </w:rPr>
      </w:pPr>
    </w:p>
    <w:p w14:paraId="3B280E63"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following table shows employment opportunities that can be provided (both as business owners and employees) by institutionalizing home-based work licensing process and attracting the required numbers to obtain formal registration and licensing. Categories are defined according to gender as follows:</w:t>
      </w:r>
    </w:p>
    <w:p w14:paraId="0ABCB4E0" w14:textId="77777777" w:rsidR="00302B13" w:rsidRDefault="00302B13" w:rsidP="00302B13">
      <w:pPr>
        <w:jc w:val="both"/>
        <w:rPr>
          <w:rFonts w:ascii="Calibri" w:eastAsia="Times New Roman" w:hAnsi="Calibri" w:cs="Calibri"/>
        </w:rPr>
      </w:pPr>
    </w:p>
    <w:p w14:paraId="04739EBD" w14:textId="77777777" w:rsidR="00302B13" w:rsidRDefault="00302B13" w:rsidP="00302B13">
      <w:pPr>
        <w:jc w:val="both"/>
        <w:rPr>
          <w:rFonts w:ascii="Calibri" w:eastAsia="Times New Roman" w:hAnsi="Calibri" w:cs="Calibri"/>
        </w:rPr>
      </w:pPr>
    </w:p>
    <w:p w14:paraId="629D7653" w14:textId="77777777" w:rsidR="00302B13" w:rsidRDefault="00302B13" w:rsidP="00302B13">
      <w:pPr>
        <w:jc w:val="both"/>
        <w:rPr>
          <w:rFonts w:ascii="Calibri" w:eastAsia="Times New Roman" w:hAnsi="Calibri" w:cs="Calibri"/>
        </w:rPr>
      </w:pPr>
    </w:p>
    <w:p w14:paraId="4DD13ACC" w14:textId="77777777" w:rsidR="00302B13" w:rsidRDefault="00302B13" w:rsidP="00302B13">
      <w:pPr>
        <w:jc w:val="both"/>
        <w:rPr>
          <w:rFonts w:ascii="Calibri" w:eastAsia="Times New Roman" w:hAnsi="Calibri" w:cs="Calibri"/>
        </w:rPr>
      </w:pPr>
    </w:p>
    <w:p w14:paraId="6EC98C7B" w14:textId="77777777" w:rsidR="00302B13" w:rsidRDefault="00302B13" w:rsidP="00302B13">
      <w:pPr>
        <w:jc w:val="both"/>
        <w:rPr>
          <w:rFonts w:ascii="Calibri" w:eastAsia="Times New Roman" w:hAnsi="Calibri" w:cs="Calibri"/>
        </w:rPr>
      </w:pPr>
    </w:p>
    <w:p w14:paraId="451F4BDC" w14:textId="77777777" w:rsidR="00302B13" w:rsidRDefault="00302B13" w:rsidP="00302B13">
      <w:pPr>
        <w:jc w:val="both"/>
        <w:rPr>
          <w:rFonts w:ascii="Calibri" w:eastAsia="Times New Roman" w:hAnsi="Calibri" w:cs="Calibri"/>
        </w:rPr>
      </w:pPr>
    </w:p>
    <w:p w14:paraId="5CAE1674" w14:textId="77777777" w:rsidR="00302B13" w:rsidRDefault="00302B13" w:rsidP="00302B13">
      <w:pPr>
        <w:jc w:val="both"/>
        <w:rPr>
          <w:rFonts w:ascii="Calibri" w:eastAsia="Times New Roman" w:hAnsi="Calibri" w:cs="Calibri"/>
        </w:rPr>
      </w:pPr>
    </w:p>
    <w:p w14:paraId="1DA050AF" w14:textId="77777777" w:rsidR="00302B13" w:rsidRDefault="00302B13" w:rsidP="00302B13">
      <w:pPr>
        <w:jc w:val="both"/>
        <w:rPr>
          <w:rFonts w:ascii="Calibri" w:eastAsia="Times New Roman" w:hAnsi="Calibri" w:cs="Calibri" w:hint="cs"/>
          <w:rtl/>
        </w:rPr>
      </w:pPr>
    </w:p>
    <w:tbl>
      <w:tblPr>
        <w:tblW w:w="5000" w:type="pct"/>
        <w:tblLook w:val="04A0" w:firstRow="1" w:lastRow="0" w:firstColumn="1" w:lastColumn="0" w:noHBand="0" w:noVBand="1"/>
      </w:tblPr>
      <w:tblGrid>
        <w:gridCol w:w="3300"/>
        <w:gridCol w:w="220"/>
        <w:gridCol w:w="1800"/>
        <w:gridCol w:w="220"/>
        <w:gridCol w:w="1800"/>
        <w:gridCol w:w="220"/>
        <w:gridCol w:w="1800"/>
      </w:tblGrid>
      <w:tr w:rsidR="00302B13" w14:paraId="23F20006" w14:textId="77777777" w:rsidTr="00302B13">
        <w:trPr>
          <w:trHeight w:val="495"/>
        </w:trPr>
        <w:tc>
          <w:tcPr>
            <w:tcW w:w="1645" w:type="pct"/>
            <w:vMerge w:val="restart"/>
            <w:shd w:val="clear" w:color="auto" w:fill="244061"/>
            <w:noWrap/>
            <w:vAlign w:val="bottom"/>
            <w:hideMark/>
          </w:tcPr>
          <w:p w14:paraId="2A441CAC" w14:textId="77777777" w:rsidR="00302B13" w:rsidRDefault="00302B13">
            <w:pPr>
              <w:jc w:val="center"/>
              <w:rPr>
                <w:rFonts w:ascii="Calibri" w:eastAsia="Times New Roman" w:hAnsi="Calibri" w:cs="Calibri" w:hint="cs"/>
                <w:b/>
                <w:bCs/>
                <w:color w:val="FFFFFF"/>
                <w:sz w:val="20"/>
                <w:szCs w:val="20"/>
                <w:rtl/>
              </w:rPr>
            </w:pPr>
            <w:r>
              <w:rPr>
                <w:rFonts w:ascii="Calibri" w:eastAsia="Times New Roman" w:hAnsi="Calibri" w:cs="Calibri"/>
                <w:b/>
                <w:bCs/>
                <w:color w:val="FFFFFF"/>
                <w:sz w:val="20"/>
                <w:szCs w:val="20"/>
              </w:rPr>
              <w:t>Category</w:t>
            </w:r>
          </w:p>
        </w:tc>
        <w:tc>
          <w:tcPr>
            <w:tcW w:w="182" w:type="pct"/>
            <w:vMerge w:val="restart"/>
          </w:tcPr>
          <w:p w14:paraId="120CB6D2" w14:textId="77777777" w:rsidR="00302B13" w:rsidRDefault="00302B13">
            <w:pPr>
              <w:jc w:val="center"/>
              <w:rPr>
                <w:rFonts w:ascii="Calibri" w:eastAsia="Times New Roman" w:hAnsi="Calibri" w:cs="Calibri"/>
                <w:b/>
                <w:bCs/>
                <w:color w:val="000000"/>
                <w:sz w:val="20"/>
                <w:szCs w:val="20"/>
              </w:rPr>
            </w:pPr>
          </w:p>
        </w:tc>
        <w:tc>
          <w:tcPr>
            <w:tcW w:w="1075" w:type="pct"/>
            <w:shd w:val="clear" w:color="auto" w:fill="B8CCE4"/>
            <w:noWrap/>
            <w:vAlign w:val="center"/>
            <w:hideMark/>
          </w:tcPr>
          <w:p w14:paraId="0CCE62F2" w14:textId="77777777" w:rsidR="00302B13" w:rsidRDefault="00302B13">
            <w:pPr>
              <w:jc w:val="center"/>
              <w:rPr>
                <w:rFonts w:ascii="Calibri" w:eastAsia="Times New Roman" w:hAnsi="Calibri" w:cs="Calibri" w:hint="cs"/>
                <w:b/>
                <w:bCs/>
                <w:color w:val="000000"/>
                <w:sz w:val="20"/>
                <w:szCs w:val="20"/>
                <w:rtl/>
                <w:lang w:bidi="ar-JO"/>
              </w:rPr>
            </w:pPr>
            <w:r>
              <w:rPr>
                <w:rFonts w:ascii="Calibri" w:eastAsia="Times New Roman" w:hAnsi="Calibri" w:cs="Calibri"/>
                <w:b/>
                <w:bCs/>
                <w:color w:val="000000"/>
                <w:sz w:val="20"/>
                <w:szCs w:val="20"/>
              </w:rPr>
              <w:t>As a Business Owner</w:t>
            </w:r>
          </w:p>
        </w:tc>
        <w:tc>
          <w:tcPr>
            <w:tcW w:w="116" w:type="pct"/>
            <w:vMerge w:val="restart"/>
          </w:tcPr>
          <w:p w14:paraId="64B68A6B" w14:textId="77777777" w:rsidR="00302B13" w:rsidRDefault="00302B13">
            <w:pPr>
              <w:jc w:val="center"/>
              <w:rPr>
                <w:rFonts w:ascii="Calibri" w:eastAsia="Times New Roman" w:hAnsi="Calibri" w:cs="Calibri" w:hint="cs"/>
                <w:b/>
                <w:bCs/>
                <w:color w:val="000000"/>
                <w:sz w:val="20"/>
                <w:szCs w:val="20"/>
                <w:rtl/>
              </w:rPr>
            </w:pPr>
          </w:p>
        </w:tc>
        <w:tc>
          <w:tcPr>
            <w:tcW w:w="905" w:type="pct"/>
            <w:shd w:val="clear" w:color="auto" w:fill="DBE5F1"/>
            <w:noWrap/>
            <w:vAlign w:val="center"/>
            <w:hideMark/>
          </w:tcPr>
          <w:p w14:paraId="49E92707" w14:textId="77777777" w:rsidR="00302B13" w:rsidRDefault="00302B13">
            <w:pPr>
              <w:jc w:val="center"/>
              <w:rPr>
                <w:rFonts w:ascii="Calibri" w:eastAsia="Times New Roman" w:hAnsi="Calibri" w:cs="Calibri" w:hint="cs"/>
                <w:b/>
                <w:bCs/>
                <w:color w:val="000000"/>
                <w:sz w:val="20"/>
                <w:szCs w:val="20"/>
                <w:rtl/>
              </w:rPr>
            </w:pPr>
            <w:r>
              <w:rPr>
                <w:rFonts w:ascii="Calibri" w:eastAsia="Times New Roman" w:hAnsi="Calibri" w:cs="Calibri"/>
                <w:b/>
                <w:bCs/>
                <w:color w:val="000000"/>
                <w:sz w:val="20"/>
                <w:szCs w:val="20"/>
              </w:rPr>
              <w:t>As an Employee</w:t>
            </w:r>
          </w:p>
        </w:tc>
        <w:tc>
          <w:tcPr>
            <w:tcW w:w="116" w:type="pct"/>
            <w:vMerge w:val="restart"/>
            <w:shd w:val="clear" w:color="auto" w:fill="FFFFFF"/>
          </w:tcPr>
          <w:p w14:paraId="108B1090" w14:textId="77777777" w:rsidR="00302B13" w:rsidRDefault="00302B13">
            <w:pPr>
              <w:jc w:val="center"/>
              <w:rPr>
                <w:rFonts w:ascii="Calibri" w:eastAsia="Times New Roman" w:hAnsi="Calibri" w:cs="Calibri"/>
                <w:b/>
                <w:bCs/>
                <w:color w:val="000000"/>
                <w:sz w:val="20"/>
                <w:szCs w:val="20"/>
              </w:rPr>
            </w:pPr>
          </w:p>
        </w:tc>
        <w:tc>
          <w:tcPr>
            <w:tcW w:w="962" w:type="pct"/>
            <w:shd w:val="clear" w:color="auto" w:fill="244061"/>
            <w:noWrap/>
            <w:vAlign w:val="center"/>
            <w:hideMark/>
          </w:tcPr>
          <w:p w14:paraId="42070FB2" w14:textId="77777777" w:rsidR="00302B13" w:rsidRDefault="00302B13">
            <w:pPr>
              <w:jc w:val="center"/>
              <w:rPr>
                <w:rFonts w:ascii="Calibri" w:eastAsia="Times New Roman" w:hAnsi="Calibri" w:cs="Calibri" w:hint="cs"/>
                <w:b/>
                <w:bCs/>
                <w:color w:val="FFFFFF"/>
                <w:sz w:val="20"/>
                <w:szCs w:val="20"/>
                <w:rtl/>
              </w:rPr>
            </w:pPr>
            <w:r>
              <w:rPr>
                <w:rFonts w:ascii="Calibri" w:eastAsia="Times New Roman" w:hAnsi="Calibri" w:cs="Calibri"/>
                <w:b/>
                <w:bCs/>
                <w:color w:val="FFFFFF"/>
                <w:sz w:val="20"/>
                <w:szCs w:val="20"/>
              </w:rPr>
              <w:t>Total</w:t>
            </w:r>
          </w:p>
        </w:tc>
      </w:tr>
      <w:tr w:rsidR="00302B13" w14:paraId="58289EF7" w14:textId="77777777" w:rsidTr="00302B13">
        <w:trPr>
          <w:trHeight w:val="300"/>
        </w:trPr>
        <w:tc>
          <w:tcPr>
            <w:tcW w:w="0" w:type="auto"/>
            <w:vMerge/>
            <w:vAlign w:val="center"/>
            <w:hideMark/>
          </w:tcPr>
          <w:p w14:paraId="15F7B049" w14:textId="77777777" w:rsidR="00302B13" w:rsidRDefault="00302B13">
            <w:pPr>
              <w:spacing w:line="256" w:lineRule="auto"/>
              <w:rPr>
                <w:rFonts w:ascii="Calibri" w:eastAsia="Times New Roman" w:hAnsi="Calibri" w:cs="Calibri"/>
                <w:b/>
                <w:bCs/>
                <w:color w:val="FFFFFF"/>
                <w:sz w:val="20"/>
                <w:szCs w:val="20"/>
              </w:rPr>
            </w:pPr>
          </w:p>
        </w:tc>
        <w:tc>
          <w:tcPr>
            <w:tcW w:w="0" w:type="auto"/>
            <w:vMerge/>
            <w:vAlign w:val="center"/>
            <w:hideMark/>
          </w:tcPr>
          <w:p w14:paraId="5A32ACA5"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B8CCE4"/>
            <w:noWrap/>
            <w:vAlign w:val="center"/>
            <w:hideMark/>
          </w:tcPr>
          <w:p w14:paraId="651624C2" w14:textId="77777777" w:rsidR="00302B13" w:rsidRDefault="00302B13">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Employment Opportunities</w:t>
            </w:r>
          </w:p>
        </w:tc>
        <w:tc>
          <w:tcPr>
            <w:tcW w:w="0" w:type="auto"/>
            <w:vMerge/>
            <w:vAlign w:val="center"/>
            <w:hideMark/>
          </w:tcPr>
          <w:p w14:paraId="1D8D191F"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DBE5F1"/>
            <w:noWrap/>
            <w:vAlign w:val="center"/>
            <w:hideMark/>
          </w:tcPr>
          <w:p w14:paraId="49096A4A" w14:textId="77777777" w:rsidR="00302B13" w:rsidRDefault="00302B13">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Employment Opportunities</w:t>
            </w:r>
          </w:p>
        </w:tc>
        <w:tc>
          <w:tcPr>
            <w:tcW w:w="0" w:type="auto"/>
            <w:vMerge/>
            <w:vAlign w:val="center"/>
            <w:hideMark/>
          </w:tcPr>
          <w:p w14:paraId="093F8349"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244061"/>
            <w:noWrap/>
            <w:vAlign w:val="center"/>
            <w:hideMark/>
          </w:tcPr>
          <w:p w14:paraId="649C384C"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Employment Opportunities</w:t>
            </w:r>
          </w:p>
        </w:tc>
      </w:tr>
      <w:tr w:rsidR="00302B13" w14:paraId="1FADB163" w14:textId="77777777" w:rsidTr="00302B13">
        <w:trPr>
          <w:trHeight w:val="300"/>
        </w:trPr>
        <w:tc>
          <w:tcPr>
            <w:tcW w:w="1645" w:type="pct"/>
            <w:shd w:val="clear" w:color="auto" w:fill="FFFFFF"/>
            <w:noWrap/>
            <w:vAlign w:val="bottom"/>
            <w:hideMark/>
          </w:tcPr>
          <w:p w14:paraId="29673E07"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w:t>
            </w:r>
          </w:p>
        </w:tc>
        <w:tc>
          <w:tcPr>
            <w:tcW w:w="0" w:type="auto"/>
            <w:vMerge/>
            <w:vAlign w:val="center"/>
            <w:hideMark/>
          </w:tcPr>
          <w:p w14:paraId="78C35347"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FFFFFF"/>
            <w:noWrap/>
            <w:vAlign w:val="center"/>
            <w:hideMark/>
          </w:tcPr>
          <w:p w14:paraId="785EC898" w14:textId="77777777" w:rsidR="00302B13" w:rsidRDefault="00302B13">
            <w:pPr>
              <w:rPr>
                <w:rFonts w:ascii="Calibri" w:eastAsia="Times New Roman" w:hAnsi="Calibri" w:cs="Calibri"/>
                <w:b/>
                <w:bCs/>
                <w:color w:val="FFFFFF"/>
                <w:sz w:val="20"/>
                <w:szCs w:val="20"/>
              </w:rPr>
            </w:pPr>
          </w:p>
        </w:tc>
        <w:tc>
          <w:tcPr>
            <w:tcW w:w="0" w:type="auto"/>
            <w:vMerge/>
            <w:vAlign w:val="center"/>
            <w:hideMark/>
          </w:tcPr>
          <w:p w14:paraId="67426E85"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FFFFFF"/>
            <w:noWrap/>
            <w:vAlign w:val="center"/>
            <w:hideMark/>
          </w:tcPr>
          <w:p w14:paraId="7A96D588" w14:textId="77777777" w:rsidR="00302B13" w:rsidRDefault="00302B13">
            <w:pPr>
              <w:spacing w:line="256" w:lineRule="auto"/>
              <w:rPr>
                <w:rFonts w:ascii="Calibri" w:eastAsiaTheme="minorHAnsi" w:hAnsi="Calibri" w:cs="Simplified Arabic"/>
                <w:sz w:val="20"/>
                <w:szCs w:val="20"/>
              </w:rPr>
            </w:pPr>
          </w:p>
        </w:tc>
        <w:tc>
          <w:tcPr>
            <w:tcW w:w="0" w:type="auto"/>
            <w:vMerge/>
            <w:vAlign w:val="center"/>
            <w:hideMark/>
          </w:tcPr>
          <w:p w14:paraId="078AADDB"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FFFFFF"/>
            <w:noWrap/>
            <w:vAlign w:val="center"/>
            <w:hideMark/>
          </w:tcPr>
          <w:p w14:paraId="6E3C7050" w14:textId="77777777" w:rsidR="00302B13" w:rsidRDefault="00302B13">
            <w:pPr>
              <w:spacing w:line="256" w:lineRule="auto"/>
              <w:rPr>
                <w:rFonts w:ascii="Calibri" w:eastAsiaTheme="minorHAnsi" w:hAnsi="Calibri" w:cs="Simplified Arabic"/>
                <w:sz w:val="20"/>
                <w:szCs w:val="20"/>
              </w:rPr>
            </w:pPr>
          </w:p>
        </w:tc>
      </w:tr>
      <w:tr w:rsidR="00302B13" w14:paraId="1D753ECF" w14:textId="77777777" w:rsidTr="00302B13">
        <w:trPr>
          <w:trHeight w:val="300"/>
        </w:trPr>
        <w:tc>
          <w:tcPr>
            <w:tcW w:w="1645" w:type="pct"/>
            <w:shd w:val="clear" w:color="auto" w:fill="244061"/>
            <w:noWrap/>
            <w:vAlign w:val="bottom"/>
            <w:hideMark/>
          </w:tcPr>
          <w:p w14:paraId="657AF469"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Women</w:t>
            </w:r>
            <w:r>
              <w:rPr>
                <w:rFonts w:ascii="Calibri" w:eastAsia="Times New Roman" w:hAnsi="Calibri" w:cs="Calibri"/>
                <w:b/>
                <w:bCs/>
                <w:color w:val="FFFFFF"/>
                <w:sz w:val="20"/>
                <w:szCs w:val="20"/>
                <w:rtl/>
              </w:rPr>
              <w:t xml:space="preserve"> </w:t>
            </w:r>
          </w:p>
        </w:tc>
        <w:tc>
          <w:tcPr>
            <w:tcW w:w="0" w:type="auto"/>
            <w:vMerge/>
            <w:vAlign w:val="center"/>
            <w:hideMark/>
          </w:tcPr>
          <w:p w14:paraId="38FF4AFE"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B8CCE4"/>
            <w:noWrap/>
            <w:vAlign w:val="center"/>
            <w:hideMark/>
          </w:tcPr>
          <w:p w14:paraId="34ECCCDD"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4680</w:t>
            </w:r>
          </w:p>
        </w:tc>
        <w:tc>
          <w:tcPr>
            <w:tcW w:w="0" w:type="auto"/>
            <w:vMerge/>
            <w:vAlign w:val="center"/>
            <w:hideMark/>
          </w:tcPr>
          <w:p w14:paraId="7B7C04E9"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DBE5F1"/>
            <w:noWrap/>
            <w:vAlign w:val="center"/>
            <w:hideMark/>
          </w:tcPr>
          <w:p w14:paraId="5FD55B8C"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1248</w:t>
            </w:r>
          </w:p>
        </w:tc>
        <w:tc>
          <w:tcPr>
            <w:tcW w:w="0" w:type="auto"/>
            <w:vMerge/>
            <w:vAlign w:val="center"/>
            <w:hideMark/>
          </w:tcPr>
          <w:p w14:paraId="17260246"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244061"/>
            <w:noWrap/>
            <w:vAlign w:val="center"/>
            <w:hideMark/>
          </w:tcPr>
          <w:p w14:paraId="2831E6F0"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5928</w:t>
            </w:r>
          </w:p>
        </w:tc>
      </w:tr>
      <w:tr w:rsidR="00302B13" w14:paraId="00B02181" w14:textId="77777777" w:rsidTr="00302B13">
        <w:trPr>
          <w:trHeight w:val="300"/>
        </w:trPr>
        <w:tc>
          <w:tcPr>
            <w:tcW w:w="1645" w:type="pct"/>
            <w:noWrap/>
            <w:vAlign w:val="bottom"/>
            <w:hideMark/>
          </w:tcPr>
          <w:p w14:paraId="35F758D3"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w:t>
            </w:r>
          </w:p>
        </w:tc>
        <w:tc>
          <w:tcPr>
            <w:tcW w:w="0" w:type="auto"/>
            <w:vMerge/>
            <w:vAlign w:val="center"/>
            <w:hideMark/>
          </w:tcPr>
          <w:p w14:paraId="6D177762"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FFFFFF"/>
            <w:noWrap/>
            <w:vAlign w:val="center"/>
            <w:hideMark/>
          </w:tcPr>
          <w:p w14:paraId="384BD78C" w14:textId="77777777" w:rsidR="00302B13" w:rsidRDefault="00302B13">
            <w:pPr>
              <w:rPr>
                <w:rFonts w:ascii="Calibri" w:eastAsia="Times New Roman" w:hAnsi="Calibri" w:cs="Calibri"/>
                <w:b/>
                <w:bCs/>
                <w:color w:val="FFFFFF"/>
                <w:sz w:val="20"/>
                <w:szCs w:val="20"/>
              </w:rPr>
            </w:pPr>
          </w:p>
        </w:tc>
        <w:tc>
          <w:tcPr>
            <w:tcW w:w="0" w:type="auto"/>
            <w:vMerge/>
            <w:vAlign w:val="center"/>
            <w:hideMark/>
          </w:tcPr>
          <w:p w14:paraId="5098F3E5" w14:textId="77777777" w:rsidR="00302B13" w:rsidRDefault="00302B13">
            <w:pPr>
              <w:spacing w:line="256" w:lineRule="auto"/>
              <w:rPr>
                <w:rFonts w:ascii="Calibri" w:eastAsia="Times New Roman" w:hAnsi="Calibri" w:cs="Calibri"/>
                <w:b/>
                <w:bCs/>
                <w:color w:val="000000"/>
                <w:sz w:val="20"/>
                <w:szCs w:val="20"/>
              </w:rPr>
            </w:pPr>
          </w:p>
        </w:tc>
        <w:tc>
          <w:tcPr>
            <w:tcW w:w="905" w:type="pct"/>
            <w:noWrap/>
            <w:vAlign w:val="center"/>
            <w:hideMark/>
          </w:tcPr>
          <w:p w14:paraId="16D17076" w14:textId="77777777" w:rsidR="00302B13" w:rsidRDefault="00302B13">
            <w:pPr>
              <w:spacing w:line="256" w:lineRule="auto"/>
              <w:rPr>
                <w:rFonts w:ascii="Calibri" w:eastAsiaTheme="minorHAnsi" w:hAnsi="Calibri" w:cs="Simplified Arabic"/>
                <w:sz w:val="20"/>
                <w:szCs w:val="20"/>
              </w:rPr>
            </w:pPr>
          </w:p>
        </w:tc>
        <w:tc>
          <w:tcPr>
            <w:tcW w:w="0" w:type="auto"/>
            <w:vMerge/>
            <w:vAlign w:val="center"/>
            <w:hideMark/>
          </w:tcPr>
          <w:p w14:paraId="7BD4114A" w14:textId="77777777" w:rsidR="00302B13" w:rsidRDefault="00302B13">
            <w:pPr>
              <w:spacing w:line="256" w:lineRule="auto"/>
              <w:rPr>
                <w:rFonts w:ascii="Calibri" w:eastAsia="Times New Roman" w:hAnsi="Calibri" w:cs="Calibri"/>
                <w:b/>
                <w:bCs/>
                <w:color w:val="000000"/>
                <w:sz w:val="20"/>
                <w:szCs w:val="20"/>
              </w:rPr>
            </w:pPr>
          </w:p>
        </w:tc>
        <w:tc>
          <w:tcPr>
            <w:tcW w:w="962" w:type="pct"/>
            <w:noWrap/>
            <w:vAlign w:val="center"/>
            <w:hideMark/>
          </w:tcPr>
          <w:p w14:paraId="11A84D74" w14:textId="77777777" w:rsidR="00302B13" w:rsidRDefault="00302B13">
            <w:pPr>
              <w:spacing w:line="256" w:lineRule="auto"/>
              <w:rPr>
                <w:rFonts w:ascii="Calibri" w:eastAsiaTheme="minorHAnsi" w:hAnsi="Calibri" w:cs="Simplified Arabic"/>
                <w:sz w:val="20"/>
                <w:szCs w:val="20"/>
              </w:rPr>
            </w:pPr>
          </w:p>
        </w:tc>
      </w:tr>
      <w:tr w:rsidR="00302B13" w14:paraId="646A9F1C" w14:textId="77777777" w:rsidTr="00302B13">
        <w:trPr>
          <w:trHeight w:val="300"/>
        </w:trPr>
        <w:tc>
          <w:tcPr>
            <w:tcW w:w="1645" w:type="pct"/>
            <w:shd w:val="clear" w:color="auto" w:fill="244061"/>
            <w:noWrap/>
            <w:vAlign w:val="bottom"/>
            <w:hideMark/>
          </w:tcPr>
          <w:p w14:paraId="0001F47C"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Youth (Both Genders)</w:t>
            </w:r>
          </w:p>
        </w:tc>
        <w:tc>
          <w:tcPr>
            <w:tcW w:w="0" w:type="auto"/>
            <w:vMerge/>
            <w:vAlign w:val="center"/>
            <w:hideMark/>
          </w:tcPr>
          <w:p w14:paraId="660CE960"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B8CCE4"/>
            <w:noWrap/>
            <w:vAlign w:val="center"/>
            <w:hideMark/>
          </w:tcPr>
          <w:p w14:paraId="1861F349"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5040</w:t>
            </w:r>
          </w:p>
        </w:tc>
        <w:tc>
          <w:tcPr>
            <w:tcW w:w="0" w:type="auto"/>
            <w:vMerge/>
            <w:vAlign w:val="center"/>
            <w:hideMark/>
          </w:tcPr>
          <w:p w14:paraId="00BEF830"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DBE5F1"/>
            <w:noWrap/>
            <w:vAlign w:val="center"/>
            <w:hideMark/>
          </w:tcPr>
          <w:p w14:paraId="3943F38C"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2304</w:t>
            </w:r>
          </w:p>
        </w:tc>
        <w:tc>
          <w:tcPr>
            <w:tcW w:w="0" w:type="auto"/>
            <w:vMerge/>
            <w:vAlign w:val="center"/>
            <w:hideMark/>
          </w:tcPr>
          <w:p w14:paraId="7EE31ED8"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244061"/>
            <w:noWrap/>
            <w:vAlign w:val="center"/>
            <w:hideMark/>
          </w:tcPr>
          <w:p w14:paraId="6A2339BB"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7344</w:t>
            </w:r>
          </w:p>
        </w:tc>
      </w:tr>
      <w:tr w:rsidR="00302B13" w14:paraId="57834532" w14:textId="77777777" w:rsidTr="00302B13">
        <w:trPr>
          <w:trHeight w:val="300"/>
        </w:trPr>
        <w:tc>
          <w:tcPr>
            <w:tcW w:w="1645" w:type="pct"/>
            <w:noWrap/>
            <w:vAlign w:val="bottom"/>
            <w:hideMark/>
          </w:tcPr>
          <w:p w14:paraId="6966EFC1"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w:t>
            </w:r>
          </w:p>
        </w:tc>
        <w:tc>
          <w:tcPr>
            <w:tcW w:w="0" w:type="auto"/>
            <w:vMerge/>
            <w:vAlign w:val="center"/>
            <w:hideMark/>
          </w:tcPr>
          <w:p w14:paraId="2D089F3F"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FFFFFF"/>
            <w:noWrap/>
            <w:vAlign w:val="center"/>
            <w:hideMark/>
          </w:tcPr>
          <w:p w14:paraId="3ED20F73" w14:textId="77777777" w:rsidR="00302B13" w:rsidRDefault="00302B13">
            <w:pPr>
              <w:rPr>
                <w:rFonts w:ascii="Calibri" w:eastAsia="Times New Roman" w:hAnsi="Calibri" w:cs="Calibri"/>
                <w:b/>
                <w:bCs/>
                <w:color w:val="FFFFFF"/>
                <w:sz w:val="20"/>
                <w:szCs w:val="20"/>
              </w:rPr>
            </w:pPr>
          </w:p>
        </w:tc>
        <w:tc>
          <w:tcPr>
            <w:tcW w:w="0" w:type="auto"/>
            <w:vMerge/>
            <w:vAlign w:val="center"/>
            <w:hideMark/>
          </w:tcPr>
          <w:p w14:paraId="1BA78745" w14:textId="77777777" w:rsidR="00302B13" w:rsidRDefault="00302B13">
            <w:pPr>
              <w:spacing w:line="256" w:lineRule="auto"/>
              <w:rPr>
                <w:rFonts w:ascii="Calibri" w:eastAsia="Times New Roman" w:hAnsi="Calibri" w:cs="Calibri"/>
                <w:b/>
                <w:bCs/>
                <w:color w:val="000000"/>
                <w:sz w:val="20"/>
                <w:szCs w:val="20"/>
              </w:rPr>
            </w:pPr>
          </w:p>
        </w:tc>
        <w:tc>
          <w:tcPr>
            <w:tcW w:w="905" w:type="pct"/>
            <w:noWrap/>
            <w:vAlign w:val="center"/>
            <w:hideMark/>
          </w:tcPr>
          <w:p w14:paraId="04FD2967" w14:textId="77777777" w:rsidR="00302B13" w:rsidRDefault="00302B13">
            <w:pPr>
              <w:spacing w:line="256" w:lineRule="auto"/>
              <w:rPr>
                <w:rFonts w:ascii="Calibri" w:eastAsiaTheme="minorHAnsi" w:hAnsi="Calibri" w:cs="Simplified Arabic"/>
                <w:sz w:val="20"/>
                <w:szCs w:val="20"/>
              </w:rPr>
            </w:pPr>
          </w:p>
        </w:tc>
        <w:tc>
          <w:tcPr>
            <w:tcW w:w="0" w:type="auto"/>
            <w:vMerge/>
            <w:vAlign w:val="center"/>
            <w:hideMark/>
          </w:tcPr>
          <w:p w14:paraId="7F2A04E5" w14:textId="77777777" w:rsidR="00302B13" w:rsidRDefault="00302B13">
            <w:pPr>
              <w:spacing w:line="256" w:lineRule="auto"/>
              <w:rPr>
                <w:rFonts w:ascii="Calibri" w:eastAsia="Times New Roman" w:hAnsi="Calibri" w:cs="Calibri"/>
                <w:b/>
                <w:bCs/>
                <w:color w:val="000000"/>
                <w:sz w:val="20"/>
                <w:szCs w:val="20"/>
              </w:rPr>
            </w:pPr>
          </w:p>
        </w:tc>
        <w:tc>
          <w:tcPr>
            <w:tcW w:w="962" w:type="pct"/>
            <w:noWrap/>
            <w:vAlign w:val="center"/>
            <w:hideMark/>
          </w:tcPr>
          <w:p w14:paraId="0A0AB30A" w14:textId="77777777" w:rsidR="00302B13" w:rsidRDefault="00302B13">
            <w:pPr>
              <w:spacing w:line="256" w:lineRule="auto"/>
              <w:rPr>
                <w:rFonts w:ascii="Calibri" w:eastAsiaTheme="minorHAnsi" w:hAnsi="Calibri" w:cs="Simplified Arabic"/>
                <w:sz w:val="20"/>
                <w:szCs w:val="20"/>
              </w:rPr>
            </w:pPr>
          </w:p>
        </w:tc>
      </w:tr>
      <w:tr w:rsidR="00302B13" w14:paraId="5E0ACA1C" w14:textId="77777777" w:rsidTr="00302B13">
        <w:trPr>
          <w:trHeight w:val="300"/>
        </w:trPr>
        <w:tc>
          <w:tcPr>
            <w:tcW w:w="1645" w:type="pct"/>
            <w:shd w:val="clear" w:color="auto" w:fill="244061"/>
            <w:noWrap/>
            <w:vAlign w:val="bottom"/>
            <w:hideMark/>
          </w:tcPr>
          <w:p w14:paraId="620282B4"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Other (Men, Pensioners, Persons with Special Needs)</w:t>
            </w:r>
          </w:p>
        </w:tc>
        <w:tc>
          <w:tcPr>
            <w:tcW w:w="0" w:type="auto"/>
            <w:vMerge/>
            <w:vAlign w:val="center"/>
            <w:hideMark/>
          </w:tcPr>
          <w:p w14:paraId="155D10AE"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B8CCE4"/>
            <w:noWrap/>
            <w:vAlign w:val="center"/>
            <w:hideMark/>
          </w:tcPr>
          <w:p w14:paraId="2E559C28"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2280</w:t>
            </w:r>
          </w:p>
        </w:tc>
        <w:tc>
          <w:tcPr>
            <w:tcW w:w="0" w:type="auto"/>
            <w:vMerge/>
            <w:vAlign w:val="center"/>
            <w:hideMark/>
          </w:tcPr>
          <w:p w14:paraId="2554862C"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DBE5F1"/>
            <w:noWrap/>
            <w:vAlign w:val="center"/>
            <w:hideMark/>
          </w:tcPr>
          <w:p w14:paraId="36ABFF15" w14:textId="77777777" w:rsidR="00302B13" w:rsidRDefault="00302B1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1248</w:t>
            </w:r>
          </w:p>
        </w:tc>
        <w:tc>
          <w:tcPr>
            <w:tcW w:w="0" w:type="auto"/>
            <w:vMerge/>
            <w:vAlign w:val="center"/>
            <w:hideMark/>
          </w:tcPr>
          <w:p w14:paraId="7F658BD6"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244061"/>
            <w:noWrap/>
            <w:vAlign w:val="center"/>
            <w:hideMark/>
          </w:tcPr>
          <w:p w14:paraId="75B28E52"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3528</w:t>
            </w:r>
          </w:p>
        </w:tc>
      </w:tr>
      <w:tr w:rsidR="00302B13" w14:paraId="68E85A7E" w14:textId="77777777" w:rsidTr="00302B13">
        <w:trPr>
          <w:trHeight w:val="300"/>
        </w:trPr>
        <w:tc>
          <w:tcPr>
            <w:tcW w:w="1645" w:type="pct"/>
            <w:noWrap/>
            <w:vAlign w:val="bottom"/>
            <w:hideMark/>
          </w:tcPr>
          <w:p w14:paraId="5EF88AC8"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 </w:t>
            </w:r>
          </w:p>
        </w:tc>
        <w:tc>
          <w:tcPr>
            <w:tcW w:w="0" w:type="auto"/>
            <w:vMerge/>
            <w:vAlign w:val="center"/>
            <w:hideMark/>
          </w:tcPr>
          <w:p w14:paraId="7FF10919"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FFFFFF"/>
            <w:noWrap/>
            <w:vAlign w:val="center"/>
            <w:hideMark/>
          </w:tcPr>
          <w:p w14:paraId="5CF6FA3E" w14:textId="77777777" w:rsidR="00302B13" w:rsidRDefault="00302B13">
            <w:pPr>
              <w:rPr>
                <w:rFonts w:ascii="Calibri" w:eastAsia="Times New Roman" w:hAnsi="Calibri" w:cs="Calibri"/>
                <w:b/>
                <w:bCs/>
                <w:color w:val="FFFFFF"/>
                <w:sz w:val="20"/>
                <w:szCs w:val="20"/>
              </w:rPr>
            </w:pPr>
          </w:p>
        </w:tc>
        <w:tc>
          <w:tcPr>
            <w:tcW w:w="0" w:type="auto"/>
            <w:vMerge/>
            <w:vAlign w:val="center"/>
            <w:hideMark/>
          </w:tcPr>
          <w:p w14:paraId="09EB0799" w14:textId="77777777" w:rsidR="00302B13" w:rsidRDefault="00302B13">
            <w:pPr>
              <w:spacing w:line="256" w:lineRule="auto"/>
              <w:rPr>
                <w:rFonts w:ascii="Calibri" w:eastAsia="Times New Roman" w:hAnsi="Calibri" w:cs="Calibri"/>
                <w:b/>
                <w:bCs/>
                <w:color w:val="000000"/>
                <w:sz w:val="20"/>
                <w:szCs w:val="20"/>
              </w:rPr>
            </w:pPr>
          </w:p>
        </w:tc>
        <w:tc>
          <w:tcPr>
            <w:tcW w:w="905" w:type="pct"/>
            <w:noWrap/>
            <w:vAlign w:val="center"/>
            <w:hideMark/>
          </w:tcPr>
          <w:p w14:paraId="188F41B7" w14:textId="77777777" w:rsidR="00302B13" w:rsidRDefault="00302B13">
            <w:pPr>
              <w:spacing w:line="256" w:lineRule="auto"/>
              <w:rPr>
                <w:rFonts w:ascii="Calibri" w:eastAsiaTheme="minorHAnsi" w:hAnsi="Calibri" w:cs="Simplified Arabic"/>
                <w:sz w:val="20"/>
                <w:szCs w:val="20"/>
              </w:rPr>
            </w:pPr>
          </w:p>
        </w:tc>
        <w:tc>
          <w:tcPr>
            <w:tcW w:w="0" w:type="auto"/>
            <w:vMerge/>
            <w:vAlign w:val="center"/>
            <w:hideMark/>
          </w:tcPr>
          <w:p w14:paraId="4AD8C7BF" w14:textId="77777777" w:rsidR="00302B13" w:rsidRDefault="00302B13">
            <w:pPr>
              <w:spacing w:line="256" w:lineRule="auto"/>
              <w:rPr>
                <w:rFonts w:ascii="Calibri" w:eastAsia="Times New Roman" w:hAnsi="Calibri" w:cs="Calibri"/>
                <w:b/>
                <w:bCs/>
                <w:color w:val="000000"/>
                <w:sz w:val="20"/>
                <w:szCs w:val="20"/>
              </w:rPr>
            </w:pPr>
          </w:p>
        </w:tc>
        <w:tc>
          <w:tcPr>
            <w:tcW w:w="962" w:type="pct"/>
            <w:noWrap/>
            <w:vAlign w:val="center"/>
            <w:hideMark/>
          </w:tcPr>
          <w:p w14:paraId="7973C20D" w14:textId="77777777" w:rsidR="00302B13" w:rsidRDefault="00302B13">
            <w:pPr>
              <w:spacing w:line="256" w:lineRule="auto"/>
              <w:rPr>
                <w:rFonts w:ascii="Calibri" w:eastAsiaTheme="minorHAnsi" w:hAnsi="Calibri" w:cs="Simplified Arabic"/>
                <w:sz w:val="20"/>
                <w:szCs w:val="20"/>
              </w:rPr>
            </w:pPr>
          </w:p>
        </w:tc>
      </w:tr>
      <w:tr w:rsidR="00302B13" w14:paraId="774F1821" w14:textId="77777777" w:rsidTr="00302B13">
        <w:trPr>
          <w:trHeight w:val="300"/>
        </w:trPr>
        <w:tc>
          <w:tcPr>
            <w:tcW w:w="1645" w:type="pct"/>
            <w:shd w:val="clear" w:color="auto" w:fill="244061"/>
            <w:noWrap/>
            <w:vAlign w:val="bottom"/>
            <w:hideMark/>
          </w:tcPr>
          <w:p w14:paraId="34E471A9" w14:textId="77777777" w:rsidR="00302B13" w:rsidRDefault="00302B13">
            <w:pPr>
              <w:rPr>
                <w:rFonts w:ascii="Calibri" w:eastAsia="Times New Roman" w:hAnsi="Calibri" w:cs="Calibri"/>
                <w:b/>
                <w:bCs/>
                <w:color w:val="FFFFFF"/>
                <w:sz w:val="20"/>
                <w:szCs w:val="20"/>
              </w:rPr>
            </w:pPr>
            <w:r>
              <w:rPr>
                <w:rFonts w:ascii="Calibri" w:eastAsia="Times New Roman" w:hAnsi="Calibri" w:cs="Calibri"/>
                <w:b/>
                <w:bCs/>
                <w:color w:val="FFFFFF"/>
                <w:sz w:val="20"/>
                <w:szCs w:val="20"/>
              </w:rPr>
              <w:t>Total</w:t>
            </w:r>
            <w:r>
              <w:rPr>
                <w:rFonts w:ascii="Calibri" w:eastAsia="Times New Roman" w:hAnsi="Calibri" w:cs="Calibri"/>
                <w:b/>
                <w:bCs/>
                <w:color w:val="FFFFFF"/>
                <w:sz w:val="20"/>
                <w:szCs w:val="20"/>
                <w:rtl/>
              </w:rPr>
              <w:t xml:space="preserve"> </w:t>
            </w:r>
          </w:p>
        </w:tc>
        <w:tc>
          <w:tcPr>
            <w:tcW w:w="0" w:type="auto"/>
            <w:vMerge/>
            <w:vAlign w:val="center"/>
            <w:hideMark/>
          </w:tcPr>
          <w:p w14:paraId="3AE92AB9" w14:textId="77777777" w:rsidR="00302B13" w:rsidRDefault="00302B13">
            <w:pPr>
              <w:spacing w:line="256" w:lineRule="auto"/>
              <w:rPr>
                <w:rFonts w:ascii="Calibri" w:eastAsia="Times New Roman" w:hAnsi="Calibri" w:cs="Calibri"/>
                <w:b/>
                <w:bCs/>
                <w:color w:val="000000"/>
                <w:sz w:val="20"/>
                <w:szCs w:val="20"/>
              </w:rPr>
            </w:pPr>
          </w:p>
        </w:tc>
        <w:tc>
          <w:tcPr>
            <w:tcW w:w="1075" w:type="pct"/>
            <w:shd w:val="clear" w:color="auto" w:fill="B8CCE4"/>
            <w:noWrap/>
            <w:vAlign w:val="center"/>
            <w:hideMark/>
          </w:tcPr>
          <w:p w14:paraId="1E18DC3E" w14:textId="77777777" w:rsidR="00302B13" w:rsidRDefault="00302B13">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12000</w:t>
            </w:r>
          </w:p>
        </w:tc>
        <w:tc>
          <w:tcPr>
            <w:tcW w:w="0" w:type="auto"/>
            <w:vMerge/>
            <w:vAlign w:val="center"/>
            <w:hideMark/>
          </w:tcPr>
          <w:p w14:paraId="3AC5F29E" w14:textId="77777777" w:rsidR="00302B13" w:rsidRDefault="00302B13">
            <w:pPr>
              <w:spacing w:line="256" w:lineRule="auto"/>
              <w:rPr>
                <w:rFonts w:ascii="Calibri" w:eastAsia="Times New Roman" w:hAnsi="Calibri" w:cs="Calibri"/>
                <w:b/>
                <w:bCs/>
                <w:color w:val="000000"/>
                <w:sz w:val="20"/>
                <w:szCs w:val="20"/>
              </w:rPr>
            </w:pPr>
          </w:p>
        </w:tc>
        <w:tc>
          <w:tcPr>
            <w:tcW w:w="905" w:type="pct"/>
            <w:shd w:val="clear" w:color="auto" w:fill="DBE5F1"/>
            <w:noWrap/>
            <w:vAlign w:val="center"/>
            <w:hideMark/>
          </w:tcPr>
          <w:p w14:paraId="56F964CC" w14:textId="77777777" w:rsidR="00302B13" w:rsidRDefault="00302B13">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4800</w:t>
            </w:r>
          </w:p>
        </w:tc>
        <w:tc>
          <w:tcPr>
            <w:tcW w:w="0" w:type="auto"/>
            <w:vMerge/>
            <w:vAlign w:val="center"/>
            <w:hideMark/>
          </w:tcPr>
          <w:p w14:paraId="389CD84D" w14:textId="77777777" w:rsidR="00302B13" w:rsidRDefault="00302B13">
            <w:pPr>
              <w:spacing w:line="256" w:lineRule="auto"/>
              <w:rPr>
                <w:rFonts w:ascii="Calibri" w:eastAsia="Times New Roman" w:hAnsi="Calibri" w:cs="Calibri"/>
                <w:b/>
                <w:bCs/>
                <w:color w:val="000000"/>
                <w:sz w:val="20"/>
                <w:szCs w:val="20"/>
              </w:rPr>
            </w:pPr>
          </w:p>
        </w:tc>
        <w:tc>
          <w:tcPr>
            <w:tcW w:w="962" w:type="pct"/>
            <w:shd w:val="clear" w:color="auto" w:fill="244061"/>
            <w:noWrap/>
            <w:vAlign w:val="center"/>
            <w:hideMark/>
          </w:tcPr>
          <w:p w14:paraId="7422D4EA"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16800</w:t>
            </w:r>
          </w:p>
        </w:tc>
      </w:tr>
    </w:tbl>
    <w:p w14:paraId="305DA565" w14:textId="77777777" w:rsidR="00302B13" w:rsidRDefault="00302B13" w:rsidP="00302B13">
      <w:pPr>
        <w:jc w:val="both"/>
        <w:rPr>
          <w:rFonts w:ascii="Calibri" w:eastAsia="Times New Roman" w:hAnsi="Calibri" w:cs="Calibri"/>
          <w:sz w:val="22"/>
          <w:szCs w:val="22"/>
        </w:rPr>
      </w:pPr>
    </w:p>
    <w:p w14:paraId="139EF3D4" w14:textId="77777777" w:rsidR="00302B13" w:rsidRDefault="00302B13" w:rsidP="008B4C0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b/>
          <w:bCs/>
          <w:u w:val="single"/>
          <w:rtl/>
        </w:rPr>
      </w:pPr>
      <w:r>
        <w:rPr>
          <w:rFonts w:ascii="Calibri" w:eastAsia="Times New Roman" w:hAnsi="Calibri" w:cs="Calibri"/>
          <w:b/>
          <w:bCs/>
          <w:u w:val="single"/>
        </w:rPr>
        <w:t>In terms of impact on households and local economy</w:t>
      </w:r>
    </w:p>
    <w:p w14:paraId="53FCC137" w14:textId="77777777" w:rsidR="00302B13" w:rsidRDefault="00302B13" w:rsidP="00302B13">
      <w:pPr>
        <w:ind w:left="360" w:right="432"/>
        <w:contextualSpacing/>
        <w:jc w:val="both"/>
        <w:rPr>
          <w:rFonts w:ascii="Calibri" w:eastAsia="Times New Roman" w:hAnsi="Calibri" w:cs="Calibri"/>
          <w:b/>
          <w:bCs/>
          <w:u w:val="single"/>
        </w:rPr>
      </w:pPr>
    </w:p>
    <w:tbl>
      <w:tblPr>
        <w:tblStyle w:val="TableGrid"/>
        <w:tblpPr w:leftFromText="180" w:rightFromText="180" w:vertAnchor="text" w:horzAnchor="margin" w:tblpXSpec="right"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70"/>
        <w:gridCol w:w="1800"/>
        <w:gridCol w:w="2070"/>
      </w:tblGrid>
      <w:tr w:rsidR="00302B13" w14:paraId="79EBB00C" w14:textId="77777777" w:rsidTr="00302B13">
        <w:tc>
          <w:tcPr>
            <w:tcW w:w="3078" w:type="dxa"/>
            <w:shd w:val="clear" w:color="auto" w:fill="244061"/>
            <w:hideMark/>
          </w:tcPr>
          <w:p w14:paraId="228D3379" w14:textId="77777777" w:rsidR="00302B13" w:rsidRDefault="00302B13">
            <w:pPr>
              <w:ind w:right="432"/>
              <w:jc w:val="both"/>
              <w:rPr>
                <w:rFonts w:ascii="Calibri" w:eastAsiaTheme="minorEastAsia" w:hAnsi="Calibri" w:cs="Calibri"/>
                <w:color w:val="FFFFFF"/>
                <w:sz w:val="18"/>
                <w:szCs w:val="18"/>
              </w:rPr>
            </w:pPr>
            <w:r>
              <w:rPr>
                <w:rFonts w:ascii="Calibri" w:hAnsi="Calibri" w:cs="Calibri"/>
                <w:color w:val="FFFFFF"/>
                <w:sz w:val="18"/>
                <w:szCs w:val="18"/>
              </w:rPr>
              <w:t>Expected Number of New Businesses</w:t>
            </w:r>
          </w:p>
        </w:tc>
        <w:tc>
          <w:tcPr>
            <w:tcW w:w="270" w:type="dxa"/>
          </w:tcPr>
          <w:p w14:paraId="1DFC704B" w14:textId="77777777" w:rsidR="00302B13" w:rsidRDefault="00302B13">
            <w:pPr>
              <w:ind w:right="432"/>
              <w:jc w:val="both"/>
              <w:rPr>
                <w:rFonts w:ascii="Calibri" w:hAnsi="Calibri" w:cs="Calibri" w:hint="cs"/>
                <w:sz w:val="18"/>
                <w:szCs w:val="18"/>
                <w:rtl/>
              </w:rPr>
            </w:pPr>
          </w:p>
        </w:tc>
        <w:tc>
          <w:tcPr>
            <w:tcW w:w="3870" w:type="dxa"/>
            <w:gridSpan w:val="2"/>
            <w:shd w:val="clear" w:color="auto" w:fill="F2F2F2"/>
            <w:hideMark/>
          </w:tcPr>
          <w:p w14:paraId="786C9DB9" w14:textId="77777777" w:rsidR="00302B13" w:rsidRDefault="00302B13">
            <w:pPr>
              <w:jc w:val="center"/>
              <w:rPr>
                <w:rFonts w:ascii="Calibri" w:hAnsi="Calibri" w:cs="Calibri" w:hint="cs"/>
                <w:color w:val="000000"/>
                <w:sz w:val="18"/>
                <w:szCs w:val="18"/>
                <w:rtl/>
              </w:rPr>
            </w:pPr>
            <w:r>
              <w:rPr>
                <w:rFonts w:ascii="Calibri" w:hAnsi="Calibri" w:cs="Calibri"/>
                <w:color w:val="000000"/>
                <w:sz w:val="18"/>
                <w:szCs w:val="18"/>
              </w:rPr>
              <w:t>12,000 projects</w:t>
            </w:r>
          </w:p>
        </w:tc>
      </w:tr>
      <w:tr w:rsidR="00302B13" w14:paraId="7B97324F" w14:textId="77777777" w:rsidTr="00302B13">
        <w:tc>
          <w:tcPr>
            <w:tcW w:w="3078" w:type="dxa"/>
            <w:shd w:val="clear" w:color="auto" w:fill="244061"/>
            <w:hideMark/>
          </w:tcPr>
          <w:p w14:paraId="61CDC7A6" w14:textId="77777777" w:rsidR="00302B13" w:rsidRDefault="00302B13">
            <w:pPr>
              <w:ind w:right="432"/>
              <w:jc w:val="both"/>
              <w:rPr>
                <w:rFonts w:ascii="Calibri" w:hAnsi="Calibri" w:cs="Calibri" w:hint="cs"/>
                <w:color w:val="FFFFFF"/>
                <w:sz w:val="18"/>
                <w:szCs w:val="18"/>
                <w:rtl/>
              </w:rPr>
            </w:pPr>
            <w:r>
              <w:rPr>
                <w:rFonts w:ascii="Calibri" w:hAnsi="Calibri" w:cs="Calibri"/>
                <w:color w:val="FFFFFF"/>
                <w:sz w:val="18"/>
                <w:szCs w:val="18"/>
              </w:rPr>
              <w:t>Number of Women Beneficiaries</w:t>
            </w:r>
          </w:p>
        </w:tc>
        <w:tc>
          <w:tcPr>
            <w:tcW w:w="270" w:type="dxa"/>
          </w:tcPr>
          <w:p w14:paraId="2E711EEC" w14:textId="77777777" w:rsidR="00302B13" w:rsidRDefault="00302B13">
            <w:pPr>
              <w:ind w:right="432"/>
              <w:jc w:val="both"/>
              <w:rPr>
                <w:rFonts w:ascii="Calibri" w:hAnsi="Calibri" w:cs="Calibri" w:hint="cs"/>
                <w:sz w:val="18"/>
                <w:szCs w:val="18"/>
                <w:rtl/>
              </w:rPr>
            </w:pPr>
          </w:p>
        </w:tc>
        <w:tc>
          <w:tcPr>
            <w:tcW w:w="3870" w:type="dxa"/>
            <w:gridSpan w:val="2"/>
            <w:shd w:val="clear" w:color="auto" w:fill="F2F2F2"/>
            <w:hideMark/>
          </w:tcPr>
          <w:p w14:paraId="44BC01A0" w14:textId="77777777" w:rsidR="00302B13" w:rsidRDefault="00302B13">
            <w:pPr>
              <w:jc w:val="center"/>
              <w:rPr>
                <w:rFonts w:ascii="Calibri" w:hAnsi="Calibri" w:cs="Calibri" w:hint="cs"/>
                <w:color w:val="000000"/>
                <w:sz w:val="18"/>
                <w:szCs w:val="18"/>
                <w:rtl/>
              </w:rPr>
            </w:pPr>
            <w:r>
              <w:rPr>
                <w:rFonts w:ascii="Calibri" w:hAnsi="Calibri" w:cs="Calibri"/>
                <w:color w:val="000000"/>
                <w:sz w:val="18"/>
                <w:szCs w:val="18"/>
              </w:rPr>
              <w:t>5,928 women</w:t>
            </w:r>
          </w:p>
        </w:tc>
      </w:tr>
      <w:tr w:rsidR="00302B13" w14:paraId="1528ADDE" w14:textId="77777777" w:rsidTr="00302B13">
        <w:tc>
          <w:tcPr>
            <w:tcW w:w="3078" w:type="dxa"/>
            <w:shd w:val="clear" w:color="auto" w:fill="244061"/>
            <w:hideMark/>
          </w:tcPr>
          <w:p w14:paraId="72720312" w14:textId="77777777" w:rsidR="00302B13" w:rsidRDefault="00302B13">
            <w:pPr>
              <w:ind w:right="432"/>
              <w:jc w:val="both"/>
              <w:rPr>
                <w:rFonts w:ascii="Calibri" w:hAnsi="Calibri" w:cs="Calibri" w:hint="cs"/>
                <w:color w:val="FFFFFF"/>
                <w:sz w:val="18"/>
                <w:szCs w:val="18"/>
                <w:rtl/>
              </w:rPr>
            </w:pPr>
            <w:r>
              <w:rPr>
                <w:rFonts w:ascii="Calibri" w:hAnsi="Calibri" w:cs="Calibri"/>
                <w:color w:val="FFFFFF"/>
                <w:sz w:val="18"/>
                <w:szCs w:val="18"/>
              </w:rPr>
              <w:t>Number of Beneficiary Households</w:t>
            </w:r>
          </w:p>
        </w:tc>
        <w:tc>
          <w:tcPr>
            <w:tcW w:w="270" w:type="dxa"/>
          </w:tcPr>
          <w:p w14:paraId="1AECCBD8" w14:textId="77777777" w:rsidR="00302B13" w:rsidRDefault="00302B13">
            <w:pPr>
              <w:ind w:right="432"/>
              <w:jc w:val="both"/>
              <w:rPr>
                <w:rFonts w:ascii="Calibri" w:hAnsi="Calibri" w:cs="Calibri" w:hint="cs"/>
                <w:sz w:val="18"/>
                <w:szCs w:val="18"/>
                <w:rtl/>
              </w:rPr>
            </w:pPr>
          </w:p>
        </w:tc>
        <w:tc>
          <w:tcPr>
            <w:tcW w:w="3870" w:type="dxa"/>
            <w:gridSpan w:val="2"/>
            <w:shd w:val="clear" w:color="auto" w:fill="F2F2F2"/>
            <w:hideMark/>
          </w:tcPr>
          <w:p w14:paraId="0954CC27" w14:textId="77777777" w:rsidR="00302B13" w:rsidRDefault="00302B13">
            <w:pPr>
              <w:jc w:val="center"/>
              <w:rPr>
                <w:rFonts w:ascii="Calibri" w:hAnsi="Calibri" w:cs="Calibri" w:hint="cs"/>
                <w:color w:val="000000"/>
                <w:sz w:val="18"/>
                <w:szCs w:val="18"/>
                <w:rtl/>
              </w:rPr>
            </w:pPr>
            <w:r>
              <w:rPr>
                <w:rFonts w:ascii="Calibri" w:hAnsi="Calibri" w:cs="Calibri"/>
                <w:color w:val="000000"/>
                <w:sz w:val="18"/>
                <w:szCs w:val="18"/>
              </w:rPr>
              <w:t>16,800 households</w:t>
            </w:r>
          </w:p>
        </w:tc>
      </w:tr>
      <w:tr w:rsidR="00302B13" w14:paraId="1F6A0625" w14:textId="77777777" w:rsidTr="00302B13">
        <w:tc>
          <w:tcPr>
            <w:tcW w:w="3078" w:type="dxa"/>
            <w:shd w:val="clear" w:color="auto" w:fill="FFFFFF"/>
          </w:tcPr>
          <w:p w14:paraId="54A2CBE1" w14:textId="77777777" w:rsidR="00302B13" w:rsidRDefault="00302B13">
            <w:pPr>
              <w:ind w:right="432"/>
              <w:jc w:val="both"/>
              <w:rPr>
                <w:rFonts w:ascii="Calibri" w:hAnsi="Calibri" w:cs="Calibri" w:hint="cs"/>
                <w:color w:val="FFFFFF"/>
                <w:sz w:val="18"/>
                <w:szCs w:val="18"/>
                <w:rtl/>
              </w:rPr>
            </w:pPr>
          </w:p>
        </w:tc>
        <w:tc>
          <w:tcPr>
            <w:tcW w:w="270" w:type="dxa"/>
            <w:shd w:val="clear" w:color="auto" w:fill="FFFFFF"/>
          </w:tcPr>
          <w:p w14:paraId="0474535B" w14:textId="77777777" w:rsidR="00302B13" w:rsidRDefault="00302B13">
            <w:pPr>
              <w:ind w:right="432"/>
              <w:jc w:val="both"/>
              <w:rPr>
                <w:rFonts w:ascii="Calibri" w:hAnsi="Calibri" w:cs="Calibri" w:hint="cs"/>
                <w:sz w:val="18"/>
                <w:szCs w:val="18"/>
                <w:rtl/>
              </w:rPr>
            </w:pPr>
          </w:p>
        </w:tc>
        <w:tc>
          <w:tcPr>
            <w:tcW w:w="1800" w:type="dxa"/>
            <w:shd w:val="clear" w:color="auto" w:fill="FFFFFF"/>
          </w:tcPr>
          <w:p w14:paraId="7DAE6AA6" w14:textId="77777777" w:rsidR="00302B13" w:rsidRDefault="00302B13">
            <w:pPr>
              <w:jc w:val="both"/>
              <w:rPr>
                <w:rFonts w:ascii="Calibri" w:hAnsi="Calibri" w:cs="Calibri" w:hint="cs"/>
                <w:color w:val="000000"/>
                <w:sz w:val="18"/>
                <w:szCs w:val="18"/>
                <w:rtl/>
              </w:rPr>
            </w:pPr>
          </w:p>
        </w:tc>
        <w:tc>
          <w:tcPr>
            <w:tcW w:w="2070" w:type="dxa"/>
            <w:shd w:val="clear" w:color="auto" w:fill="FFFFFF"/>
          </w:tcPr>
          <w:p w14:paraId="273E6309" w14:textId="77777777" w:rsidR="00302B13" w:rsidRDefault="00302B13">
            <w:pPr>
              <w:jc w:val="both"/>
              <w:rPr>
                <w:rFonts w:ascii="Calibri" w:hAnsi="Calibri" w:cs="Calibri" w:hint="cs"/>
                <w:color w:val="000000"/>
                <w:sz w:val="18"/>
                <w:szCs w:val="18"/>
                <w:rtl/>
              </w:rPr>
            </w:pPr>
          </w:p>
        </w:tc>
      </w:tr>
      <w:tr w:rsidR="00302B13" w14:paraId="64DC0DD5" w14:textId="77777777" w:rsidTr="00302B13">
        <w:tc>
          <w:tcPr>
            <w:tcW w:w="3078" w:type="dxa"/>
            <w:shd w:val="clear" w:color="auto" w:fill="F2F2F2"/>
          </w:tcPr>
          <w:p w14:paraId="417A83EC" w14:textId="77777777" w:rsidR="00302B13" w:rsidRDefault="00302B13">
            <w:pPr>
              <w:ind w:right="432"/>
              <w:jc w:val="both"/>
              <w:rPr>
                <w:rFonts w:ascii="Calibri" w:hAnsi="Calibri" w:cs="Calibri" w:hint="cs"/>
                <w:color w:val="FFFFFF"/>
                <w:sz w:val="18"/>
                <w:szCs w:val="18"/>
                <w:rtl/>
              </w:rPr>
            </w:pPr>
          </w:p>
        </w:tc>
        <w:tc>
          <w:tcPr>
            <w:tcW w:w="270" w:type="dxa"/>
            <w:shd w:val="clear" w:color="auto" w:fill="FFFFFF"/>
          </w:tcPr>
          <w:p w14:paraId="1423BD58" w14:textId="77777777" w:rsidR="00302B13" w:rsidRDefault="00302B13">
            <w:pPr>
              <w:ind w:right="432"/>
              <w:jc w:val="both"/>
              <w:rPr>
                <w:rFonts w:ascii="Calibri" w:hAnsi="Calibri" w:cs="Calibri" w:hint="cs"/>
                <w:sz w:val="18"/>
                <w:szCs w:val="18"/>
                <w:rtl/>
              </w:rPr>
            </w:pPr>
          </w:p>
        </w:tc>
        <w:tc>
          <w:tcPr>
            <w:tcW w:w="1800" w:type="dxa"/>
            <w:shd w:val="clear" w:color="auto" w:fill="244061"/>
            <w:hideMark/>
          </w:tcPr>
          <w:p w14:paraId="3A238CD2" w14:textId="77777777" w:rsidR="00302B13" w:rsidRDefault="00302B13">
            <w:pPr>
              <w:jc w:val="center"/>
              <w:rPr>
                <w:rFonts w:ascii="Calibri" w:hAnsi="Calibri" w:cs="Calibri" w:hint="cs"/>
                <w:b/>
                <w:bCs/>
                <w:color w:val="FFFFFF"/>
                <w:sz w:val="18"/>
                <w:szCs w:val="18"/>
                <w:rtl/>
                <w:lang w:bidi="ar-JO"/>
              </w:rPr>
            </w:pPr>
            <w:r>
              <w:rPr>
                <w:rFonts w:ascii="Calibri" w:hAnsi="Calibri" w:cs="Calibri"/>
                <w:b/>
                <w:bCs/>
                <w:color w:val="FFFFFF"/>
                <w:sz w:val="18"/>
                <w:szCs w:val="18"/>
              </w:rPr>
              <w:t>Minimum</w:t>
            </w:r>
          </w:p>
        </w:tc>
        <w:tc>
          <w:tcPr>
            <w:tcW w:w="2070" w:type="dxa"/>
            <w:shd w:val="clear" w:color="auto" w:fill="244061"/>
            <w:hideMark/>
          </w:tcPr>
          <w:p w14:paraId="00DE2272" w14:textId="77777777" w:rsidR="00302B13" w:rsidRDefault="00302B13">
            <w:pPr>
              <w:jc w:val="center"/>
              <w:rPr>
                <w:rFonts w:ascii="Calibri" w:hAnsi="Calibri" w:cs="Calibri" w:hint="cs"/>
                <w:b/>
                <w:bCs/>
                <w:color w:val="FFFFFF"/>
                <w:sz w:val="18"/>
                <w:szCs w:val="18"/>
                <w:rtl/>
              </w:rPr>
            </w:pPr>
            <w:r>
              <w:rPr>
                <w:rFonts w:ascii="Calibri" w:hAnsi="Calibri" w:cs="Calibri"/>
                <w:b/>
                <w:bCs/>
                <w:color w:val="FFFFFF"/>
                <w:sz w:val="18"/>
                <w:szCs w:val="18"/>
              </w:rPr>
              <w:t>Maximum</w:t>
            </w:r>
          </w:p>
        </w:tc>
      </w:tr>
      <w:tr w:rsidR="00302B13" w14:paraId="021C3066" w14:textId="77777777" w:rsidTr="00302B13">
        <w:tc>
          <w:tcPr>
            <w:tcW w:w="3078" w:type="dxa"/>
            <w:shd w:val="clear" w:color="auto" w:fill="FFFFFF"/>
          </w:tcPr>
          <w:p w14:paraId="690B9AD7" w14:textId="77777777" w:rsidR="00302B13" w:rsidRDefault="00302B13">
            <w:pPr>
              <w:ind w:right="432"/>
              <w:jc w:val="both"/>
              <w:rPr>
                <w:rFonts w:ascii="Calibri" w:hAnsi="Calibri" w:cs="Calibri"/>
                <w:color w:val="FFFFFF"/>
                <w:sz w:val="18"/>
                <w:szCs w:val="18"/>
              </w:rPr>
            </w:pPr>
          </w:p>
        </w:tc>
        <w:tc>
          <w:tcPr>
            <w:tcW w:w="270" w:type="dxa"/>
            <w:shd w:val="clear" w:color="auto" w:fill="FFFFFF"/>
          </w:tcPr>
          <w:p w14:paraId="7D401613" w14:textId="77777777" w:rsidR="00302B13" w:rsidRDefault="00302B13">
            <w:pPr>
              <w:ind w:right="432"/>
              <w:jc w:val="both"/>
              <w:rPr>
                <w:rFonts w:ascii="Calibri" w:hAnsi="Calibri" w:cs="Calibri" w:hint="cs"/>
                <w:sz w:val="18"/>
                <w:szCs w:val="18"/>
                <w:rtl/>
              </w:rPr>
            </w:pPr>
          </w:p>
        </w:tc>
        <w:tc>
          <w:tcPr>
            <w:tcW w:w="1800" w:type="dxa"/>
            <w:shd w:val="clear" w:color="auto" w:fill="FFFFFF"/>
          </w:tcPr>
          <w:p w14:paraId="1E9BCD4B" w14:textId="77777777" w:rsidR="00302B13" w:rsidRDefault="00302B13">
            <w:pPr>
              <w:jc w:val="both"/>
              <w:rPr>
                <w:rFonts w:ascii="Calibri" w:hAnsi="Calibri" w:cs="Calibri" w:hint="cs"/>
                <w:color w:val="000000"/>
                <w:sz w:val="18"/>
                <w:szCs w:val="18"/>
                <w:rtl/>
                <w:lang w:bidi="ar-JO"/>
              </w:rPr>
            </w:pPr>
          </w:p>
        </w:tc>
        <w:tc>
          <w:tcPr>
            <w:tcW w:w="2070" w:type="dxa"/>
            <w:shd w:val="clear" w:color="auto" w:fill="FFFFFF"/>
          </w:tcPr>
          <w:p w14:paraId="5A1F696C" w14:textId="77777777" w:rsidR="00302B13" w:rsidRDefault="00302B13">
            <w:pPr>
              <w:jc w:val="both"/>
              <w:rPr>
                <w:rFonts w:ascii="Calibri" w:hAnsi="Calibri" w:cs="Calibri" w:hint="cs"/>
                <w:color w:val="000000"/>
                <w:sz w:val="18"/>
                <w:szCs w:val="18"/>
                <w:rtl/>
              </w:rPr>
            </w:pPr>
          </w:p>
        </w:tc>
      </w:tr>
      <w:tr w:rsidR="00302B13" w14:paraId="2A05A721" w14:textId="77777777" w:rsidTr="00302B13">
        <w:tc>
          <w:tcPr>
            <w:tcW w:w="3078" w:type="dxa"/>
            <w:shd w:val="clear" w:color="auto" w:fill="244061"/>
            <w:hideMark/>
          </w:tcPr>
          <w:p w14:paraId="0E797C92" w14:textId="77777777" w:rsidR="00302B13" w:rsidRDefault="00302B13">
            <w:pPr>
              <w:ind w:right="432"/>
              <w:jc w:val="both"/>
              <w:rPr>
                <w:rFonts w:ascii="Calibri" w:hAnsi="Calibri" w:cs="Calibri"/>
                <w:color w:val="FFFFFF"/>
                <w:sz w:val="18"/>
                <w:szCs w:val="18"/>
              </w:rPr>
            </w:pPr>
            <w:r>
              <w:rPr>
                <w:rFonts w:ascii="Calibri" w:hAnsi="Calibri" w:cs="Calibri"/>
                <w:color w:val="FFFFFF"/>
                <w:sz w:val="18"/>
                <w:szCs w:val="18"/>
              </w:rPr>
              <w:t>Expected total annual income per household</w:t>
            </w:r>
          </w:p>
        </w:tc>
        <w:tc>
          <w:tcPr>
            <w:tcW w:w="270" w:type="dxa"/>
          </w:tcPr>
          <w:p w14:paraId="65AC9367" w14:textId="77777777" w:rsidR="00302B13" w:rsidRDefault="00302B13">
            <w:pPr>
              <w:ind w:right="432"/>
              <w:jc w:val="both"/>
              <w:rPr>
                <w:rFonts w:ascii="Calibri" w:hAnsi="Calibri" w:cs="Calibri" w:hint="cs"/>
                <w:sz w:val="18"/>
                <w:szCs w:val="18"/>
                <w:rtl/>
              </w:rPr>
            </w:pPr>
          </w:p>
        </w:tc>
        <w:tc>
          <w:tcPr>
            <w:tcW w:w="1800" w:type="dxa"/>
            <w:shd w:val="clear" w:color="auto" w:fill="F2F2F2"/>
            <w:hideMark/>
          </w:tcPr>
          <w:p w14:paraId="289FC743" w14:textId="77777777" w:rsidR="00302B13" w:rsidRDefault="00302B13">
            <w:pPr>
              <w:jc w:val="both"/>
              <w:rPr>
                <w:rFonts w:ascii="Calibri" w:hAnsi="Calibri" w:cs="Calibri" w:hint="cs"/>
                <w:color w:val="000000"/>
                <w:sz w:val="18"/>
                <w:szCs w:val="18"/>
                <w:rtl/>
                <w:lang w:bidi="ar-JO"/>
              </w:rPr>
            </w:pPr>
            <w:r>
              <w:rPr>
                <w:rFonts w:ascii="Calibri" w:hAnsi="Calibri" w:cs="Calibri"/>
                <w:color w:val="000000"/>
                <w:sz w:val="18"/>
                <w:szCs w:val="18"/>
              </w:rPr>
              <w:t>JD 38,304,000</w:t>
            </w:r>
            <w:r>
              <w:rPr>
                <w:rFonts w:ascii="Calibri" w:hAnsi="Calibri" w:cs="Calibri" w:hint="cs"/>
                <w:color w:val="000000"/>
                <w:sz w:val="18"/>
                <w:szCs w:val="18"/>
                <w:rtl/>
              </w:rPr>
              <w:t xml:space="preserve">  </w:t>
            </w:r>
          </w:p>
        </w:tc>
        <w:tc>
          <w:tcPr>
            <w:tcW w:w="2070" w:type="dxa"/>
            <w:shd w:val="clear" w:color="auto" w:fill="F2F2F2"/>
            <w:hideMark/>
          </w:tcPr>
          <w:p w14:paraId="14AC1DF3" w14:textId="77777777" w:rsidR="00302B13" w:rsidRDefault="00302B13">
            <w:pPr>
              <w:jc w:val="both"/>
              <w:rPr>
                <w:rFonts w:ascii="Calibri" w:hAnsi="Calibri" w:cs="Calibri" w:hint="cs"/>
                <w:color w:val="000000"/>
                <w:sz w:val="18"/>
                <w:szCs w:val="18"/>
                <w:rtl/>
              </w:rPr>
            </w:pPr>
            <w:r>
              <w:rPr>
                <w:rFonts w:ascii="Calibri" w:hAnsi="Calibri" w:cs="Calibri"/>
                <w:color w:val="000000"/>
                <w:sz w:val="18"/>
                <w:szCs w:val="18"/>
              </w:rPr>
              <w:t>JD 70,272,000</w:t>
            </w:r>
            <w:r>
              <w:rPr>
                <w:rFonts w:ascii="Calibri" w:hAnsi="Calibri" w:cs="Calibri"/>
                <w:color w:val="000000"/>
                <w:sz w:val="18"/>
                <w:szCs w:val="18"/>
                <w:rtl/>
              </w:rPr>
              <w:t xml:space="preserve"> </w:t>
            </w:r>
          </w:p>
        </w:tc>
      </w:tr>
      <w:tr w:rsidR="00302B13" w14:paraId="2D3A6037" w14:textId="77777777" w:rsidTr="00302B13">
        <w:tc>
          <w:tcPr>
            <w:tcW w:w="3078" w:type="dxa"/>
            <w:shd w:val="clear" w:color="auto" w:fill="244061"/>
            <w:hideMark/>
          </w:tcPr>
          <w:p w14:paraId="35E96B24" w14:textId="77777777" w:rsidR="00302B13" w:rsidRDefault="00302B13">
            <w:pPr>
              <w:ind w:right="432"/>
              <w:jc w:val="both"/>
              <w:rPr>
                <w:rFonts w:ascii="Calibri" w:hAnsi="Calibri" w:cs="Calibri"/>
                <w:color w:val="FFFFFF"/>
                <w:sz w:val="18"/>
                <w:szCs w:val="18"/>
              </w:rPr>
            </w:pPr>
            <w:r>
              <w:rPr>
                <w:rFonts w:ascii="Calibri" w:hAnsi="Calibri" w:cs="Calibri"/>
                <w:color w:val="FFFFFF"/>
                <w:sz w:val="18"/>
                <w:szCs w:val="18"/>
              </w:rPr>
              <w:t>Average annual income per household</w:t>
            </w:r>
          </w:p>
        </w:tc>
        <w:tc>
          <w:tcPr>
            <w:tcW w:w="270" w:type="dxa"/>
          </w:tcPr>
          <w:p w14:paraId="56C008DC" w14:textId="77777777" w:rsidR="00302B13" w:rsidRDefault="00302B13">
            <w:pPr>
              <w:ind w:right="432"/>
              <w:jc w:val="both"/>
              <w:rPr>
                <w:rFonts w:ascii="Calibri" w:hAnsi="Calibri" w:cs="Calibri" w:hint="cs"/>
                <w:sz w:val="18"/>
                <w:szCs w:val="18"/>
                <w:rtl/>
              </w:rPr>
            </w:pPr>
          </w:p>
        </w:tc>
        <w:tc>
          <w:tcPr>
            <w:tcW w:w="1800" w:type="dxa"/>
            <w:shd w:val="clear" w:color="auto" w:fill="F2F2F2"/>
            <w:hideMark/>
          </w:tcPr>
          <w:p w14:paraId="2020D663" w14:textId="77777777" w:rsidR="00302B13" w:rsidRDefault="00302B13">
            <w:pPr>
              <w:ind w:right="432"/>
              <w:jc w:val="both"/>
              <w:rPr>
                <w:rFonts w:ascii="Calibri" w:hAnsi="Calibri" w:cs="Calibri" w:hint="cs"/>
                <w:sz w:val="18"/>
                <w:szCs w:val="18"/>
                <w:rtl/>
              </w:rPr>
            </w:pPr>
            <w:r>
              <w:rPr>
                <w:rFonts w:ascii="Calibri" w:hAnsi="Calibri" w:cs="Calibri"/>
                <w:sz w:val="18"/>
                <w:szCs w:val="18"/>
              </w:rPr>
              <w:t>JD 2,280</w:t>
            </w:r>
          </w:p>
        </w:tc>
        <w:tc>
          <w:tcPr>
            <w:tcW w:w="2070" w:type="dxa"/>
            <w:shd w:val="clear" w:color="auto" w:fill="F2F2F2"/>
            <w:hideMark/>
          </w:tcPr>
          <w:p w14:paraId="26CD4E1C" w14:textId="77777777" w:rsidR="00302B13" w:rsidRDefault="00302B13">
            <w:pPr>
              <w:ind w:right="432"/>
              <w:jc w:val="both"/>
              <w:rPr>
                <w:rFonts w:ascii="Calibri" w:hAnsi="Calibri" w:cs="Calibri" w:hint="cs"/>
                <w:sz w:val="18"/>
                <w:szCs w:val="18"/>
                <w:rtl/>
              </w:rPr>
            </w:pPr>
            <w:r>
              <w:rPr>
                <w:rFonts w:ascii="Calibri" w:hAnsi="Calibri" w:cs="Calibri"/>
                <w:sz w:val="18"/>
                <w:szCs w:val="18"/>
              </w:rPr>
              <w:t>JD 4,182</w:t>
            </w:r>
          </w:p>
        </w:tc>
      </w:tr>
      <w:tr w:rsidR="00302B13" w14:paraId="33D6A01A" w14:textId="77777777" w:rsidTr="00302B13">
        <w:tc>
          <w:tcPr>
            <w:tcW w:w="3078" w:type="dxa"/>
            <w:shd w:val="clear" w:color="auto" w:fill="244061"/>
            <w:hideMark/>
          </w:tcPr>
          <w:p w14:paraId="3389E1DE" w14:textId="77777777" w:rsidR="00302B13" w:rsidRDefault="00302B13">
            <w:pPr>
              <w:ind w:right="432"/>
              <w:jc w:val="both"/>
              <w:rPr>
                <w:rFonts w:ascii="Calibri" w:hAnsi="Calibri" w:cs="Calibri" w:hint="cs"/>
                <w:color w:val="FFFFFF"/>
                <w:sz w:val="18"/>
                <w:szCs w:val="18"/>
                <w:rtl/>
              </w:rPr>
            </w:pPr>
            <w:r>
              <w:rPr>
                <w:rFonts w:ascii="Calibri" w:hAnsi="Calibri" w:cs="Calibri"/>
                <w:color w:val="FFFFFF"/>
                <w:sz w:val="18"/>
                <w:szCs w:val="18"/>
              </w:rPr>
              <w:t>Annual rent in the commercial sector</w:t>
            </w:r>
          </w:p>
        </w:tc>
        <w:tc>
          <w:tcPr>
            <w:tcW w:w="270" w:type="dxa"/>
          </w:tcPr>
          <w:p w14:paraId="4BAACADA" w14:textId="77777777" w:rsidR="00302B13" w:rsidRDefault="00302B13">
            <w:pPr>
              <w:ind w:right="432"/>
              <w:jc w:val="both"/>
              <w:rPr>
                <w:rFonts w:ascii="Calibri" w:hAnsi="Calibri" w:cs="Calibri" w:hint="cs"/>
                <w:sz w:val="18"/>
                <w:szCs w:val="18"/>
                <w:rtl/>
              </w:rPr>
            </w:pPr>
          </w:p>
        </w:tc>
        <w:tc>
          <w:tcPr>
            <w:tcW w:w="1800" w:type="dxa"/>
            <w:shd w:val="clear" w:color="auto" w:fill="F2F2F2"/>
            <w:hideMark/>
          </w:tcPr>
          <w:p w14:paraId="7234F8CA" w14:textId="77777777" w:rsidR="00302B13" w:rsidRDefault="00302B13">
            <w:pPr>
              <w:ind w:right="432"/>
              <w:jc w:val="both"/>
              <w:rPr>
                <w:rFonts w:ascii="Calibri" w:hAnsi="Calibri" w:cs="Calibri" w:hint="cs"/>
                <w:sz w:val="18"/>
                <w:szCs w:val="18"/>
                <w:rtl/>
              </w:rPr>
            </w:pPr>
            <w:r>
              <w:rPr>
                <w:rFonts w:ascii="Calibri" w:hAnsi="Calibri" w:cs="Calibri"/>
                <w:sz w:val="18"/>
                <w:szCs w:val="18"/>
              </w:rPr>
              <w:t>JD 2,460,000</w:t>
            </w:r>
            <w:r>
              <w:rPr>
                <w:rFonts w:ascii="Calibri" w:hAnsi="Calibri" w:cs="Calibri"/>
                <w:sz w:val="18"/>
                <w:szCs w:val="18"/>
                <w:rtl/>
              </w:rPr>
              <w:t xml:space="preserve"> </w:t>
            </w:r>
          </w:p>
        </w:tc>
        <w:tc>
          <w:tcPr>
            <w:tcW w:w="2070" w:type="dxa"/>
            <w:shd w:val="clear" w:color="auto" w:fill="F2F2F2"/>
            <w:hideMark/>
          </w:tcPr>
          <w:p w14:paraId="7539574A" w14:textId="77777777" w:rsidR="00302B13" w:rsidRDefault="00302B13">
            <w:pPr>
              <w:ind w:right="432"/>
              <w:jc w:val="both"/>
              <w:rPr>
                <w:rFonts w:ascii="Calibri" w:hAnsi="Calibri" w:cs="Calibri" w:hint="cs"/>
                <w:sz w:val="18"/>
                <w:szCs w:val="18"/>
                <w:rtl/>
              </w:rPr>
            </w:pPr>
            <w:r>
              <w:rPr>
                <w:rFonts w:ascii="Calibri" w:hAnsi="Calibri" w:cs="Calibri"/>
                <w:sz w:val="18"/>
                <w:szCs w:val="18"/>
              </w:rPr>
              <w:t>JD 5,280,000</w:t>
            </w:r>
            <w:r>
              <w:rPr>
                <w:rFonts w:ascii="Calibri" w:hAnsi="Calibri" w:cs="Calibri"/>
                <w:sz w:val="18"/>
                <w:szCs w:val="18"/>
                <w:rtl/>
              </w:rPr>
              <w:t xml:space="preserve"> </w:t>
            </w:r>
          </w:p>
        </w:tc>
      </w:tr>
    </w:tbl>
    <w:p w14:paraId="4BC8E6C7" w14:textId="77777777" w:rsidR="00302B13" w:rsidRDefault="00302B13" w:rsidP="00302B13">
      <w:pPr>
        <w:jc w:val="both"/>
        <w:rPr>
          <w:rFonts w:ascii="Calibri" w:eastAsia="Times New Roman" w:hAnsi="Calibri" w:cs="Calibri"/>
          <w:sz w:val="22"/>
          <w:szCs w:val="22"/>
        </w:rPr>
      </w:pPr>
      <w:r>
        <w:rPr>
          <w:rFonts w:ascii="Calibri" w:eastAsia="Times New Roman" w:hAnsi="Calibri" w:cs="Calibri"/>
        </w:rPr>
        <w:t xml:space="preserve">Home–based business, once family members enter the proposed legal and institutional system, will help generate additional income to households, particularly by women facing difficulties in entering the Jordanian labor market due to two main problems, </w:t>
      </w:r>
      <w:r>
        <w:rPr>
          <w:rFonts w:ascii="Calibri" w:eastAsia="Times New Roman" w:hAnsi="Calibri" w:cs="Calibri"/>
        </w:rPr>
        <w:lastRenderedPageBreak/>
        <w:t xml:space="preserve">namely, lack of reliable cost-effective transportation and lack of childcare services in most public and private establishments alike. </w:t>
      </w:r>
    </w:p>
    <w:p w14:paraId="754A3841" w14:textId="77777777" w:rsidR="00302B13" w:rsidRDefault="00302B13" w:rsidP="00302B13">
      <w:pPr>
        <w:jc w:val="both"/>
        <w:rPr>
          <w:rFonts w:ascii="Calibri" w:eastAsia="Times New Roman" w:hAnsi="Calibri" w:cs="Calibri"/>
        </w:rPr>
      </w:pPr>
      <w:r>
        <w:rPr>
          <w:rFonts w:ascii="Calibri" w:eastAsia="Times New Roman" w:hAnsi="Calibri" w:cs="Calibri"/>
        </w:rPr>
        <w:t>Therefore, home – based businesses will facilitate participation in the labor market for women and men.</w:t>
      </w:r>
    </w:p>
    <w:p w14:paraId="3B5D1F42" w14:textId="77777777" w:rsidR="00302B13" w:rsidRDefault="00302B13" w:rsidP="00302B13">
      <w:pPr>
        <w:ind w:right="432"/>
        <w:jc w:val="both"/>
        <w:rPr>
          <w:rFonts w:ascii="Calibri" w:eastAsia="Times New Roman" w:hAnsi="Calibri" w:cs="Calibri" w:hint="cs"/>
          <w:rtl/>
        </w:rPr>
      </w:pPr>
    </w:p>
    <w:p w14:paraId="7E84F460" w14:textId="77777777" w:rsidR="00302B13" w:rsidRDefault="00302B13" w:rsidP="00302B13">
      <w:pPr>
        <w:jc w:val="both"/>
        <w:rPr>
          <w:rFonts w:ascii="Calibri" w:eastAsia="Times New Roman" w:hAnsi="Calibri" w:cs="Calibri" w:hint="cs"/>
          <w:rtl/>
        </w:rPr>
      </w:pPr>
      <w:r>
        <w:rPr>
          <w:rFonts w:ascii="Calibri" w:eastAsia="Times New Roman" w:hAnsi="Calibri" w:cs="Calibri"/>
        </w:rPr>
        <w:t>On the other hand, one of the main problems of the Jordanian labor market is the high dependency rate</w:t>
      </w:r>
      <w:r>
        <w:rPr>
          <w:rStyle w:val="FootnoteReference"/>
          <w:rFonts w:ascii="Calibri" w:eastAsia="Times New Roman" w:hAnsi="Calibri" w:cs="Calibri"/>
        </w:rPr>
        <w:footnoteReference w:id="17"/>
      </w:r>
      <w:r>
        <w:rPr>
          <w:rFonts w:ascii="Calibri" w:eastAsia="Times New Roman" w:hAnsi="Calibri" w:cs="Calibri"/>
        </w:rPr>
        <w:t xml:space="preserve"> of up to 3.6 individuals nationally and 4.8 individuals for poor families. This means that even those in paid employment are in a hard economic situation because they support a disproportionate number of dependents. Therefore, home – based businesses will help reduce household dependency rates.</w:t>
      </w:r>
    </w:p>
    <w:p w14:paraId="4D9FF911" w14:textId="77777777" w:rsidR="00302B13" w:rsidRDefault="00302B13" w:rsidP="00302B13">
      <w:pPr>
        <w:jc w:val="both"/>
        <w:rPr>
          <w:rFonts w:ascii="Calibri" w:eastAsia="Times New Roman" w:hAnsi="Calibri" w:cs="Calibri"/>
        </w:rPr>
      </w:pPr>
    </w:p>
    <w:p w14:paraId="0D22D420" w14:textId="77777777" w:rsidR="00302B13" w:rsidRDefault="00302B13" w:rsidP="00302B13">
      <w:pPr>
        <w:jc w:val="both"/>
        <w:rPr>
          <w:rFonts w:ascii="Calibri" w:eastAsia="Times New Roman" w:hAnsi="Calibri" w:cs="Calibri"/>
          <w:lang w:bidi="ar-JO"/>
        </w:rPr>
      </w:pPr>
      <w:r>
        <w:rPr>
          <w:rFonts w:ascii="Calibri" w:eastAsia="Times New Roman" w:hAnsi="Calibri" w:cs="Calibri"/>
          <w:lang w:bidi="ar-JO"/>
        </w:rPr>
        <w:t>Furthermore, this increase in income allows more household spending on basic needs of food, drink and shelter. Studies indicate that the average Jordanian household spending on food is 39.6% of total household income, which is high compared to the global rate of approximately 25%. Jordanian household spending on accommodation is 15.85% of total income. Therefore, home – based businesses will allow households to spend more on these services; thus reducing the burden of other expenses.</w:t>
      </w:r>
      <w:r>
        <w:rPr>
          <w:rStyle w:val="FootnoteReference"/>
          <w:rFonts w:ascii="Calibri" w:eastAsia="Times New Roman" w:hAnsi="Calibri" w:cs="Calibri"/>
          <w:lang w:bidi="ar-JO"/>
        </w:rPr>
        <w:footnoteReference w:id="18"/>
      </w:r>
    </w:p>
    <w:p w14:paraId="0C308607" w14:textId="77777777" w:rsidR="00302B13" w:rsidRDefault="00302B13" w:rsidP="00302B13">
      <w:pPr>
        <w:jc w:val="both"/>
        <w:rPr>
          <w:rFonts w:ascii="Calibri" w:eastAsia="Times New Roman" w:hAnsi="Calibri" w:cs="Calibri" w:hint="cs"/>
          <w:rtl/>
          <w:lang w:bidi="ar-JO"/>
        </w:rPr>
      </w:pPr>
    </w:p>
    <w:p w14:paraId="3C926913" w14:textId="77777777" w:rsidR="00302B13" w:rsidRDefault="00302B13" w:rsidP="00302B13">
      <w:pPr>
        <w:jc w:val="both"/>
        <w:rPr>
          <w:rFonts w:ascii="Calibri" w:eastAsia="Times New Roman" w:hAnsi="Calibri" w:cs="Calibri"/>
        </w:rPr>
      </w:pPr>
      <w:r>
        <w:rPr>
          <w:rFonts w:ascii="Calibri" w:eastAsia="Times New Roman" w:hAnsi="Calibri" w:cs="Calibri"/>
        </w:rPr>
        <w:t>In addition, in increase in income will allow more spending on education and health. Jordan’s household spending rate on education is 7.05%</w:t>
      </w:r>
      <w:r>
        <w:rPr>
          <w:rStyle w:val="FootnoteReference"/>
          <w:rFonts w:ascii="Calibri" w:eastAsia="Times New Roman" w:hAnsi="Calibri" w:cs="Calibri"/>
        </w:rPr>
        <w:footnoteReference w:id="19"/>
      </w:r>
      <w:r>
        <w:rPr>
          <w:rFonts w:ascii="Calibri" w:eastAsia="Times New Roman" w:hAnsi="Calibri" w:cs="Calibri"/>
        </w:rPr>
        <w:t xml:space="preserve"> of total household income and, while health spending figures are unavailable, an increase in household income in general will certainly allow families to spend more on education and healthcare services for their members.</w:t>
      </w:r>
    </w:p>
    <w:p w14:paraId="57D5D006" w14:textId="77777777" w:rsidR="00302B13" w:rsidRDefault="00302B13" w:rsidP="00302B13">
      <w:pPr>
        <w:jc w:val="both"/>
        <w:rPr>
          <w:rFonts w:ascii="Calibri" w:eastAsia="Times New Roman" w:hAnsi="Calibri" w:cs="Calibri"/>
        </w:rPr>
      </w:pPr>
    </w:p>
    <w:p w14:paraId="409A5304" w14:textId="77777777" w:rsidR="00302B13" w:rsidRDefault="00302B13" w:rsidP="00302B13">
      <w:pPr>
        <w:shd w:val="clear" w:color="auto" w:fill="FFFFFF"/>
        <w:jc w:val="both"/>
        <w:rPr>
          <w:rFonts w:ascii="Calibri" w:eastAsia="Times New Roman" w:hAnsi="Calibri" w:cs="Calibri" w:hint="cs"/>
          <w:rtl/>
        </w:rPr>
      </w:pPr>
      <w:r>
        <w:rPr>
          <w:rFonts w:ascii="Calibri" w:eastAsia="Times New Roman" w:hAnsi="Calibri" w:cs="Calibri"/>
        </w:rPr>
        <w:t>Furthermore, an increase in household income is the result of an increase in sales; hence raw materials and supporting services purchases are bound to increase, which would affect local economy by increasing the chain of added value activities such that goods and services exchange transactions increase; resulting in an increase in goods and services turnover.</w:t>
      </w:r>
    </w:p>
    <w:p w14:paraId="7B6F9C50" w14:textId="77777777" w:rsidR="00302B13" w:rsidRDefault="00302B13" w:rsidP="00302B13">
      <w:pPr>
        <w:jc w:val="both"/>
        <w:rPr>
          <w:rFonts w:ascii="Calibri" w:eastAsia="Times New Roman" w:hAnsi="Calibri" w:cs="Calibri"/>
        </w:rPr>
      </w:pPr>
    </w:p>
    <w:p w14:paraId="03CC9D6E" w14:textId="77777777" w:rsidR="00302B13" w:rsidRDefault="00302B13" w:rsidP="00302B13">
      <w:pPr>
        <w:ind w:right="432"/>
        <w:jc w:val="both"/>
        <w:rPr>
          <w:rFonts w:ascii="Calibri" w:eastAsia="Times New Roman" w:hAnsi="Calibri" w:cs="Calibri" w:hint="cs"/>
          <w:rtl/>
        </w:rPr>
      </w:pPr>
    </w:p>
    <w:p w14:paraId="5BC03BE2" w14:textId="77777777" w:rsidR="00302B13" w:rsidRDefault="00302B13" w:rsidP="008B4C0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b/>
          <w:bCs/>
          <w:u w:val="single"/>
          <w:rtl/>
        </w:rPr>
      </w:pPr>
      <w:r>
        <w:rPr>
          <w:rFonts w:ascii="Calibri" w:eastAsia="Times New Roman" w:hAnsi="Calibri" w:cs="Calibri"/>
          <w:b/>
          <w:bCs/>
          <w:u w:val="single"/>
        </w:rPr>
        <w:t>In terms of impact on government and municipal revenues</w:t>
      </w:r>
    </w:p>
    <w:p w14:paraId="78C62C68" w14:textId="77777777" w:rsidR="00302B13" w:rsidRDefault="00302B13" w:rsidP="00302B13">
      <w:pPr>
        <w:ind w:right="432"/>
        <w:jc w:val="both"/>
        <w:rPr>
          <w:rFonts w:ascii="Calibri" w:eastAsia="Times New Roman" w:hAnsi="Calibri" w:cs="Calibri"/>
        </w:rPr>
      </w:pPr>
    </w:p>
    <w:p w14:paraId="65A293C8"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 xml:space="preserve">Using collected fees and taxes, various government entities provide the necessary financial resources to render their services, pay the salaries of their employees and support all their functions and activities. By calculating the financial resources expected to be collected from individuals and business owners upon entering the labor market, particularly with respect to home-based businesses, we realize the substantial potential revenue to the state treasury, municipalities and private sector supporting establishments, which will impact the economy in general both directly and indirectly.  </w:t>
      </w:r>
    </w:p>
    <w:p w14:paraId="290C3F31" w14:textId="77777777" w:rsidR="00302B13" w:rsidRDefault="00302B13" w:rsidP="00302B13">
      <w:pPr>
        <w:jc w:val="both"/>
        <w:rPr>
          <w:rFonts w:ascii="Calibri" w:eastAsia="Times New Roman" w:hAnsi="Calibri" w:cs="Calibri" w:hint="cs"/>
          <w:rtl/>
          <w:lang w:bidi="ar-J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4361"/>
        <w:gridCol w:w="939"/>
        <w:gridCol w:w="978"/>
      </w:tblGrid>
      <w:tr w:rsidR="00302B13" w14:paraId="29945079"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55E104FB" w14:textId="77777777" w:rsidR="00302B13" w:rsidRDefault="00302B13">
            <w:pPr>
              <w:jc w:val="center"/>
              <w:rPr>
                <w:rFonts w:ascii="Calibri" w:eastAsia="Times New Roman" w:hAnsi="Calibri" w:cs="Calibri" w:hint="cs"/>
                <w:b/>
                <w:bCs/>
                <w:color w:val="FFFFFF"/>
                <w:sz w:val="20"/>
                <w:szCs w:val="20"/>
                <w:rtl/>
              </w:rPr>
            </w:pPr>
            <w:r>
              <w:rPr>
                <w:rFonts w:ascii="Calibri" w:eastAsia="Times New Roman" w:hAnsi="Calibri" w:cs="Calibri"/>
                <w:b/>
                <w:bCs/>
                <w:color w:val="FFFFFF"/>
                <w:sz w:val="20"/>
                <w:szCs w:val="20"/>
              </w:rPr>
              <w:lastRenderedPageBreak/>
              <w:t>Expected Proceeds</w:t>
            </w:r>
          </w:p>
        </w:tc>
        <w:tc>
          <w:tcPr>
            <w:tcW w:w="2070" w:type="pct"/>
            <w:tcBorders>
              <w:top w:val="single" w:sz="4" w:space="0" w:color="auto"/>
              <w:left w:val="single" w:sz="4" w:space="0" w:color="auto"/>
              <w:bottom w:val="single" w:sz="4" w:space="0" w:color="auto"/>
              <w:right w:val="single" w:sz="4" w:space="0" w:color="auto"/>
            </w:tcBorders>
            <w:shd w:val="clear" w:color="auto" w:fill="244061"/>
            <w:noWrap/>
            <w:vAlign w:val="bottom"/>
            <w:hideMark/>
          </w:tcPr>
          <w:p w14:paraId="3488E448"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Beneficiary</w:t>
            </w:r>
          </w:p>
        </w:tc>
        <w:tc>
          <w:tcPr>
            <w:tcW w:w="721" w:type="pct"/>
            <w:tcBorders>
              <w:top w:val="single" w:sz="4" w:space="0" w:color="auto"/>
              <w:left w:val="single" w:sz="4" w:space="0" w:color="auto"/>
              <w:bottom w:val="single" w:sz="4" w:space="0" w:color="auto"/>
              <w:right w:val="single" w:sz="4" w:space="0" w:color="auto"/>
            </w:tcBorders>
            <w:shd w:val="clear" w:color="auto" w:fill="244061"/>
            <w:vAlign w:val="bottom"/>
            <w:hideMark/>
          </w:tcPr>
          <w:p w14:paraId="02AA627F" w14:textId="77777777" w:rsidR="00302B13" w:rsidRDefault="00302B13">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Total - Minimum</w:t>
            </w:r>
          </w:p>
        </w:tc>
        <w:tc>
          <w:tcPr>
            <w:tcW w:w="816" w:type="pct"/>
            <w:tcBorders>
              <w:top w:val="single" w:sz="4" w:space="0" w:color="auto"/>
              <w:left w:val="single" w:sz="4" w:space="0" w:color="auto"/>
              <w:bottom w:val="single" w:sz="4" w:space="0" w:color="auto"/>
              <w:right w:val="single" w:sz="4" w:space="0" w:color="auto"/>
            </w:tcBorders>
            <w:shd w:val="clear" w:color="auto" w:fill="244061"/>
            <w:hideMark/>
          </w:tcPr>
          <w:p w14:paraId="5D91486C" w14:textId="77777777" w:rsidR="00302B13" w:rsidRDefault="00302B13">
            <w:pPr>
              <w:jc w:val="center"/>
              <w:rPr>
                <w:rFonts w:ascii="Calibri" w:eastAsia="Times New Roman" w:hAnsi="Calibri" w:cs="Calibri" w:hint="cs"/>
                <w:b/>
                <w:bCs/>
                <w:color w:val="FFFFFF"/>
                <w:sz w:val="20"/>
                <w:szCs w:val="20"/>
                <w:rtl/>
              </w:rPr>
            </w:pPr>
            <w:r>
              <w:rPr>
                <w:rFonts w:ascii="Calibri" w:eastAsia="Times New Roman" w:hAnsi="Calibri" w:cs="Calibri"/>
                <w:b/>
                <w:bCs/>
                <w:color w:val="FFFFFF"/>
                <w:sz w:val="20"/>
                <w:szCs w:val="20"/>
              </w:rPr>
              <w:t>Total - Maximum</w:t>
            </w:r>
          </w:p>
        </w:tc>
      </w:tr>
      <w:tr w:rsidR="00302B13" w14:paraId="4FC31FAD"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noWrap/>
            <w:vAlign w:val="bottom"/>
            <w:hideMark/>
          </w:tcPr>
          <w:p w14:paraId="39DFF864"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Registration fees (company / establishment)</w:t>
            </w:r>
          </w:p>
        </w:tc>
        <w:tc>
          <w:tcPr>
            <w:tcW w:w="2070" w:type="pct"/>
            <w:tcBorders>
              <w:top w:val="single" w:sz="4" w:space="0" w:color="auto"/>
              <w:left w:val="single" w:sz="4" w:space="0" w:color="auto"/>
              <w:bottom w:val="single" w:sz="4" w:space="0" w:color="auto"/>
              <w:right w:val="single" w:sz="4" w:space="0" w:color="auto"/>
            </w:tcBorders>
            <w:noWrap/>
            <w:vAlign w:val="bottom"/>
            <w:hideMark/>
          </w:tcPr>
          <w:p w14:paraId="6048E446"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Ministry of Industry and Trade / Companies Control Department</w:t>
            </w:r>
          </w:p>
        </w:tc>
        <w:tc>
          <w:tcPr>
            <w:tcW w:w="721" w:type="pct"/>
            <w:tcBorders>
              <w:top w:val="single" w:sz="4" w:space="0" w:color="auto"/>
              <w:left w:val="single" w:sz="4" w:space="0" w:color="auto"/>
              <w:bottom w:val="single" w:sz="4" w:space="0" w:color="auto"/>
              <w:right w:val="single" w:sz="4" w:space="0" w:color="auto"/>
            </w:tcBorders>
            <w:vAlign w:val="bottom"/>
            <w:hideMark/>
          </w:tcPr>
          <w:p w14:paraId="676A4A5D"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JD 151,200</w:t>
            </w:r>
            <w:r>
              <w:rPr>
                <w:rFonts w:ascii="Calibri" w:eastAsia="Times New Roman" w:hAnsi="Calibri" w:cs="Calibri"/>
                <w:color w:val="000000"/>
                <w:sz w:val="20"/>
                <w:szCs w:val="20"/>
                <w:rtl/>
              </w:rPr>
              <w:t xml:space="preserve"> </w:t>
            </w:r>
          </w:p>
        </w:tc>
        <w:tc>
          <w:tcPr>
            <w:tcW w:w="816" w:type="pct"/>
            <w:tcBorders>
              <w:top w:val="single" w:sz="4" w:space="0" w:color="auto"/>
              <w:left w:val="single" w:sz="4" w:space="0" w:color="auto"/>
              <w:bottom w:val="single" w:sz="4" w:space="0" w:color="auto"/>
              <w:right w:val="single" w:sz="4" w:space="0" w:color="auto"/>
            </w:tcBorders>
            <w:vAlign w:val="bottom"/>
            <w:hideMark/>
          </w:tcPr>
          <w:p w14:paraId="73B3B211"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151,200</w:t>
            </w:r>
            <w:r>
              <w:rPr>
                <w:rFonts w:ascii="Calibri" w:eastAsia="Times New Roman" w:hAnsi="Calibri" w:cs="Calibri"/>
                <w:color w:val="000000"/>
                <w:sz w:val="20"/>
                <w:szCs w:val="20"/>
                <w:rtl/>
              </w:rPr>
              <w:t xml:space="preserve"> </w:t>
            </w:r>
          </w:p>
        </w:tc>
      </w:tr>
      <w:tr w:rsidR="00302B13" w14:paraId="76E95827"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noWrap/>
            <w:vAlign w:val="bottom"/>
            <w:hideMark/>
          </w:tcPr>
          <w:p w14:paraId="0BA30019"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Social security contributions</w:t>
            </w:r>
          </w:p>
        </w:tc>
        <w:tc>
          <w:tcPr>
            <w:tcW w:w="2070" w:type="pct"/>
            <w:tcBorders>
              <w:top w:val="single" w:sz="4" w:space="0" w:color="auto"/>
              <w:left w:val="single" w:sz="4" w:space="0" w:color="auto"/>
              <w:bottom w:val="single" w:sz="4" w:space="0" w:color="auto"/>
              <w:right w:val="single" w:sz="4" w:space="0" w:color="auto"/>
            </w:tcBorders>
            <w:noWrap/>
            <w:vAlign w:val="bottom"/>
            <w:hideMark/>
          </w:tcPr>
          <w:p w14:paraId="0747872B"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Social Security Corporation</w:t>
            </w:r>
          </w:p>
        </w:tc>
        <w:tc>
          <w:tcPr>
            <w:tcW w:w="721" w:type="pct"/>
            <w:tcBorders>
              <w:top w:val="single" w:sz="4" w:space="0" w:color="auto"/>
              <w:left w:val="single" w:sz="4" w:space="0" w:color="auto"/>
              <w:bottom w:val="single" w:sz="4" w:space="0" w:color="auto"/>
              <w:right w:val="single" w:sz="4" w:space="0" w:color="auto"/>
            </w:tcBorders>
            <w:vAlign w:val="bottom"/>
            <w:hideMark/>
          </w:tcPr>
          <w:p w14:paraId="5E19260E"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JD 80,043,840</w:t>
            </w:r>
          </w:p>
        </w:tc>
        <w:tc>
          <w:tcPr>
            <w:tcW w:w="816" w:type="pct"/>
            <w:tcBorders>
              <w:top w:val="single" w:sz="4" w:space="0" w:color="auto"/>
              <w:left w:val="single" w:sz="4" w:space="0" w:color="auto"/>
              <w:bottom w:val="single" w:sz="4" w:space="0" w:color="auto"/>
              <w:right w:val="single" w:sz="4" w:space="0" w:color="auto"/>
            </w:tcBorders>
            <w:vAlign w:val="bottom"/>
            <w:hideMark/>
          </w:tcPr>
          <w:p w14:paraId="05D5D216"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14,757,120</w:t>
            </w:r>
            <w:r>
              <w:rPr>
                <w:rFonts w:ascii="Calibri" w:eastAsia="Times New Roman" w:hAnsi="Calibri" w:cs="Calibri"/>
                <w:color w:val="000000"/>
                <w:sz w:val="20"/>
                <w:szCs w:val="20"/>
                <w:rtl/>
              </w:rPr>
              <w:t xml:space="preserve"> </w:t>
            </w:r>
          </w:p>
        </w:tc>
      </w:tr>
      <w:tr w:rsidR="00302B13" w14:paraId="10035D0F"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noWrap/>
            <w:vAlign w:val="bottom"/>
            <w:hideMark/>
          </w:tcPr>
          <w:p w14:paraId="70E7B8EA"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Expected taxes</w:t>
            </w:r>
          </w:p>
        </w:tc>
        <w:tc>
          <w:tcPr>
            <w:tcW w:w="2070" w:type="pct"/>
            <w:tcBorders>
              <w:top w:val="single" w:sz="4" w:space="0" w:color="auto"/>
              <w:left w:val="single" w:sz="4" w:space="0" w:color="auto"/>
              <w:bottom w:val="single" w:sz="4" w:space="0" w:color="auto"/>
              <w:right w:val="single" w:sz="4" w:space="0" w:color="auto"/>
            </w:tcBorders>
            <w:noWrap/>
            <w:vAlign w:val="bottom"/>
            <w:hideMark/>
          </w:tcPr>
          <w:p w14:paraId="04ADE6D1"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Income and Sales Tax Department</w:t>
            </w:r>
          </w:p>
        </w:tc>
        <w:tc>
          <w:tcPr>
            <w:tcW w:w="721" w:type="pct"/>
            <w:tcBorders>
              <w:top w:val="single" w:sz="4" w:space="0" w:color="auto"/>
              <w:left w:val="single" w:sz="4" w:space="0" w:color="auto"/>
              <w:bottom w:val="single" w:sz="4" w:space="0" w:color="auto"/>
              <w:right w:val="single" w:sz="4" w:space="0" w:color="auto"/>
            </w:tcBorders>
            <w:vAlign w:val="bottom"/>
            <w:hideMark/>
          </w:tcPr>
          <w:p w14:paraId="1E7C9281" w14:textId="77777777" w:rsidR="00302B13" w:rsidRDefault="00302B13">
            <w:pPr>
              <w:rPr>
                <w:rFonts w:ascii="Calibri" w:eastAsia="Times New Roman" w:hAnsi="Calibri" w:cs="Calibri"/>
                <w:color w:val="000000"/>
                <w:sz w:val="20"/>
                <w:szCs w:val="20"/>
                <w:lang w:bidi="ar-JO"/>
              </w:rPr>
            </w:pPr>
            <w:r>
              <w:rPr>
                <w:rFonts w:ascii="Calibri" w:eastAsia="Times New Roman" w:hAnsi="Calibri" w:cs="Calibri"/>
                <w:color w:val="000000"/>
                <w:sz w:val="20"/>
                <w:szCs w:val="20"/>
              </w:rPr>
              <w:t>JD 720,000</w:t>
            </w:r>
            <w:r>
              <w:rPr>
                <w:rFonts w:ascii="Calibri" w:eastAsia="Times New Roman" w:hAnsi="Calibri" w:cs="Calibri"/>
                <w:color w:val="000000"/>
                <w:sz w:val="20"/>
                <w:szCs w:val="20"/>
                <w:rtl/>
                <w:lang w:bidi="ar-JO"/>
              </w:rPr>
              <w:t xml:space="preserve"> </w:t>
            </w:r>
          </w:p>
        </w:tc>
        <w:tc>
          <w:tcPr>
            <w:tcW w:w="816" w:type="pct"/>
            <w:tcBorders>
              <w:top w:val="single" w:sz="4" w:space="0" w:color="auto"/>
              <w:left w:val="single" w:sz="4" w:space="0" w:color="auto"/>
              <w:bottom w:val="single" w:sz="4" w:space="0" w:color="auto"/>
              <w:right w:val="single" w:sz="4" w:space="0" w:color="auto"/>
            </w:tcBorders>
            <w:vAlign w:val="bottom"/>
            <w:hideMark/>
          </w:tcPr>
          <w:p w14:paraId="2C0D29A5"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3,120,000</w:t>
            </w:r>
            <w:r>
              <w:rPr>
                <w:rFonts w:ascii="Calibri" w:eastAsia="Times New Roman" w:hAnsi="Calibri" w:cs="Calibri"/>
                <w:color w:val="000000"/>
                <w:sz w:val="20"/>
                <w:szCs w:val="20"/>
                <w:rtl/>
              </w:rPr>
              <w:t xml:space="preserve"> </w:t>
            </w:r>
          </w:p>
        </w:tc>
      </w:tr>
      <w:tr w:rsidR="00302B13" w14:paraId="67AF5CAB"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noWrap/>
            <w:vAlign w:val="bottom"/>
            <w:hideMark/>
          </w:tcPr>
          <w:p w14:paraId="6C15D22D"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Municipal licensing fees</w:t>
            </w:r>
          </w:p>
        </w:tc>
        <w:tc>
          <w:tcPr>
            <w:tcW w:w="2070" w:type="pct"/>
            <w:tcBorders>
              <w:top w:val="single" w:sz="4" w:space="0" w:color="auto"/>
              <w:left w:val="single" w:sz="4" w:space="0" w:color="auto"/>
              <w:bottom w:val="single" w:sz="4" w:space="0" w:color="auto"/>
              <w:right w:val="single" w:sz="4" w:space="0" w:color="auto"/>
            </w:tcBorders>
            <w:noWrap/>
            <w:vAlign w:val="bottom"/>
            <w:hideMark/>
          </w:tcPr>
          <w:p w14:paraId="1C2CFE5D"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Municipalities</w:t>
            </w:r>
            <w:r>
              <w:rPr>
                <w:rFonts w:ascii="Calibri" w:eastAsia="Times New Roman" w:hAnsi="Calibri" w:cs="Calibri"/>
                <w:color w:val="000000"/>
                <w:sz w:val="20"/>
                <w:szCs w:val="20"/>
                <w:rtl/>
              </w:rPr>
              <w:t xml:space="preserve"> </w:t>
            </w:r>
          </w:p>
        </w:tc>
        <w:tc>
          <w:tcPr>
            <w:tcW w:w="721" w:type="pct"/>
            <w:tcBorders>
              <w:top w:val="single" w:sz="4" w:space="0" w:color="auto"/>
              <w:left w:val="single" w:sz="4" w:space="0" w:color="auto"/>
              <w:bottom w:val="single" w:sz="4" w:space="0" w:color="auto"/>
              <w:right w:val="single" w:sz="4" w:space="0" w:color="auto"/>
            </w:tcBorders>
            <w:vAlign w:val="bottom"/>
            <w:hideMark/>
          </w:tcPr>
          <w:p w14:paraId="0526EC90"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JD 540,000</w:t>
            </w:r>
            <w:r>
              <w:rPr>
                <w:rFonts w:ascii="Calibri" w:eastAsia="Times New Roman" w:hAnsi="Calibri" w:cs="Calibri"/>
                <w:color w:val="000000"/>
                <w:sz w:val="20"/>
                <w:szCs w:val="20"/>
                <w:rtl/>
              </w:rPr>
              <w:t xml:space="preserve"> </w:t>
            </w:r>
            <w:r>
              <w:rPr>
                <w:rFonts w:ascii="Calibri" w:eastAsia="Times New Roman" w:hAnsi="Calibri" w:cs="Calibri"/>
                <w:color w:val="000000"/>
                <w:sz w:val="20"/>
                <w:szCs w:val="20"/>
              </w:rPr>
              <w:t xml:space="preserve"> </w:t>
            </w:r>
            <w:r>
              <w:rPr>
                <w:rFonts w:ascii="Calibri" w:eastAsia="Times New Roman" w:hAnsi="Calibri" w:cs="Calibri"/>
                <w:color w:val="000000"/>
                <w:sz w:val="20"/>
                <w:szCs w:val="20"/>
                <w:rtl/>
              </w:rPr>
              <w:t xml:space="preserve"> </w:t>
            </w:r>
          </w:p>
        </w:tc>
        <w:tc>
          <w:tcPr>
            <w:tcW w:w="816" w:type="pct"/>
            <w:tcBorders>
              <w:top w:val="single" w:sz="4" w:space="0" w:color="auto"/>
              <w:left w:val="single" w:sz="4" w:space="0" w:color="auto"/>
              <w:bottom w:val="single" w:sz="4" w:space="0" w:color="auto"/>
              <w:right w:val="single" w:sz="4" w:space="0" w:color="auto"/>
            </w:tcBorders>
            <w:vAlign w:val="bottom"/>
            <w:hideMark/>
          </w:tcPr>
          <w:p w14:paraId="414DFB52"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540,000</w:t>
            </w:r>
            <w:r>
              <w:rPr>
                <w:rFonts w:ascii="Calibri" w:eastAsia="Times New Roman" w:hAnsi="Calibri" w:cs="Calibri"/>
                <w:color w:val="000000"/>
                <w:sz w:val="20"/>
                <w:szCs w:val="20"/>
                <w:rtl/>
              </w:rPr>
              <w:t xml:space="preserve"> </w:t>
            </w:r>
          </w:p>
        </w:tc>
      </w:tr>
      <w:tr w:rsidR="00302B13" w14:paraId="0B4EB586" w14:textId="77777777" w:rsidTr="00302B13">
        <w:trPr>
          <w:trHeight w:val="300"/>
        </w:trPr>
        <w:tc>
          <w:tcPr>
            <w:tcW w:w="1393" w:type="pct"/>
            <w:tcBorders>
              <w:top w:val="single" w:sz="4" w:space="0" w:color="auto"/>
              <w:left w:val="single" w:sz="4" w:space="0" w:color="auto"/>
              <w:bottom w:val="single" w:sz="4" w:space="0" w:color="auto"/>
              <w:right w:val="single" w:sz="4" w:space="0" w:color="auto"/>
            </w:tcBorders>
            <w:noWrap/>
            <w:vAlign w:val="bottom"/>
            <w:hideMark/>
          </w:tcPr>
          <w:p w14:paraId="4D82EAD4"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Chamber membership fees</w:t>
            </w:r>
          </w:p>
        </w:tc>
        <w:tc>
          <w:tcPr>
            <w:tcW w:w="2070" w:type="pct"/>
            <w:tcBorders>
              <w:top w:val="single" w:sz="4" w:space="0" w:color="auto"/>
              <w:left w:val="single" w:sz="4" w:space="0" w:color="auto"/>
              <w:bottom w:val="single" w:sz="4" w:space="0" w:color="auto"/>
              <w:right w:val="single" w:sz="4" w:space="0" w:color="auto"/>
            </w:tcBorders>
            <w:noWrap/>
            <w:vAlign w:val="bottom"/>
            <w:hideMark/>
          </w:tcPr>
          <w:p w14:paraId="3277B7A2"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Chambers of commerce / chambers of industry</w:t>
            </w:r>
          </w:p>
        </w:tc>
        <w:tc>
          <w:tcPr>
            <w:tcW w:w="721" w:type="pct"/>
            <w:tcBorders>
              <w:top w:val="single" w:sz="4" w:space="0" w:color="auto"/>
              <w:left w:val="single" w:sz="4" w:space="0" w:color="auto"/>
              <w:bottom w:val="single" w:sz="4" w:space="0" w:color="auto"/>
              <w:right w:val="single" w:sz="4" w:space="0" w:color="auto"/>
            </w:tcBorders>
            <w:vAlign w:val="bottom"/>
            <w:hideMark/>
          </w:tcPr>
          <w:p w14:paraId="35CC9BEB" w14:textId="77777777" w:rsidR="00302B13" w:rsidRDefault="00302B13">
            <w:pPr>
              <w:rPr>
                <w:rFonts w:ascii="Calibri" w:eastAsia="Times New Roman" w:hAnsi="Calibri" w:cs="Calibri"/>
                <w:color w:val="000000"/>
                <w:sz w:val="20"/>
                <w:szCs w:val="20"/>
              </w:rPr>
            </w:pPr>
            <w:r>
              <w:rPr>
                <w:rFonts w:ascii="Calibri" w:eastAsia="Times New Roman" w:hAnsi="Calibri" w:cs="Calibri"/>
                <w:color w:val="000000"/>
                <w:sz w:val="20"/>
                <w:szCs w:val="20"/>
              </w:rPr>
              <w:t>JD 234,000</w:t>
            </w:r>
            <w:r>
              <w:rPr>
                <w:rFonts w:ascii="Calibri" w:eastAsia="Times New Roman" w:hAnsi="Calibri" w:cs="Calibri"/>
                <w:color w:val="000000"/>
                <w:sz w:val="20"/>
                <w:szCs w:val="20"/>
                <w:rtl/>
              </w:rPr>
              <w:t xml:space="preserve"> </w:t>
            </w:r>
          </w:p>
        </w:tc>
        <w:tc>
          <w:tcPr>
            <w:tcW w:w="816" w:type="pct"/>
            <w:tcBorders>
              <w:top w:val="single" w:sz="4" w:space="0" w:color="auto"/>
              <w:left w:val="single" w:sz="4" w:space="0" w:color="auto"/>
              <w:bottom w:val="single" w:sz="4" w:space="0" w:color="auto"/>
              <w:right w:val="single" w:sz="4" w:space="0" w:color="auto"/>
            </w:tcBorders>
            <w:vAlign w:val="bottom"/>
            <w:hideMark/>
          </w:tcPr>
          <w:p w14:paraId="05864697" w14:textId="77777777" w:rsidR="00302B13" w:rsidRDefault="00302B13">
            <w:pPr>
              <w:rPr>
                <w:rFonts w:ascii="Calibri" w:eastAsia="Times New Roman" w:hAnsi="Calibri" w:cs="Calibri" w:hint="cs"/>
                <w:color w:val="000000"/>
                <w:sz w:val="20"/>
                <w:szCs w:val="20"/>
                <w:rtl/>
              </w:rPr>
            </w:pPr>
            <w:r>
              <w:rPr>
                <w:rFonts w:ascii="Calibri" w:eastAsia="Times New Roman" w:hAnsi="Calibri" w:cs="Calibri"/>
                <w:color w:val="000000"/>
                <w:sz w:val="20"/>
                <w:szCs w:val="20"/>
              </w:rPr>
              <w:t>JD 234,000</w:t>
            </w:r>
            <w:r>
              <w:rPr>
                <w:rFonts w:ascii="Calibri" w:eastAsia="Times New Roman" w:hAnsi="Calibri" w:cs="Calibri"/>
                <w:color w:val="000000"/>
                <w:sz w:val="20"/>
                <w:szCs w:val="20"/>
                <w:rtl/>
              </w:rPr>
              <w:t xml:space="preserve"> </w:t>
            </w:r>
          </w:p>
        </w:tc>
      </w:tr>
      <w:tr w:rsidR="00302B13" w14:paraId="0B814CFF" w14:textId="77777777" w:rsidTr="00302B13">
        <w:trPr>
          <w:trHeight w:val="300"/>
        </w:trPr>
        <w:tc>
          <w:tcPr>
            <w:tcW w:w="3463" w:type="pct"/>
            <w:gridSpan w:val="2"/>
            <w:tcBorders>
              <w:top w:val="single" w:sz="4" w:space="0" w:color="auto"/>
              <w:left w:val="single" w:sz="4" w:space="0" w:color="auto"/>
              <w:bottom w:val="single" w:sz="4" w:space="0" w:color="auto"/>
              <w:right w:val="single" w:sz="4" w:space="0" w:color="auto"/>
            </w:tcBorders>
            <w:noWrap/>
            <w:vAlign w:val="bottom"/>
            <w:hideMark/>
          </w:tcPr>
          <w:p w14:paraId="65967EAA" w14:textId="77777777" w:rsidR="00302B13" w:rsidRDefault="00302B13">
            <w:pPr>
              <w:rPr>
                <w:rFonts w:ascii="Calibri" w:eastAsia="Times New Roman" w:hAnsi="Calibri" w:cs="Calibri" w:hint="cs"/>
                <w:b/>
                <w:bCs/>
                <w:color w:val="000000"/>
                <w:sz w:val="20"/>
                <w:szCs w:val="20"/>
                <w:rtl/>
              </w:rPr>
            </w:pPr>
            <w:r>
              <w:rPr>
                <w:rFonts w:ascii="Calibri" w:eastAsia="Times New Roman" w:hAnsi="Calibri" w:cs="Calibri"/>
                <w:b/>
                <w:bCs/>
                <w:color w:val="000000"/>
                <w:sz w:val="20"/>
                <w:szCs w:val="20"/>
              </w:rPr>
              <w:t>Total</w:t>
            </w:r>
            <w:r>
              <w:rPr>
                <w:rFonts w:ascii="Calibri" w:eastAsia="Times New Roman" w:hAnsi="Calibri" w:cs="Calibri"/>
                <w:b/>
                <w:bCs/>
                <w:color w:val="000000"/>
                <w:sz w:val="20"/>
                <w:szCs w:val="20"/>
                <w:rtl/>
              </w:rPr>
              <w:t xml:space="preserve"> </w:t>
            </w:r>
          </w:p>
        </w:tc>
        <w:tc>
          <w:tcPr>
            <w:tcW w:w="721" w:type="pct"/>
            <w:tcBorders>
              <w:top w:val="single" w:sz="4" w:space="0" w:color="auto"/>
              <w:left w:val="single" w:sz="4" w:space="0" w:color="auto"/>
              <w:bottom w:val="single" w:sz="4" w:space="0" w:color="auto"/>
              <w:right w:val="single" w:sz="4" w:space="0" w:color="auto"/>
            </w:tcBorders>
            <w:vAlign w:val="center"/>
            <w:hideMark/>
          </w:tcPr>
          <w:p w14:paraId="5986274F" w14:textId="77777777" w:rsidR="00302B13" w:rsidRDefault="00302B13">
            <w:pPr>
              <w:rPr>
                <w:rFonts w:ascii="Calibri" w:eastAsia="Times New Roman" w:hAnsi="Calibri" w:cs="Calibri" w:hint="cs"/>
                <w:b/>
                <w:bCs/>
                <w:color w:val="000000"/>
                <w:sz w:val="20"/>
                <w:szCs w:val="20"/>
                <w:rtl/>
              </w:rPr>
            </w:pPr>
            <w:r>
              <w:rPr>
                <w:rFonts w:ascii="Calibri" w:eastAsia="Times New Roman" w:hAnsi="Calibri" w:cs="Calibri"/>
                <w:b/>
                <w:bCs/>
                <w:color w:val="000000"/>
                <w:sz w:val="20"/>
                <w:szCs w:val="20"/>
              </w:rPr>
              <w:t>JD 9,689,040</w:t>
            </w:r>
          </w:p>
        </w:tc>
        <w:tc>
          <w:tcPr>
            <w:tcW w:w="816" w:type="pct"/>
            <w:tcBorders>
              <w:top w:val="single" w:sz="4" w:space="0" w:color="auto"/>
              <w:left w:val="single" w:sz="4" w:space="0" w:color="auto"/>
              <w:bottom w:val="single" w:sz="4" w:space="0" w:color="auto"/>
              <w:right w:val="single" w:sz="4" w:space="0" w:color="auto"/>
            </w:tcBorders>
            <w:vAlign w:val="center"/>
            <w:hideMark/>
          </w:tcPr>
          <w:p w14:paraId="0A9EDC97" w14:textId="77777777" w:rsidR="00302B13" w:rsidRDefault="00302B13">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JD 18,802,320</w:t>
            </w:r>
            <w:r>
              <w:rPr>
                <w:rFonts w:ascii="Calibri" w:eastAsia="Times New Roman" w:hAnsi="Calibri" w:cs="Calibri"/>
                <w:b/>
                <w:bCs/>
                <w:color w:val="000000"/>
                <w:sz w:val="20"/>
                <w:szCs w:val="20"/>
                <w:rtl/>
                <w:lang w:bidi="ar-JO"/>
              </w:rPr>
              <w:t xml:space="preserve"> </w:t>
            </w:r>
          </w:p>
        </w:tc>
      </w:tr>
    </w:tbl>
    <w:p w14:paraId="7A7398B1" w14:textId="77777777" w:rsidR="00302B13" w:rsidRDefault="00302B13" w:rsidP="00302B13">
      <w:pPr>
        <w:ind w:right="432"/>
        <w:jc w:val="both"/>
        <w:rPr>
          <w:rFonts w:ascii="Calibri" w:eastAsia="Times New Roman" w:hAnsi="Calibri" w:cs="Calibri"/>
          <w:sz w:val="22"/>
          <w:szCs w:val="22"/>
          <w:lang w:bidi="ar-JO"/>
        </w:rPr>
      </w:pPr>
    </w:p>
    <w:p w14:paraId="3FB5B822" w14:textId="77777777" w:rsidR="00302B13" w:rsidRDefault="00302B13" w:rsidP="00302B13">
      <w:pPr>
        <w:ind w:left="360"/>
        <w:jc w:val="both"/>
        <w:rPr>
          <w:rFonts w:ascii="Calibri" w:eastAsia="Times New Roman" w:hAnsi="Calibri" w:cs="Calibri" w:hint="cs"/>
          <w:rtl/>
        </w:rPr>
      </w:pPr>
    </w:p>
    <w:p w14:paraId="3965D7AE" w14:textId="77777777" w:rsidR="00302B13" w:rsidRDefault="00302B13" w:rsidP="008B4C0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b/>
          <w:bCs/>
          <w:u w:val="single"/>
          <w:rtl/>
        </w:rPr>
      </w:pPr>
      <w:r>
        <w:rPr>
          <w:rFonts w:ascii="Calibri" w:eastAsia="Times New Roman" w:hAnsi="Calibri" w:cs="Calibri"/>
          <w:b/>
          <w:bCs/>
          <w:u w:val="single"/>
        </w:rPr>
        <w:t>In terms of direct and indirect impact on economy</w:t>
      </w:r>
    </w:p>
    <w:p w14:paraId="130FF432" w14:textId="77777777" w:rsidR="00302B13" w:rsidRDefault="00302B13" w:rsidP="00302B13">
      <w:pPr>
        <w:ind w:right="432"/>
        <w:jc w:val="both"/>
        <w:rPr>
          <w:rFonts w:ascii="Calibri" w:eastAsia="Times New Roman" w:hAnsi="Calibri" w:cs="Calibri"/>
          <w:highlight w:val="yellow"/>
        </w:rPr>
      </w:pPr>
    </w:p>
    <w:p w14:paraId="6617EEAA" w14:textId="77777777" w:rsidR="00302B13" w:rsidRDefault="00302B13" w:rsidP="00302B13">
      <w:pPr>
        <w:ind w:right="90"/>
        <w:jc w:val="both"/>
        <w:rPr>
          <w:rFonts w:ascii="Calibri" w:eastAsia="Times New Roman" w:hAnsi="Calibri" w:cs="Calibri" w:hint="cs"/>
          <w:rtl/>
        </w:rPr>
      </w:pPr>
      <w:r>
        <w:rPr>
          <w:rFonts w:ascii="Calibri" w:eastAsia="Times New Roman" w:hAnsi="Calibri" w:cs="Calibri"/>
        </w:rPr>
        <w:t>We will find that business owners (12,000), once they start their home-based enterprises, benefit from funding (funds) in their possession to purchase the equipment; materials or goods necessary for business, use these funds to recruit employees and eventually sell their services or goods; will create a direct macroeconomic impact, followed by the amounts spent by individuals in the market which will have specific indirect impact on economy.</w:t>
      </w:r>
    </w:p>
    <w:p w14:paraId="3F2BDB0E" w14:textId="77777777" w:rsidR="00302B13" w:rsidRDefault="00302B13" w:rsidP="00302B13">
      <w:pPr>
        <w:ind w:right="432"/>
        <w:jc w:val="both"/>
        <w:rPr>
          <w:rFonts w:ascii="Calibri" w:eastAsia="Times New Roman" w:hAnsi="Calibri" w:cs="Calibri" w:hint="cs"/>
          <w:highlight w:val="yellow"/>
          <w:rtl/>
        </w:rPr>
      </w:pPr>
    </w:p>
    <w:p w14:paraId="107F8620" w14:textId="77777777" w:rsidR="00302B13" w:rsidRDefault="00302B13" w:rsidP="00302B13">
      <w:pPr>
        <w:ind w:right="90"/>
        <w:jc w:val="both"/>
        <w:rPr>
          <w:rFonts w:ascii="Calibri" w:eastAsia="Times New Roman" w:hAnsi="Calibri" w:cs="Calibri" w:hint="cs"/>
          <w:rtl/>
        </w:rPr>
      </w:pPr>
      <w:r>
        <w:rPr>
          <w:rFonts w:ascii="Calibri" w:eastAsia="Times New Roman" w:hAnsi="Calibri" w:cs="Calibri"/>
        </w:rPr>
        <w:t>In order to estimate the economic impact of licensing home-based business in later years, we developed three assumptions regarding the estimated increase in the number of these businesses over a period of five years as follows:</w:t>
      </w:r>
    </w:p>
    <w:p w14:paraId="07492B88" w14:textId="77777777" w:rsidR="00302B13" w:rsidRDefault="00302B13" w:rsidP="008B4C0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hint="cs"/>
          <w:rtl/>
        </w:rPr>
      </w:pPr>
      <w:r>
        <w:rPr>
          <w:rFonts w:ascii="Calibri" w:eastAsia="Times New Roman" w:hAnsi="Calibri" w:cs="Calibri"/>
        </w:rPr>
        <w:t>A conservative assumption of an annual increase of 5%</w:t>
      </w:r>
    </w:p>
    <w:p w14:paraId="1D17B2D6" w14:textId="77777777" w:rsidR="00302B13" w:rsidRDefault="00302B13" w:rsidP="008B4C0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rPr>
      </w:pPr>
      <w:r>
        <w:rPr>
          <w:rFonts w:ascii="Calibri" w:eastAsia="Times New Roman" w:hAnsi="Calibri" w:cs="Calibri"/>
        </w:rPr>
        <w:t>An optimistic assumption of an annual increase of 25&amp;</w:t>
      </w:r>
    </w:p>
    <w:p w14:paraId="31347896" w14:textId="77777777" w:rsidR="00302B13" w:rsidRDefault="00302B13" w:rsidP="008B4C0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right="432"/>
        <w:contextualSpacing/>
        <w:jc w:val="both"/>
        <w:rPr>
          <w:rFonts w:ascii="Calibri" w:eastAsia="Times New Roman" w:hAnsi="Calibri" w:cs="Calibri"/>
        </w:rPr>
      </w:pPr>
      <w:r>
        <w:rPr>
          <w:rFonts w:ascii="Calibri" w:eastAsia="Times New Roman" w:hAnsi="Calibri" w:cs="Calibri"/>
        </w:rPr>
        <w:t>A moderate assumption of an annual increase of 15%</w:t>
      </w:r>
    </w:p>
    <w:p w14:paraId="4502D8DA" w14:textId="77777777" w:rsidR="00302B13" w:rsidRDefault="00302B13" w:rsidP="00302B13">
      <w:pPr>
        <w:ind w:left="936" w:right="432"/>
        <w:contextualSpacing/>
        <w:jc w:val="both"/>
        <w:rPr>
          <w:rFonts w:ascii="Calibri" w:eastAsia="Times New Roman" w:hAnsi="Calibri" w:cs="Calibri"/>
          <w:highlight w:val="yellow"/>
        </w:rPr>
      </w:pPr>
    </w:p>
    <w:p w14:paraId="1945EC2E" w14:textId="77777777" w:rsidR="00302B13" w:rsidRDefault="00302B13" w:rsidP="00302B13">
      <w:pPr>
        <w:rPr>
          <w:rFonts w:ascii="Calibri" w:eastAsia="Times New Roman" w:hAnsi="Calibri" w:cs="Calibri" w:hint="cs"/>
          <w:rtl/>
        </w:rPr>
      </w:pPr>
      <w:r>
        <w:rPr>
          <w:rFonts w:ascii="Calibri" w:eastAsia="Times New Roman" w:hAnsi="Calibri" w:cs="Calibri"/>
        </w:rPr>
        <w:t>The following table shows the impact these scenarios on Jordanian economy over the next five years as per the minimum and maximum limits:</w:t>
      </w:r>
    </w:p>
    <w:p w14:paraId="2A82510B" w14:textId="77777777" w:rsidR="00302B13" w:rsidRDefault="00302B13" w:rsidP="00302B13">
      <w:pPr>
        <w:rPr>
          <w:rFonts w:ascii="Calibri" w:eastAsia="Times New Roman" w:hAnsi="Calibri" w:cs="Calibri"/>
        </w:rPr>
      </w:pPr>
    </w:p>
    <w:p w14:paraId="646BCC8A" w14:textId="77777777" w:rsidR="00302B13" w:rsidRDefault="00302B13" w:rsidP="00302B13">
      <w:pPr>
        <w:rPr>
          <w:rFonts w:ascii="Calibri" w:eastAsia="Times New Roman" w:hAnsi="Calibri" w:cs="Calibri"/>
          <w:u w:val="single"/>
        </w:rPr>
      </w:pPr>
      <w:r>
        <w:rPr>
          <w:rFonts w:ascii="Calibri" w:eastAsia="Times New Roman" w:hAnsi="Calibri" w:cs="Calibri"/>
          <w:u w:val="single"/>
        </w:rPr>
        <w:t>A) Direct and Indirect Impact – As per the Minimum Limit</w:t>
      </w:r>
    </w:p>
    <w:tbl>
      <w:tblPr>
        <w:tblW w:w="5000" w:type="pct"/>
        <w:tblLook w:val="04A0" w:firstRow="1" w:lastRow="0" w:firstColumn="1" w:lastColumn="0" w:noHBand="0" w:noVBand="1"/>
      </w:tblPr>
      <w:tblGrid>
        <w:gridCol w:w="959"/>
        <w:gridCol w:w="3110"/>
        <w:gridCol w:w="1036"/>
        <w:gridCol w:w="1036"/>
        <w:gridCol w:w="1036"/>
        <w:gridCol w:w="1036"/>
        <w:gridCol w:w="1127"/>
      </w:tblGrid>
      <w:tr w:rsidR="00302B13" w14:paraId="5004E508" w14:textId="77777777" w:rsidTr="00302B13">
        <w:trPr>
          <w:trHeight w:val="315"/>
        </w:trPr>
        <w:tc>
          <w:tcPr>
            <w:tcW w:w="751" w:type="pct"/>
            <w:tcBorders>
              <w:top w:val="single" w:sz="8" w:space="0" w:color="auto"/>
              <w:left w:val="single" w:sz="8" w:space="0" w:color="auto"/>
              <w:bottom w:val="single" w:sz="8" w:space="0" w:color="auto"/>
              <w:right w:val="nil"/>
            </w:tcBorders>
            <w:shd w:val="clear" w:color="auto" w:fill="244061"/>
            <w:noWrap/>
            <w:vAlign w:val="center"/>
            <w:hideMark/>
          </w:tcPr>
          <w:p w14:paraId="1692B728" w14:textId="77777777" w:rsidR="00302B13" w:rsidRDefault="00302B13">
            <w:pPr>
              <w:rPr>
                <w:rFonts w:ascii="Calibri" w:eastAsia="Times New Roman" w:hAnsi="Calibri" w:cs="Calibri" w:hint="cs"/>
                <w:b/>
                <w:bCs/>
                <w:color w:val="FFFFFF"/>
                <w:sz w:val="18"/>
                <w:szCs w:val="18"/>
                <w:rtl/>
              </w:rPr>
            </w:pPr>
            <w:r>
              <w:rPr>
                <w:rFonts w:ascii="Calibri" w:eastAsia="Times New Roman" w:hAnsi="Calibri" w:cs="Calibri"/>
                <w:b/>
                <w:bCs/>
                <w:color w:val="FFFFFF"/>
                <w:sz w:val="18"/>
                <w:szCs w:val="18"/>
              </w:rPr>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15893806"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4C370463"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2017</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75B02B5E"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2018</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027CBA73"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2019</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060986A7"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367F62FA" w14:textId="77777777" w:rsidR="00302B13" w:rsidRDefault="00302B13">
            <w:pPr>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2021</w:t>
            </w:r>
          </w:p>
        </w:tc>
      </w:tr>
      <w:tr w:rsidR="00302B13" w14:paraId="407EE00B" w14:textId="77777777" w:rsidTr="00302B13">
        <w:trPr>
          <w:trHeight w:val="315"/>
        </w:trPr>
        <w:tc>
          <w:tcPr>
            <w:tcW w:w="751" w:type="pct"/>
            <w:vMerge w:val="restart"/>
            <w:tcBorders>
              <w:top w:val="nil"/>
              <w:left w:val="single" w:sz="8" w:space="0" w:color="auto"/>
              <w:bottom w:val="single" w:sz="8" w:space="0" w:color="000000"/>
              <w:right w:val="nil"/>
            </w:tcBorders>
            <w:vAlign w:val="center"/>
            <w:hideMark/>
          </w:tcPr>
          <w:p w14:paraId="66D334C0"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First Option</w:t>
            </w:r>
          </w:p>
        </w:tc>
        <w:tc>
          <w:tcPr>
            <w:tcW w:w="1498" w:type="pct"/>
            <w:tcBorders>
              <w:top w:val="nil"/>
              <w:left w:val="single" w:sz="8" w:space="0" w:color="auto"/>
              <w:bottom w:val="single" w:sz="8" w:space="0" w:color="auto"/>
              <w:right w:val="nil"/>
            </w:tcBorders>
            <w:noWrap/>
            <w:vAlign w:val="center"/>
            <w:hideMark/>
          </w:tcPr>
          <w:p w14:paraId="4F9BA994"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Annual increase rate</w:t>
            </w:r>
          </w:p>
        </w:tc>
        <w:tc>
          <w:tcPr>
            <w:tcW w:w="546" w:type="pct"/>
            <w:tcBorders>
              <w:top w:val="nil"/>
              <w:left w:val="single" w:sz="8" w:space="0" w:color="auto"/>
              <w:bottom w:val="single" w:sz="8" w:space="0" w:color="auto"/>
              <w:right w:val="nil"/>
            </w:tcBorders>
            <w:noWrap/>
            <w:vAlign w:val="center"/>
            <w:hideMark/>
          </w:tcPr>
          <w:p w14:paraId="21C567F6"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w:t>
            </w:r>
          </w:p>
        </w:tc>
        <w:tc>
          <w:tcPr>
            <w:tcW w:w="547" w:type="pct"/>
            <w:tcBorders>
              <w:top w:val="nil"/>
              <w:left w:val="single" w:sz="8" w:space="0" w:color="auto"/>
              <w:bottom w:val="single" w:sz="8" w:space="0" w:color="auto"/>
              <w:right w:val="nil"/>
            </w:tcBorders>
            <w:noWrap/>
            <w:vAlign w:val="center"/>
            <w:hideMark/>
          </w:tcPr>
          <w:p w14:paraId="2D321000" w14:textId="77777777" w:rsidR="00302B13" w:rsidRDefault="00302B13">
            <w:pPr>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5%</w:t>
            </w:r>
          </w:p>
        </w:tc>
        <w:tc>
          <w:tcPr>
            <w:tcW w:w="547" w:type="pct"/>
            <w:tcBorders>
              <w:top w:val="nil"/>
              <w:left w:val="single" w:sz="8" w:space="0" w:color="auto"/>
              <w:bottom w:val="single" w:sz="8" w:space="0" w:color="auto"/>
              <w:right w:val="nil"/>
            </w:tcBorders>
            <w:noWrap/>
            <w:vAlign w:val="center"/>
            <w:hideMark/>
          </w:tcPr>
          <w:p w14:paraId="749C9C59" w14:textId="77777777" w:rsidR="00302B13" w:rsidRDefault="00302B13">
            <w:pPr>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5%</w:t>
            </w:r>
          </w:p>
        </w:tc>
        <w:tc>
          <w:tcPr>
            <w:tcW w:w="547" w:type="pct"/>
            <w:tcBorders>
              <w:top w:val="nil"/>
              <w:left w:val="single" w:sz="8" w:space="0" w:color="auto"/>
              <w:bottom w:val="single" w:sz="8" w:space="0" w:color="auto"/>
              <w:right w:val="nil"/>
            </w:tcBorders>
            <w:noWrap/>
            <w:vAlign w:val="center"/>
            <w:hideMark/>
          </w:tcPr>
          <w:p w14:paraId="3727060F" w14:textId="77777777" w:rsidR="00302B13" w:rsidRDefault="00302B13">
            <w:pPr>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5%</w:t>
            </w:r>
          </w:p>
        </w:tc>
        <w:tc>
          <w:tcPr>
            <w:tcW w:w="564" w:type="pct"/>
            <w:tcBorders>
              <w:top w:val="nil"/>
              <w:left w:val="single" w:sz="8" w:space="0" w:color="auto"/>
              <w:bottom w:val="single" w:sz="8" w:space="0" w:color="auto"/>
              <w:right w:val="single" w:sz="8" w:space="0" w:color="auto"/>
            </w:tcBorders>
            <w:noWrap/>
            <w:vAlign w:val="center"/>
            <w:hideMark/>
          </w:tcPr>
          <w:p w14:paraId="6F202D83" w14:textId="77777777" w:rsidR="00302B13" w:rsidRDefault="00302B13">
            <w:pPr>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5%</w:t>
            </w:r>
          </w:p>
        </w:tc>
      </w:tr>
      <w:tr w:rsidR="00302B13" w14:paraId="71EE1400"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E65DDBC"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noWrap/>
            <w:vAlign w:val="center"/>
            <w:hideMark/>
          </w:tcPr>
          <w:p w14:paraId="04F86A0A"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Number of home-based establishments</w:t>
            </w:r>
          </w:p>
        </w:tc>
        <w:tc>
          <w:tcPr>
            <w:tcW w:w="546" w:type="pct"/>
            <w:tcBorders>
              <w:top w:val="nil"/>
              <w:left w:val="single" w:sz="8" w:space="0" w:color="auto"/>
              <w:bottom w:val="single" w:sz="8" w:space="0" w:color="auto"/>
              <w:right w:val="nil"/>
            </w:tcBorders>
            <w:noWrap/>
            <w:vAlign w:val="center"/>
            <w:hideMark/>
          </w:tcPr>
          <w:p w14:paraId="4908B4F5"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12,000</w:t>
            </w:r>
          </w:p>
        </w:tc>
        <w:tc>
          <w:tcPr>
            <w:tcW w:w="547" w:type="pct"/>
            <w:tcBorders>
              <w:top w:val="nil"/>
              <w:left w:val="single" w:sz="8" w:space="0" w:color="auto"/>
              <w:bottom w:val="single" w:sz="8" w:space="0" w:color="auto"/>
              <w:right w:val="nil"/>
            </w:tcBorders>
            <w:noWrap/>
            <w:vAlign w:val="center"/>
            <w:hideMark/>
          </w:tcPr>
          <w:p w14:paraId="6E13051A"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12,600</w:t>
            </w:r>
          </w:p>
        </w:tc>
        <w:tc>
          <w:tcPr>
            <w:tcW w:w="547" w:type="pct"/>
            <w:tcBorders>
              <w:top w:val="nil"/>
              <w:left w:val="single" w:sz="8" w:space="0" w:color="auto"/>
              <w:bottom w:val="single" w:sz="8" w:space="0" w:color="auto"/>
              <w:right w:val="nil"/>
            </w:tcBorders>
            <w:noWrap/>
            <w:vAlign w:val="center"/>
            <w:hideMark/>
          </w:tcPr>
          <w:p w14:paraId="6AB79813"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13,230</w:t>
            </w:r>
          </w:p>
        </w:tc>
        <w:tc>
          <w:tcPr>
            <w:tcW w:w="547" w:type="pct"/>
            <w:tcBorders>
              <w:top w:val="nil"/>
              <w:left w:val="single" w:sz="8" w:space="0" w:color="auto"/>
              <w:bottom w:val="single" w:sz="8" w:space="0" w:color="auto"/>
              <w:right w:val="nil"/>
            </w:tcBorders>
            <w:noWrap/>
            <w:vAlign w:val="center"/>
            <w:hideMark/>
          </w:tcPr>
          <w:p w14:paraId="205204D2"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13,892</w:t>
            </w:r>
          </w:p>
        </w:tc>
        <w:tc>
          <w:tcPr>
            <w:tcW w:w="564" w:type="pct"/>
            <w:tcBorders>
              <w:top w:val="nil"/>
              <w:left w:val="single" w:sz="8" w:space="0" w:color="auto"/>
              <w:bottom w:val="single" w:sz="8" w:space="0" w:color="auto"/>
              <w:right w:val="single" w:sz="8" w:space="0" w:color="auto"/>
            </w:tcBorders>
            <w:noWrap/>
            <w:vAlign w:val="center"/>
            <w:hideMark/>
          </w:tcPr>
          <w:p w14:paraId="058F9FB2"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14,586</w:t>
            </w:r>
          </w:p>
        </w:tc>
      </w:tr>
      <w:tr w:rsidR="00302B13" w14:paraId="51301927"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58247DF"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8497B0"/>
            <w:noWrap/>
            <w:vAlign w:val="center"/>
            <w:hideMark/>
          </w:tcPr>
          <w:p w14:paraId="020C2A3B"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27BCC259"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50,633,040</w:t>
            </w:r>
          </w:p>
        </w:tc>
        <w:tc>
          <w:tcPr>
            <w:tcW w:w="547" w:type="pct"/>
            <w:tcBorders>
              <w:top w:val="nil"/>
              <w:left w:val="single" w:sz="8" w:space="0" w:color="auto"/>
              <w:bottom w:val="single" w:sz="8" w:space="0" w:color="auto"/>
              <w:right w:val="nil"/>
            </w:tcBorders>
            <w:shd w:val="clear" w:color="auto" w:fill="8497B0"/>
            <w:noWrap/>
            <w:vAlign w:val="center"/>
            <w:hideMark/>
          </w:tcPr>
          <w:p w14:paraId="0F788A8F"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53,164,692</w:t>
            </w:r>
          </w:p>
        </w:tc>
        <w:tc>
          <w:tcPr>
            <w:tcW w:w="547" w:type="pct"/>
            <w:tcBorders>
              <w:top w:val="nil"/>
              <w:left w:val="single" w:sz="8" w:space="0" w:color="auto"/>
              <w:bottom w:val="single" w:sz="8" w:space="0" w:color="auto"/>
              <w:right w:val="nil"/>
            </w:tcBorders>
            <w:shd w:val="clear" w:color="auto" w:fill="8497B0"/>
            <w:noWrap/>
            <w:vAlign w:val="center"/>
            <w:hideMark/>
          </w:tcPr>
          <w:p w14:paraId="1E68393D"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55,822,927</w:t>
            </w:r>
          </w:p>
        </w:tc>
        <w:tc>
          <w:tcPr>
            <w:tcW w:w="547" w:type="pct"/>
            <w:tcBorders>
              <w:top w:val="nil"/>
              <w:left w:val="single" w:sz="8" w:space="0" w:color="auto"/>
              <w:bottom w:val="single" w:sz="8" w:space="0" w:color="auto"/>
              <w:right w:val="nil"/>
            </w:tcBorders>
            <w:shd w:val="clear" w:color="auto" w:fill="8497B0"/>
            <w:noWrap/>
            <w:vAlign w:val="center"/>
            <w:hideMark/>
          </w:tcPr>
          <w:p w14:paraId="1F688FDC"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58,614,073</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0963B554"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61,544,777</w:t>
            </w:r>
          </w:p>
        </w:tc>
      </w:tr>
      <w:tr w:rsidR="00302B13" w14:paraId="176BA5F5"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3D41CB81"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333F4F"/>
            <w:noWrap/>
            <w:vAlign w:val="center"/>
            <w:hideMark/>
          </w:tcPr>
          <w:p w14:paraId="2028E1A4"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5B6518E2"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23,793,400</w:t>
            </w:r>
          </w:p>
        </w:tc>
        <w:tc>
          <w:tcPr>
            <w:tcW w:w="547" w:type="pct"/>
            <w:tcBorders>
              <w:top w:val="nil"/>
              <w:left w:val="single" w:sz="8" w:space="0" w:color="auto"/>
              <w:bottom w:val="single" w:sz="8" w:space="0" w:color="auto"/>
              <w:right w:val="nil"/>
            </w:tcBorders>
            <w:shd w:val="clear" w:color="auto" w:fill="333F4F"/>
            <w:noWrap/>
            <w:vAlign w:val="center"/>
            <w:hideMark/>
          </w:tcPr>
          <w:p w14:paraId="50787ACE"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24,983,070</w:t>
            </w:r>
          </w:p>
        </w:tc>
        <w:tc>
          <w:tcPr>
            <w:tcW w:w="547" w:type="pct"/>
            <w:tcBorders>
              <w:top w:val="nil"/>
              <w:left w:val="single" w:sz="8" w:space="0" w:color="auto"/>
              <w:bottom w:val="single" w:sz="8" w:space="0" w:color="auto"/>
              <w:right w:val="nil"/>
            </w:tcBorders>
            <w:shd w:val="clear" w:color="auto" w:fill="333F4F"/>
            <w:noWrap/>
            <w:vAlign w:val="center"/>
            <w:hideMark/>
          </w:tcPr>
          <w:p w14:paraId="390C0F79"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26,232,224</w:t>
            </w:r>
          </w:p>
        </w:tc>
        <w:tc>
          <w:tcPr>
            <w:tcW w:w="547" w:type="pct"/>
            <w:tcBorders>
              <w:top w:val="nil"/>
              <w:left w:val="single" w:sz="8" w:space="0" w:color="auto"/>
              <w:bottom w:val="single" w:sz="8" w:space="0" w:color="auto"/>
              <w:right w:val="nil"/>
            </w:tcBorders>
            <w:shd w:val="clear" w:color="auto" w:fill="333F4F"/>
            <w:noWrap/>
            <w:vAlign w:val="center"/>
            <w:hideMark/>
          </w:tcPr>
          <w:p w14:paraId="1EBA583F"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27,543,835</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6DD820B5"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28,921,026</w:t>
            </w:r>
          </w:p>
        </w:tc>
      </w:tr>
      <w:tr w:rsidR="00302B13" w14:paraId="7406B9A8" w14:textId="77777777" w:rsidTr="00302B13">
        <w:trPr>
          <w:trHeight w:val="315"/>
        </w:trPr>
        <w:tc>
          <w:tcPr>
            <w:tcW w:w="751" w:type="pct"/>
            <w:noWrap/>
            <w:vAlign w:val="bottom"/>
            <w:hideMark/>
          </w:tcPr>
          <w:p w14:paraId="17CA788E" w14:textId="77777777" w:rsidR="00302B13" w:rsidRDefault="00302B13">
            <w:pPr>
              <w:rPr>
                <w:rFonts w:ascii="Calibri" w:eastAsia="Times New Roman" w:hAnsi="Calibri" w:cs="Calibri"/>
                <w:color w:val="FFFFFF"/>
                <w:sz w:val="18"/>
                <w:szCs w:val="18"/>
              </w:rPr>
            </w:pPr>
          </w:p>
        </w:tc>
        <w:tc>
          <w:tcPr>
            <w:tcW w:w="1498" w:type="pct"/>
            <w:noWrap/>
            <w:vAlign w:val="bottom"/>
            <w:hideMark/>
          </w:tcPr>
          <w:p w14:paraId="4D7F9D2D" w14:textId="77777777" w:rsidR="00302B13" w:rsidRDefault="00302B13">
            <w:pPr>
              <w:spacing w:line="256" w:lineRule="auto"/>
              <w:rPr>
                <w:rFonts w:ascii="Calibri" w:eastAsiaTheme="minorHAnsi" w:hAnsi="Calibri" w:cs="Simplified Arabic"/>
                <w:sz w:val="20"/>
                <w:szCs w:val="20"/>
              </w:rPr>
            </w:pPr>
          </w:p>
        </w:tc>
        <w:tc>
          <w:tcPr>
            <w:tcW w:w="546" w:type="pct"/>
            <w:noWrap/>
            <w:vAlign w:val="bottom"/>
            <w:hideMark/>
          </w:tcPr>
          <w:p w14:paraId="33BDAD07"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0EA3ABAE"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37FDE649"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22786194"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7F44232F" w14:textId="77777777" w:rsidR="00302B13" w:rsidRDefault="00302B13">
            <w:pPr>
              <w:spacing w:line="256" w:lineRule="auto"/>
              <w:rPr>
                <w:rFonts w:ascii="Calibri" w:eastAsiaTheme="minorHAnsi" w:hAnsi="Calibri" w:cs="Simplified Arabic"/>
                <w:sz w:val="20"/>
                <w:szCs w:val="20"/>
              </w:rPr>
            </w:pPr>
          </w:p>
        </w:tc>
      </w:tr>
      <w:tr w:rsidR="00302B13" w14:paraId="473F607B" w14:textId="77777777" w:rsidTr="00302B13">
        <w:trPr>
          <w:trHeight w:val="315"/>
        </w:trPr>
        <w:tc>
          <w:tcPr>
            <w:tcW w:w="751" w:type="pct"/>
            <w:tcBorders>
              <w:top w:val="single" w:sz="8" w:space="0" w:color="auto"/>
              <w:left w:val="single" w:sz="8" w:space="0" w:color="auto"/>
              <w:bottom w:val="single" w:sz="8" w:space="0" w:color="auto"/>
              <w:right w:val="nil"/>
            </w:tcBorders>
            <w:shd w:val="clear" w:color="auto" w:fill="244061"/>
            <w:vAlign w:val="center"/>
            <w:hideMark/>
          </w:tcPr>
          <w:p w14:paraId="410D5E56"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hint="cs"/>
                <w:color w:val="FFFFFF"/>
                <w:sz w:val="18"/>
                <w:szCs w:val="18"/>
                <w:rtl/>
              </w:rPr>
              <w:lastRenderedPageBreak/>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38E8F045"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5B56578A"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2017</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1A69261F"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2018</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4EE836B2"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2019</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3D8736C9"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074D9AFC"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2021</w:t>
            </w:r>
          </w:p>
        </w:tc>
      </w:tr>
      <w:tr w:rsidR="00302B13" w14:paraId="2E823AFC" w14:textId="77777777" w:rsidTr="00302B13">
        <w:trPr>
          <w:trHeight w:val="315"/>
        </w:trPr>
        <w:tc>
          <w:tcPr>
            <w:tcW w:w="751" w:type="pct"/>
            <w:vMerge w:val="restart"/>
            <w:tcBorders>
              <w:top w:val="nil"/>
              <w:left w:val="single" w:sz="8" w:space="0" w:color="auto"/>
              <w:bottom w:val="single" w:sz="8" w:space="0" w:color="000000"/>
              <w:right w:val="nil"/>
            </w:tcBorders>
            <w:vAlign w:val="center"/>
            <w:hideMark/>
          </w:tcPr>
          <w:p w14:paraId="65652B98"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Second Option</w:t>
            </w:r>
          </w:p>
        </w:tc>
        <w:tc>
          <w:tcPr>
            <w:tcW w:w="1498" w:type="pct"/>
            <w:tcBorders>
              <w:top w:val="nil"/>
              <w:left w:val="single" w:sz="8" w:space="0" w:color="auto"/>
              <w:bottom w:val="single" w:sz="8" w:space="0" w:color="auto"/>
              <w:right w:val="nil"/>
            </w:tcBorders>
            <w:noWrap/>
            <w:vAlign w:val="center"/>
            <w:hideMark/>
          </w:tcPr>
          <w:p w14:paraId="7546490C"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Annual increase rate</w:t>
            </w:r>
          </w:p>
        </w:tc>
        <w:tc>
          <w:tcPr>
            <w:tcW w:w="546" w:type="pct"/>
            <w:tcBorders>
              <w:top w:val="nil"/>
              <w:left w:val="single" w:sz="8" w:space="0" w:color="auto"/>
              <w:bottom w:val="single" w:sz="8" w:space="0" w:color="auto"/>
              <w:right w:val="nil"/>
            </w:tcBorders>
            <w:noWrap/>
            <w:vAlign w:val="center"/>
            <w:hideMark/>
          </w:tcPr>
          <w:p w14:paraId="246D419B"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w:t>
            </w:r>
          </w:p>
        </w:tc>
        <w:tc>
          <w:tcPr>
            <w:tcW w:w="547" w:type="pct"/>
            <w:tcBorders>
              <w:top w:val="nil"/>
              <w:left w:val="single" w:sz="8" w:space="0" w:color="auto"/>
              <w:bottom w:val="single" w:sz="8" w:space="0" w:color="auto"/>
              <w:right w:val="nil"/>
            </w:tcBorders>
            <w:noWrap/>
            <w:vAlign w:val="center"/>
            <w:hideMark/>
          </w:tcPr>
          <w:p w14:paraId="0E7A8EAF"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tcW w:w="547" w:type="pct"/>
            <w:tcBorders>
              <w:top w:val="nil"/>
              <w:left w:val="single" w:sz="8" w:space="0" w:color="auto"/>
              <w:bottom w:val="single" w:sz="8" w:space="0" w:color="auto"/>
              <w:right w:val="nil"/>
            </w:tcBorders>
            <w:noWrap/>
            <w:vAlign w:val="center"/>
            <w:hideMark/>
          </w:tcPr>
          <w:p w14:paraId="0EC08BF8"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tcW w:w="547" w:type="pct"/>
            <w:tcBorders>
              <w:top w:val="nil"/>
              <w:left w:val="single" w:sz="8" w:space="0" w:color="auto"/>
              <w:bottom w:val="single" w:sz="8" w:space="0" w:color="auto"/>
              <w:right w:val="nil"/>
            </w:tcBorders>
            <w:noWrap/>
            <w:vAlign w:val="center"/>
            <w:hideMark/>
          </w:tcPr>
          <w:p w14:paraId="0BC66C02"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tcW w:w="564" w:type="pct"/>
            <w:tcBorders>
              <w:top w:val="nil"/>
              <w:left w:val="single" w:sz="8" w:space="0" w:color="auto"/>
              <w:bottom w:val="single" w:sz="8" w:space="0" w:color="auto"/>
              <w:right w:val="single" w:sz="8" w:space="0" w:color="auto"/>
            </w:tcBorders>
            <w:noWrap/>
            <w:vAlign w:val="center"/>
            <w:hideMark/>
          </w:tcPr>
          <w:p w14:paraId="562A4412"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25%</w:t>
            </w:r>
          </w:p>
        </w:tc>
      </w:tr>
      <w:tr w:rsidR="00302B13" w14:paraId="376C4BC4"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51DA438"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noWrap/>
            <w:vAlign w:val="center"/>
            <w:hideMark/>
          </w:tcPr>
          <w:p w14:paraId="6D31EDE7"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Number of home-based establishments</w:t>
            </w:r>
          </w:p>
        </w:tc>
        <w:tc>
          <w:tcPr>
            <w:tcW w:w="546" w:type="pct"/>
            <w:tcBorders>
              <w:top w:val="nil"/>
              <w:left w:val="single" w:sz="8" w:space="0" w:color="auto"/>
              <w:bottom w:val="single" w:sz="8" w:space="0" w:color="auto"/>
              <w:right w:val="nil"/>
            </w:tcBorders>
            <w:noWrap/>
            <w:vAlign w:val="center"/>
            <w:hideMark/>
          </w:tcPr>
          <w:p w14:paraId="2F80B6E6"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12,000</w:t>
            </w:r>
          </w:p>
        </w:tc>
        <w:tc>
          <w:tcPr>
            <w:tcW w:w="547" w:type="pct"/>
            <w:tcBorders>
              <w:top w:val="nil"/>
              <w:left w:val="single" w:sz="8" w:space="0" w:color="auto"/>
              <w:bottom w:val="single" w:sz="8" w:space="0" w:color="auto"/>
              <w:right w:val="nil"/>
            </w:tcBorders>
            <w:noWrap/>
            <w:vAlign w:val="center"/>
            <w:hideMark/>
          </w:tcPr>
          <w:p w14:paraId="77F55252"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15,000</w:t>
            </w:r>
          </w:p>
        </w:tc>
        <w:tc>
          <w:tcPr>
            <w:tcW w:w="547" w:type="pct"/>
            <w:tcBorders>
              <w:top w:val="nil"/>
              <w:left w:val="single" w:sz="8" w:space="0" w:color="auto"/>
              <w:bottom w:val="single" w:sz="8" w:space="0" w:color="auto"/>
              <w:right w:val="nil"/>
            </w:tcBorders>
            <w:noWrap/>
            <w:vAlign w:val="center"/>
            <w:hideMark/>
          </w:tcPr>
          <w:p w14:paraId="1963F98B"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18,750</w:t>
            </w:r>
          </w:p>
        </w:tc>
        <w:tc>
          <w:tcPr>
            <w:tcW w:w="547" w:type="pct"/>
            <w:tcBorders>
              <w:top w:val="nil"/>
              <w:left w:val="single" w:sz="8" w:space="0" w:color="auto"/>
              <w:bottom w:val="single" w:sz="8" w:space="0" w:color="auto"/>
              <w:right w:val="nil"/>
            </w:tcBorders>
            <w:noWrap/>
            <w:vAlign w:val="center"/>
            <w:hideMark/>
          </w:tcPr>
          <w:p w14:paraId="2B6916C0"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23,438</w:t>
            </w:r>
          </w:p>
        </w:tc>
        <w:tc>
          <w:tcPr>
            <w:tcW w:w="564" w:type="pct"/>
            <w:tcBorders>
              <w:top w:val="nil"/>
              <w:left w:val="single" w:sz="8" w:space="0" w:color="auto"/>
              <w:bottom w:val="single" w:sz="8" w:space="0" w:color="auto"/>
              <w:right w:val="single" w:sz="8" w:space="0" w:color="auto"/>
            </w:tcBorders>
            <w:noWrap/>
            <w:vAlign w:val="center"/>
            <w:hideMark/>
          </w:tcPr>
          <w:p w14:paraId="799A81A3"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29,297</w:t>
            </w:r>
          </w:p>
        </w:tc>
      </w:tr>
      <w:tr w:rsidR="00302B13" w14:paraId="6C0118E4"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0A37A4A"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8497B0"/>
            <w:noWrap/>
            <w:vAlign w:val="center"/>
            <w:hideMark/>
          </w:tcPr>
          <w:p w14:paraId="2A974BCA"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0943553C"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50,633,040</w:t>
            </w:r>
          </w:p>
        </w:tc>
        <w:tc>
          <w:tcPr>
            <w:tcW w:w="547" w:type="pct"/>
            <w:tcBorders>
              <w:top w:val="nil"/>
              <w:left w:val="single" w:sz="8" w:space="0" w:color="auto"/>
              <w:bottom w:val="single" w:sz="8" w:space="0" w:color="auto"/>
              <w:right w:val="nil"/>
            </w:tcBorders>
            <w:shd w:val="clear" w:color="auto" w:fill="8497B0"/>
            <w:noWrap/>
            <w:vAlign w:val="center"/>
            <w:hideMark/>
          </w:tcPr>
          <w:p w14:paraId="772991E5"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63,291,300</w:t>
            </w:r>
          </w:p>
        </w:tc>
        <w:tc>
          <w:tcPr>
            <w:tcW w:w="547" w:type="pct"/>
            <w:tcBorders>
              <w:top w:val="nil"/>
              <w:left w:val="single" w:sz="8" w:space="0" w:color="auto"/>
              <w:bottom w:val="single" w:sz="8" w:space="0" w:color="auto"/>
              <w:right w:val="nil"/>
            </w:tcBorders>
            <w:shd w:val="clear" w:color="auto" w:fill="8497B0"/>
            <w:noWrap/>
            <w:vAlign w:val="center"/>
            <w:hideMark/>
          </w:tcPr>
          <w:p w14:paraId="10CEF9C0"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79,114,125</w:t>
            </w:r>
          </w:p>
        </w:tc>
        <w:tc>
          <w:tcPr>
            <w:tcW w:w="547" w:type="pct"/>
            <w:tcBorders>
              <w:top w:val="nil"/>
              <w:left w:val="single" w:sz="8" w:space="0" w:color="auto"/>
              <w:bottom w:val="single" w:sz="8" w:space="0" w:color="auto"/>
              <w:right w:val="nil"/>
            </w:tcBorders>
            <w:shd w:val="clear" w:color="auto" w:fill="8497B0"/>
            <w:noWrap/>
            <w:vAlign w:val="center"/>
            <w:hideMark/>
          </w:tcPr>
          <w:p w14:paraId="6F500274"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98,892,656</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6B7B15D2"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123,615,820</w:t>
            </w:r>
          </w:p>
        </w:tc>
      </w:tr>
      <w:tr w:rsidR="00302B13" w14:paraId="670AEA2F"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0124C98F"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333F4F"/>
            <w:noWrap/>
            <w:vAlign w:val="center"/>
            <w:hideMark/>
          </w:tcPr>
          <w:p w14:paraId="7B55279F"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0CDDF334"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23,793,400</w:t>
            </w:r>
          </w:p>
        </w:tc>
        <w:tc>
          <w:tcPr>
            <w:tcW w:w="547" w:type="pct"/>
            <w:tcBorders>
              <w:top w:val="nil"/>
              <w:left w:val="single" w:sz="8" w:space="0" w:color="auto"/>
              <w:bottom w:val="single" w:sz="8" w:space="0" w:color="auto"/>
              <w:right w:val="nil"/>
            </w:tcBorders>
            <w:shd w:val="clear" w:color="auto" w:fill="333F4F"/>
            <w:noWrap/>
            <w:vAlign w:val="center"/>
            <w:hideMark/>
          </w:tcPr>
          <w:p w14:paraId="39C7DB3F"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29,741,750</w:t>
            </w:r>
          </w:p>
        </w:tc>
        <w:tc>
          <w:tcPr>
            <w:tcW w:w="547" w:type="pct"/>
            <w:tcBorders>
              <w:top w:val="nil"/>
              <w:left w:val="single" w:sz="8" w:space="0" w:color="auto"/>
              <w:bottom w:val="single" w:sz="8" w:space="0" w:color="auto"/>
              <w:right w:val="nil"/>
            </w:tcBorders>
            <w:shd w:val="clear" w:color="auto" w:fill="333F4F"/>
            <w:noWrap/>
            <w:vAlign w:val="center"/>
            <w:hideMark/>
          </w:tcPr>
          <w:p w14:paraId="4332D30F"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37,177,188</w:t>
            </w:r>
          </w:p>
        </w:tc>
        <w:tc>
          <w:tcPr>
            <w:tcW w:w="547" w:type="pct"/>
            <w:tcBorders>
              <w:top w:val="nil"/>
              <w:left w:val="single" w:sz="8" w:space="0" w:color="auto"/>
              <w:bottom w:val="single" w:sz="8" w:space="0" w:color="auto"/>
              <w:right w:val="nil"/>
            </w:tcBorders>
            <w:shd w:val="clear" w:color="auto" w:fill="333F4F"/>
            <w:noWrap/>
            <w:vAlign w:val="center"/>
            <w:hideMark/>
          </w:tcPr>
          <w:p w14:paraId="0FD7B1C1"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46,471,484</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60CB01A4"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58,089,355</w:t>
            </w:r>
          </w:p>
        </w:tc>
      </w:tr>
      <w:tr w:rsidR="00302B13" w14:paraId="04ADF400" w14:textId="77777777" w:rsidTr="00302B13">
        <w:trPr>
          <w:trHeight w:val="315"/>
        </w:trPr>
        <w:tc>
          <w:tcPr>
            <w:tcW w:w="751" w:type="pct"/>
            <w:noWrap/>
            <w:vAlign w:val="bottom"/>
            <w:hideMark/>
          </w:tcPr>
          <w:p w14:paraId="28C705B6" w14:textId="77777777" w:rsidR="00302B13" w:rsidRDefault="00302B13">
            <w:pPr>
              <w:rPr>
                <w:rFonts w:ascii="Calibri" w:eastAsia="Times New Roman" w:hAnsi="Calibri" w:cs="Calibri"/>
                <w:color w:val="FFFFFF"/>
                <w:sz w:val="18"/>
                <w:szCs w:val="18"/>
              </w:rPr>
            </w:pPr>
          </w:p>
        </w:tc>
        <w:tc>
          <w:tcPr>
            <w:tcW w:w="1498" w:type="pct"/>
            <w:noWrap/>
            <w:vAlign w:val="bottom"/>
            <w:hideMark/>
          </w:tcPr>
          <w:p w14:paraId="7632DB86" w14:textId="77777777" w:rsidR="00302B13" w:rsidRDefault="00302B13">
            <w:pPr>
              <w:spacing w:line="256" w:lineRule="auto"/>
              <w:rPr>
                <w:rFonts w:ascii="Calibri" w:eastAsiaTheme="minorHAnsi" w:hAnsi="Calibri" w:cs="Simplified Arabic"/>
                <w:sz w:val="20"/>
                <w:szCs w:val="20"/>
              </w:rPr>
            </w:pPr>
          </w:p>
        </w:tc>
        <w:tc>
          <w:tcPr>
            <w:tcW w:w="546" w:type="pct"/>
            <w:noWrap/>
            <w:vAlign w:val="bottom"/>
            <w:hideMark/>
          </w:tcPr>
          <w:p w14:paraId="181C9DAA"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1CD95183"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5818BE65" w14:textId="77777777" w:rsidR="00302B13" w:rsidRDefault="00302B13">
            <w:pPr>
              <w:spacing w:line="256" w:lineRule="auto"/>
              <w:rPr>
                <w:rFonts w:ascii="Calibri" w:eastAsiaTheme="minorHAnsi" w:hAnsi="Calibri" w:cs="Simplified Arabic"/>
                <w:sz w:val="20"/>
                <w:szCs w:val="20"/>
              </w:rPr>
            </w:pPr>
          </w:p>
        </w:tc>
        <w:tc>
          <w:tcPr>
            <w:tcW w:w="547" w:type="pct"/>
            <w:noWrap/>
            <w:vAlign w:val="bottom"/>
            <w:hideMark/>
          </w:tcPr>
          <w:p w14:paraId="484CFE2F"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4CC03494" w14:textId="77777777" w:rsidR="00302B13" w:rsidRDefault="00302B13">
            <w:pPr>
              <w:spacing w:line="256" w:lineRule="auto"/>
              <w:rPr>
                <w:rFonts w:ascii="Calibri" w:eastAsiaTheme="minorHAnsi" w:hAnsi="Calibri" w:cs="Simplified Arabic"/>
                <w:sz w:val="20"/>
                <w:szCs w:val="20"/>
              </w:rPr>
            </w:pPr>
          </w:p>
        </w:tc>
      </w:tr>
      <w:tr w:rsidR="00302B13" w14:paraId="74BE4242" w14:textId="77777777" w:rsidTr="00302B13">
        <w:trPr>
          <w:trHeight w:val="315"/>
        </w:trPr>
        <w:tc>
          <w:tcPr>
            <w:tcW w:w="751" w:type="pct"/>
            <w:tcBorders>
              <w:top w:val="single" w:sz="8" w:space="0" w:color="auto"/>
              <w:left w:val="single" w:sz="8" w:space="0" w:color="auto"/>
              <w:bottom w:val="single" w:sz="8" w:space="0" w:color="auto"/>
              <w:right w:val="nil"/>
            </w:tcBorders>
            <w:shd w:val="clear" w:color="auto" w:fill="244061"/>
            <w:vAlign w:val="center"/>
            <w:hideMark/>
          </w:tcPr>
          <w:p w14:paraId="20765C80"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hint="cs"/>
                <w:color w:val="FFFFFF"/>
                <w:sz w:val="18"/>
                <w:szCs w:val="18"/>
                <w:rtl/>
              </w:rPr>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77C74C53"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33C80457"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2017</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1B5B3E92"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2018</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167C2D06"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2019</w:t>
            </w:r>
          </w:p>
        </w:tc>
        <w:tc>
          <w:tcPr>
            <w:tcW w:w="547" w:type="pct"/>
            <w:tcBorders>
              <w:top w:val="single" w:sz="8" w:space="0" w:color="auto"/>
              <w:left w:val="single" w:sz="8" w:space="0" w:color="auto"/>
              <w:bottom w:val="single" w:sz="8" w:space="0" w:color="auto"/>
              <w:right w:val="nil"/>
            </w:tcBorders>
            <w:shd w:val="clear" w:color="auto" w:fill="244061"/>
            <w:noWrap/>
            <w:vAlign w:val="center"/>
            <w:hideMark/>
          </w:tcPr>
          <w:p w14:paraId="34D80BAF"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5F44FD82" w14:textId="77777777" w:rsidR="00302B13" w:rsidRDefault="00302B13">
            <w:pPr>
              <w:jc w:val="center"/>
              <w:rPr>
                <w:rFonts w:ascii="Calibri" w:eastAsia="Times New Roman" w:hAnsi="Calibri" w:cs="Calibri"/>
                <w:color w:val="FFFFFF"/>
                <w:sz w:val="18"/>
                <w:szCs w:val="18"/>
              </w:rPr>
            </w:pPr>
            <w:r>
              <w:rPr>
                <w:rFonts w:ascii="Calibri" w:eastAsia="Times New Roman" w:hAnsi="Calibri" w:cs="Calibri"/>
                <w:color w:val="FFFFFF"/>
                <w:sz w:val="18"/>
                <w:szCs w:val="18"/>
              </w:rPr>
              <w:t>2021</w:t>
            </w:r>
          </w:p>
        </w:tc>
      </w:tr>
      <w:tr w:rsidR="00302B13" w14:paraId="4EBF3A4E" w14:textId="77777777" w:rsidTr="00302B13">
        <w:trPr>
          <w:trHeight w:val="315"/>
        </w:trPr>
        <w:tc>
          <w:tcPr>
            <w:tcW w:w="751" w:type="pct"/>
            <w:vMerge w:val="restart"/>
            <w:tcBorders>
              <w:top w:val="nil"/>
              <w:left w:val="single" w:sz="8" w:space="0" w:color="auto"/>
              <w:bottom w:val="single" w:sz="8" w:space="0" w:color="000000"/>
              <w:right w:val="nil"/>
            </w:tcBorders>
            <w:vAlign w:val="center"/>
            <w:hideMark/>
          </w:tcPr>
          <w:p w14:paraId="4200DC9B"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Third Option</w:t>
            </w:r>
          </w:p>
        </w:tc>
        <w:tc>
          <w:tcPr>
            <w:tcW w:w="1498" w:type="pct"/>
            <w:tcBorders>
              <w:top w:val="nil"/>
              <w:left w:val="single" w:sz="8" w:space="0" w:color="auto"/>
              <w:bottom w:val="single" w:sz="8" w:space="0" w:color="auto"/>
              <w:right w:val="nil"/>
            </w:tcBorders>
            <w:noWrap/>
            <w:vAlign w:val="center"/>
            <w:hideMark/>
          </w:tcPr>
          <w:p w14:paraId="361BFF40"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Annual increase rate</w:t>
            </w:r>
          </w:p>
        </w:tc>
        <w:tc>
          <w:tcPr>
            <w:tcW w:w="546" w:type="pct"/>
            <w:tcBorders>
              <w:top w:val="nil"/>
              <w:left w:val="single" w:sz="8" w:space="0" w:color="auto"/>
              <w:bottom w:val="single" w:sz="8" w:space="0" w:color="auto"/>
              <w:right w:val="nil"/>
            </w:tcBorders>
            <w:noWrap/>
            <w:vAlign w:val="center"/>
            <w:hideMark/>
          </w:tcPr>
          <w:p w14:paraId="6B1C0507"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w:t>
            </w:r>
          </w:p>
        </w:tc>
        <w:tc>
          <w:tcPr>
            <w:tcW w:w="547" w:type="pct"/>
            <w:tcBorders>
              <w:top w:val="nil"/>
              <w:left w:val="single" w:sz="8" w:space="0" w:color="auto"/>
              <w:bottom w:val="single" w:sz="8" w:space="0" w:color="auto"/>
              <w:right w:val="nil"/>
            </w:tcBorders>
            <w:noWrap/>
            <w:vAlign w:val="center"/>
            <w:hideMark/>
          </w:tcPr>
          <w:p w14:paraId="2CF9C206"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547" w:type="pct"/>
            <w:tcBorders>
              <w:top w:val="nil"/>
              <w:left w:val="single" w:sz="8" w:space="0" w:color="auto"/>
              <w:bottom w:val="single" w:sz="8" w:space="0" w:color="auto"/>
              <w:right w:val="nil"/>
            </w:tcBorders>
            <w:noWrap/>
            <w:vAlign w:val="center"/>
            <w:hideMark/>
          </w:tcPr>
          <w:p w14:paraId="049529FD"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547" w:type="pct"/>
            <w:tcBorders>
              <w:top w:val="nil"/>
              <w:left w:val="single" w:sz="8" w:space="0" w:color="auto"/>
              <w:bottom w:val="single" w:sz="8" w:space="0" w:color="auto"/>
              <w:right w:val="nil"/>
            </w:tcBorders>
            <w:noWrap/>
            <w:vAlign w:val="center"/>
            <w:hideMark/>
          </w:tcPr>
          <w:p w14:paraId="69787F29"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564" w:type="pct"/>
            <w:tcBorders>
              <w:top w:val="nil"/>
              <w:left w:val="single" w:sz="8" w:space="0" w:color="auto"/>
              <w:bottom w:val="single" w:sz="8" w:space="0" w:color="auto"/>
              <w:right w:val="single" w:sz="8" w:space="0" w:color="auto"/>
            </w:tcBorders>
            <w:noWrap/>
            <w:vAlign w:val="center"/>
            <w:hideMark/>
          </w:tcPr>
          <w:p w14:paraId="4EB34732" w14:textId="77777777" w:rsidR="00302B13" w:rsidRDefault="00302B13">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r>
      <w:tr w:rsidR="00302B13" w14:paraId="1CFCCB2E"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192CA6D1"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noWrap/>
            <w:vAlign w:val="center"/>
            <w:hideMark/>
          </w:tcPr>
          <w:p w14:paraId="610869A7" w14:textId="77777777" w:rsidR="00302B13" w:rsidRDefault="00302B13">
            <w:pPr>
              <w:jc w:val="both"/>
              <w:rPr>
                <w:rFonts w:ascii="Calibri" w:eastAsia="Times New Roman" w:hAnsi="Calibri" w:cs="Calibri"/>
                <w:color w:val="000000"/>
                <w:sz w:val="18"/>
                <w:szCs w:val="18"/>
              </w:rPr>
            </w:pPr>
            <w:r>
              <w:rPr>
                <w:rFonts w:ascii="Calibri" w:eastAsia="Times New Roman" w:hAnsi="Calibri" w:cs="Calibri"/>
                <w:color w:val="000000"/>
                <w:sz w:val="18"/>
                <w:szCs w:val="18"/>
              </w:rPr>
              <w:t>Number of home-based establishments</w:t>
            </w:r>
          </w:p>
        </w:tc>
        <w:tc>
          <w:tcPr>
            <w:tcW w:w="546" w:type="pct"/>
            <w:tcBorders>
              <w:top w:val="nil"/>
              <w:left w:val="single" w:sz="8" w:space="0" w:color="auto"/>
              <w:bottom w:val="single" w:sz="8" w:space="0" w:color="auto"/>
              <w:right w:val="nil"/>
            </w:tcBorders>
            <w:noWrap/>
            <w:vAlign w:val="center"/>
            <w:hideMark/>
          </w:tcPr>
          <w:p w14:paraId="1ACA21AF"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12,000</w:t>
            </w:r>
          </w:p>
        </w:tc>
        <w:tc>
          <w:tcPr>
            <w:tcW w:w="547" w:type="pct"/>
            <w:tcBorders>
              <w:top w:val="nil"/>
              <w:left w:val="single" w:sz="8" w:space="0" w:color="auto"/>
              <w:bottom w:val="single" w:sz="8" w:space="0" w:color="auto"/>
              <w:right w:val="nil"/>
            </w:tcBorders>
            <w:noWrap/>
            <w:vAlign w:val="center"/>
            <w:hideMark/>
          </w:tcPr>
          <w:p w14:paraId="577AED45"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13,800</w:t>
            </w:r>
          </w:p>
        </w:tc>
        <w:tc>
          <w:tcPr>
            <w:tcW w:w="547" w:type="pct"/>
            <w:tcBorders>
              <w:top w:val="nil"/>
              <w:left w:val="single" w:sz="8" w:space="0" w:color="auto"/>
              <w:bottom w:val="single" w:sz="8" w:space="0" w:color="auto"/>
              <w:right w:val="nil"/>
            </w:tcBorders>
            <w:noWrap/>
            <w:vAlign w:val="center"/>
            <w:hideMark/>
          </w:tcPr>
          <w:p w14:paraId="21ED60D6"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15,870</w:t>
            </w:r>
          </w:p>
        </w:tc>
        <w:tc>
          <w:tcPr>
            <w:tcW w:w="547" w:type="pct"/>
            <w:tcBorders>
              <w:top w:val="nil"/>
              <w:left w:val="single" w:sz="8" w:space="0" w:color="auto"/>
              <w:bottom w:val="single" w:sz="8" w:space="0" w:color="auto"/>
              <w:right w:val="nil"/>
            </w:tcBorders>
            <w:noWrap/>
            <w:vAlign w:val="center"/>
            <w:hideMark/>
          </w:tcPr>
          <w:p w14:paraId="2AA8B362"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18,251</w:t>
            </w:r>
          </w:p>
        </w:tc>
        <w:tc>
          <w:tcPr>
            <w:tcW w:w="564" w:type="pct"/>
            <w:tcBorders>
              <w:top w:val="nil"/>
              <w:left w:val="single" w:sz="8" w:space="0" w:color="auto"/>
              <w:bottom w:val="single" w:sz="8" w:space="0" w:color="auto"/>
              <w:right w:val="single" w:sz="8" w:space="0" w:color="auto"/>
            </w:tcBorders>
            <w:noWrap/>
            <w:vAlign w:val="center"/>
            <w:hideMark/>
          </w:tcPr>
          <w:p w14:paraId="24F66E93" w14:textId="77777777" w:rsidR="00302B13" w:rsidRDefault="00302B13">
            <w:pPr>
              <w:jc w:val="right"/>
              <w:rPr>
                <w:rFonts w:ascii="Calibri" w:eastAsia="Times New Roman" w:hAnsi="Calibri" w:cs="Calibri"/>
                <w:color w:val="000000"/>
                <w:sz w:val="18"/>
                <w:szCs w:val="18"/>
              </w:rPr>
            </w:pPr>
            <w:r>
              <w:rPr>
                <w:rFonts w:ascii="Calibri" w:eastAsia="Times New Roman" w:hAnsi="Calibri" w:cs="Calibri"/>
                <w:color w:val="000000"/>
                <w:sz w:val="18"/>
                <w:szCs w:val="18"/>
              </w:rPr>
              <w:t>20,988</w:t>
            </w:r>
          </w:p>
        </w:tc>
      </w:tr>
      <w:tr w:rsidR="00302B13" w14:paraId="02CBECF8"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290B6C05"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8497B0"/>
            <w:noWrap/>
            <w:vAlign w:val="center"/>
            <w:hideMark/>
          </w:tcPr>
          <w:p w14:paraId="363BBA28"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2C616F2B"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50,633,040</w:t>
            </w:r>
          </w:p>
        </w:tc>
        <w:tc>
          <w:tcPr>
            <w:tcW w:w="547" w:type="pct"/>
            <w:tcBorders>
              <w:top w:val="nil"/>
              <w:left w:val="single" w:sz="8" w:space="0" w:color="auto"/>
              <w:bottom w:val="single" w:sz="8" w:space="0" w:color="auto"/>
              <w:right w:val="nil"/>
            </w:tcBorders>
            <w:shd w:val="clear" w:color="auto" w:fill="8497B0"/>
            <w:noWrap/>
            <w:vAlign w:val="center"/>
            <w:hideMark/>
          </w:tcPr>
          <w:p w14:paraId="30F287E8"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58,227,996</w:t>
            </w:r>
          </w:p>
        </w:tc>
        <w:tc>
          <w:tcPr>
            <w:tcW w:w="547" w:type="pct"/>
            <w:tcBorders>
              <w:top w:val="nil"/>
              <w:left w:val="single" w:sz="8" w:space="0" w:color="auto"/>
              <w:bottom w:val="single" w:sz="8" w:space="0" w:color="auto"/>
              <w:right w:val="nil"/>
            </w:tcBorders>
            <w:shd w:val="clear" w:color="auto" w:fill="8497B0"/>
            <w:noWrap/>
            <w:vAlign w:val="center"/>
            <w:hideMark/>
          </w:tcPr>
          <w:p w14:paraId="6354AD77"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66,962,195</w:t>
            </w:r>
          </w:p>
        </w:tc>
        <w:tc>
          <w:tcPr>
            <w:tcW w:w="547" w:type="pct"/>
            <w:tcBorders>
              <w:top w:val="nil"/>
              <w:left w:val="single" w:sz="8" w:space="0" w:color="auto"/>
              <w:bottom w:val="single" w:sz="8" w:space="0" w:color="auto"/>
              <w:right w:val="nil"/>
            </w:tcBorders>
            <w:shd w:val="clear" w:color="auto" w:fill="8497B0"/>
            <w:noWrap/>
            <w:vAlign w:val="center"/>
            <w:hideMark/>
          </w:tcPr>
          <w:p w14:paraId="428F946F"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77,006,525</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193E36E0"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88,557,503</w:t>
            </w:r>
          </w:p>
        </w:tc>
      </w:tr>
      <w:tr w:rsidR="00302B13" w14:paraId="2715CA83"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644EA568" w14:textId="77777777" w:rsidR="00302B13" w:rsidRDefault="00302B13">
            <w:pPr>
              <w:spacing w:line="256" w:lineRule="auto"/>
              <w:rPr>
                <w:rFonts w:ascii="Calibri" w:eastAsia="Times New Roman" w:hAnsi="Calibri" w:cs="Calibri"/>
                <w:color w:val="000000"/>
                <w:sz w:val="18"/>
                <w:szCs w:val="18"/>
              </w:rPr>
            </w:pPr>
          </w:p>
        </w:tc>
        <w:tc>
          <w:tcPr>
            <w:tcW w:w="1498" w:type="pct"/>
            <w:tcBorders>
              <w:top w:val="nil"/>
              <w:left w:val="single" w:sz="8" w:space="0" w:color="auto"/>
              <w:bottom w:val="single" w:sz="8" w:space="0" w:color="auto"/>
              <w:right w:val="nil"/>
            </w:tcBorders>
            <w:shd w:val="clear" w:color="auto" w:fill="333F4F"/>
            <w:noWrap/>
            <w:vAlign w:val="center"/>
            <w:hideMark/>
          </w:tcPr>
          <w:p w14:paraId="382C7348" w14:textId="77777777" w:rsidR="00302B13" w:rsidRDefault="00302B13">
            <w:pPr>
              <w:jc w:val="both"/>
              <w:rPr>
                <w:rFonts w:ascii="Calibri" w:eastAsia="Times New Roman" w:hAnsi="Calibri" w:cs="Calibri"/>
                <w:color w:val="FFFFFF"/>
                <w:sz w:val="18"/>
                <w:szCs w:val="18"/>
              </w:rPr>
            </w:pPr>
            <w:r>
              <w:rPr>
                <w:rFonts w:ascii="Calibri" w:eastAsia="Times New Roman" w:hAnsi="Calibri" w:cs="Calibri"/>
                <w:color w:val="FFFFFF"/>
                <w:sz w:val="18"/>
                <w:szCs w:val="18"/>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1C4F5C3D"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23,793,400</w:t>
            </w:r>
          </w:p>
        </w:tc>
        <w:tc>
          <w:tcPr>
            <w:tcW w:w="547" w:type="pct"/>
            <w:tcBorders>
              <w:top w:val="nil"/>
              <w:left w:val="single" w:sz="8" w:space="0" w:color="auto"/>
              <w:bottom w:val="single" w:sz="8" w:space="0" w:color="auto"/>
              <w:right w:val="nil"/>
            </w:tcBorders>
            <w:shd w:val="clear" w:color="auto" w:fill="333F4F"/>
            <w:noWrap/>
            <w:vAlign w:val="center"/>
            <w:hideMark/>
          </w:tcPr>
          <w:p w14:paraId="2B9243CA"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27,362,410</w:t>
            </w:r>
          </w:p>
        </w:tc>
        <w:tc>
          <w:tcPr>
            <w:tcW w:w="547" w:type="pct"/>
            <w:tcBorders>
              <w:top w:val="nil"/>
              <w:left w:val="single" w:sz="8" w:space="0" w:color="auto"/>
              <w:bottom w:val="single" w:sz="8" w:space="0" w:color="auto"/>
              <w:right w:val="nil"/>
            </w:tcBorders>
            <w:shd w:val="clear" w:color="auto" w:fill="333F4F"/>
            <w:noWrap/>
            <w:vAlign w:val="center"/>
            <w:hideMark/>
          </w:tcPr>
          <w:p w14:paraId="253F55A1"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31,466,772</w:t>
            </w:r>
          </w:p>
        </w:tc>
        <w:tc>
          <w:tcPr>
            <w:tcW w:w="547" w:type="pct"/>
            <w:tcBorders>
              <w:top w:val="nil"/>
              <w:left w:val="single" w:sz="8" w:space="0" w:color="auto"/>
              <w:bottom w:val="single" w:sz="8" w:space="0" w:color="auto"/>
              <w:right w:val="nil"/>
            </w:tcBorders>
            <w:shd w:val="clear" w:color="auto" w:fill="333F4F"/>
            <w:noWrap/>
            <w:vAlign w:val="center"/>
            <w:hideMark/>
          </w:tcPr>
          <w:p w14:paraId="09C4D2A4"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36,186,787</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5ED18630" w14:textId="77777777" w:rsidR="00302B13" w:rsidRDefault="00302B13">
            <w:pPr>
              <w:jc w:val="right"/>
              <w:rPr>
                <w:rFonts w:ascii="Calibri" w:eastAsia="Times New Roman" w:hAnsi="Calibri" w:cs="Calibri"/>
                <w:color w:val="FFFFFF"/>
                <w:sz w:val="18"/>
                <w:szCs w:val="18"/>
              </w:rPr>
            </w:pPr>
            <w:r>
              <w:rPr>
                <w:rFonts w:ascii="Calibri" w:eastAsia="Times New Roman" w:hAnsi="Calibri" w:cs="Calibri"/>
                <w:color w:val="FFFFFF"/>
                <w:sz w:val="18"/>
                <w:szCs w:val="18"/>
              </w:rPr>
              <w:t>41,614,805</w:t>
            </w:r>
          </w:p>
        </w:tc>
      </w:tr>
    </w:tbl>
    <w:p w14:paraId="0A06CCB9" w14:textId="77777777" w:rsidR="00302B13" w:rsidRDefault="00302B13" w:rsidP="00302B13">
      <w:pPr>
        <w:rPr>
          <w:rFonts w:ascii="Calibri" w:eastAsia="Times New Roman" w:hAnsi="Calibri" w:cs="Calibri"/>
          <w:sz w:val="22"/>
          <w:szCs w:val="22"/>
        </w:rPr>
      </w:pPr>
    </w:p>
    <w:p w14:paraId="41E89379" w14:textId="77777777" w:rsidR="00302B13" w:rsidRDefault="00302B13" w:rsidP="00302B13">
      <w:pPr>
        <w:rPr>
          <w:rFonts w:ascii="Calibri" w:eastAsia="Times New Roman" w:hAnsi="Calibri" w:cs="Calibri"/>
        </w:rPr>
      </w:pPr>
    </w:p>
    <w:p w14:paraId="126E60A0" w14:textId="77777777" w:rsidR="00302B13" w:rsidRDefault="00302B13" w:rsidP="00302B13">
      <w:pPr>
        <w:rPr>
          <w:rFonts w:ascii="Calibri" w:eastAsia="Times New Roman" w:hAnsi="Calibri" w:cs="Calibri"/>
        </w:rPr>
      </w:pPr>
    </w:p>
    <w:p w14:paraId="2F7DA188" w14:textId="77777777" w:rsidR="00302B13" w:rsidRDefault="00302B13" w:rsidP="00302B13">
      <w:pPr>
        <w:rPr>
          <w:rFonts w:ascii="Calibri" w:eastAsia="Times New Roman" w:hAnsi="Calibri" w:cs="Calibri" w:hint="cs"/>
          <w:u w:val="single"/>
          <w:rtl/>
        </w:rPr>
      </w:pPr>
      <w:r>
        <w:rPr>
          <w:rFonts w:ascii="Calibri" w:eastAsia="Times New Roman" w:hAnsi="Calibri" w:cs="Calibri"/>
          <w:u w:val="single"/>
        </w:rPr>
        <w:t>B) Direct and Indirect Impact – As per the Maximum Limit</w:t>
      </w:r>
    </w:p>
    <w:tbl>
      <w:tblPr>
        <w:tblW w:w="5000" w:type="pct"/>
        <w:tblLook w:val="04A0" w:firstRow="1" w:lastRow="0" w:firstColumn="1" w:lastColumn="0" w:noHBand="0" w:noVBand="1"/>
      </w:tblPr>
      <w:tblGrid>
        <w:gridCol w:w="1306"/>
        <w:gridCol w:w="2798"/>
        <w:gridCol w:w="1020"/>
        <w:gridCol w:w="1054"/>
        <w:gridCol w:w="1054"/>
        <w:gridCol w:w="1054"/>
        <w:gridCol w:w="1054"/>
      </w:tblGrid>
      <w:tr w:rsidR="00302B13" w14:paraId="5F6DCEC7" w14:textId="77777777" w:rsidTr="00302B13">
        <w:trPr>
          <w:trHeight w:val="315"/>
        </w:trPr>
        <w:tc>
          <w:tcPr>
            <w:tcW w:w="699" w:type="pct"/>
            <w:tcBorders>
              <w:top w:val="single" w:sz="8" w:space="0" w:color="auto"/>
              <w:left w:val="single" w:sz="8" w:space="0" w:color="auto"/>
              <w:bottom w:val="single" w:sz="8" w:space="0" w:color="auto"/>
              <w:right w:val="nil"/>
            </w:tcBorders>
            <w:shd w:val="clear" w:color="auto" w:fill="244061"/>
            <w:noWrap/>
            <w:vAlign w:val="center"/>
            <w:hideMark/>
          </w:tcPr>
          <w:p w14:paraId="01AABC38" w14:textId="77777777" w:rsidR="00302B13" w:rsidRDefault="00302B13">
            <w:pPr>
              <w:rPr>
                <w:rFonts w:ascii="Calibri" w:eastAsia="Times New Roman" w:hAnsi="Calibri" w:cs="Calibri" w:hint="cs"/>
                <w:b/>
                <w:bCs/>
                <w:color w:val="FFFFFF"/>
                <w:sz w:val="16"/>
                <w:szCs w:val="16"/>
                <w:rtl/>
              </w:rPr>
            </w:pPr>
            <w:r>
              <w:rPr>
                <w:rFonts w:ascii="Calibri" w:eastAsia="Times New Roman" w:hAnsi="Calibri" w:cs="Calibri"/>
                <w:b/>
                <w:bCs/>
                <w:color w:val="FFFFFF"/>
                <w:sz w:val="16"/>
                <w:szCs w:val="16"/>
                <w:rtl/>
              </w:rPr>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0E0373B5"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357AA58C"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2017</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3D2DBE95"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2018</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1EF521FD"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2019</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3D25A1CE"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67BD2CD5" w14:textId="77777777" w:rsidR="00302B13" w:rsidRDefault="00302B13">
            <w:pPr>
              <w:jc w:val="center"/>
              <w:rPr>
                <w:rFonts w:ascii="Calibri" w:eastAsia="Times New Roman" w:hAnsi="Calibri" w:cs="Calibri"/>
                <w:b/>
                <w:bCs/>
                <w:color w:val="FFFFFF"/>
                <w:sz w:val="16"/>
                <w:szCs w:val="16"/>
              </w:rPr>
            </w:pPr>
            <w:r>
              <w:rPr>
                <w:rFonts w:ascii="Calibri" w:eastAsia="Times New Roman" w:hAnsi="Calibri" w:cs="Calibri"/>
                <w:b/>
                <w:bCs/>
                <w:color w:val="FFFFFF"/>
                <w:sz w:val="16"/>
                <w:szCs w:val="16"/>
              </w:rPr>
              <w:t>2021</w:t>
            </w:r>
          </w:p>
        </w:tc>
      </w:tr>
      <w:tr w:rsidR="00302B13" w14:paraId="2FC3304D" w14:textId="77777777" w:rsidTr="00302B13">
        <w:trPr>
          <w:trHeight w:val="315"/>
        </w:trPr>
        <w:tc>
          <w:tcPr>
            <w:tcW w:w="699" w:type="pct"/>
            <w:vMerge w:val="restart"/>
            <w:tcBorders>
              <w:top w:val="nil"/>
              <w:left w:val="single" w:sz="8" w:space="0" w:color="auto"/>
              <w:bottom w:val="single" w:sz="8" w:space="0" w:color="000000"/>
              <w:right w:val="nil"/>
            </w:tcBorders>
            <w:vAlign w:val="center"/>
            <w:hideMark/>
          </w:tcPr>
          <w:p w14:paraId="12A29B9C"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First Option</w:t>
            </w:r>
          </w:p>
        </w:tc>
        <w:tc>
          <w:tcPr>
            <w:tcW w:w="1498" w:type="pct"/>
            <w:tcBorders>
              <w:top w:val="nil"/>
              <w:left w:val="single" w:sz="8" w:space="0" w:color="auto"/>
              <w:bottom w:val="single" w:sz="8" w:space="0" w:color="auto"/>
              <w:right w:val="nil"/>
            </w:tcBorders>
            <w:noWrap/>
            <w:vAlign w:val="center"/>
            <w:hideMark/>
          </w:tcPr>
          <w:p w14:paraId="0338780F"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Annual increase rate</w:t>
            </w:r>
          </w:p>
        </w:tc>
        <w:tc>
          <w:tcPr>
            <w:tcW w:w="546" w:type="pct"/>
            <w:tcBorders>
              <w:top w:val="nil"/>
              <w:left w:val="single" w:sz="8" w:space="0" w:color="auto"/>
              <w:bottom w:val="single" w:sz="8" w:space="0" w:color="auto"/>
              <w:right w:val="nil"/>
            </w:tcBorders>
            <w:noWrap/>
            <w:vAlign w:val="center"/>
            <w:hideMark/>
          </w:tcPr>
          <w:p w14:paraId="28627665"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 </w:t>
            </w:r>
          </w:p>
        </w:tc>
        <w:tc>
          <w:tcPr>
            <w:tcW w:w="564" w:type="pct"/>
            <w:tcBorders>
              <w:top w:val="nil"/>
              <w:left w:val="single" w:sz="8" w:space="0" w:color="auto"/>
              <w:bottom w:val="single" w:sz="8" w:space="0" w:color="auto"/>
              <w:right w:val="nil"/>
            </w:tcBorders>
            <w:noWrap/>
            <w:vAlign w:val="center"/>
            <w:hideMark/>
          </w:tcPr>
          <w:p w14:paraId="6464DB35" w14:textId="77777777" w:rsidR="00302B13" w:rsidRDefault="00302B13">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p>
        </w:tc>
        <w:tc>
          <w:tcPr>
            <w:tcW w:w="564" w:type="pct"/>
            <w:tcBorders>
              <w:top w:val="nil"/>
              <w:left w:val="single" w:sz="8" w:space="0" w:color="auto"/>
              <w:bottom w:val="single" w:sz="8" w:space="0" w:color="auto"/>
              <w:right w:val="nil"/>
            </w:tcBorders>
            <w:noWrap/>
            <w:vAlign w:val="center"/>
            <w:hideMark/>
          </w:tcPr>
          <w:p w14:paraId="0C3A5AEC" w14:textId="77777777" w:rsidR="00302B13" w:rsidRDefault="00302B13">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p>
        </w:tc>
        <w:tc>
          <w:tcPr>
            <w:tcW w:w="564" w:type="pct"/>
            <w:tcBorders>
              <w:top w:val="nil"/>
              <w:left w:val="single" w:sz="8" w:space="0" w:color="auto"/>
              <w:bottom w:val="single" w:sz="8" w:space="0" w:color="auto"/>
              <w:right w:val="nil"/>
            </w:tcBorders>
            <w:noWrap/>
            <w:vAlign w:val="center"/>
            <w:hideMark/>
          </w:tcPr>
          <w:p w14:paraId="35BEBAF8" w14:textId="77777777" w:rsidR="00302B13" w:rsidRDefault="00302B13">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p>
        </w:tc>
        <w:tc>
          <w:tcPr>
            <w:tcW w:w="564" w:type="pct"/>
            <w:tcBorders>
              <w:top w:val="nil"/>
              <w:left w:val="single" w:sz="8" w:space="0" w:color="auto"/>
              <w:bottom w:val="single" w:sz="8" w:space="0" w:color="auto"/>
              <w:right w:val="single" w:sz="8" w:space="0" w:color="auto"/>
            </w:tcBorders>
            <w:noWrap/>
            <w:vAlign w:val="center"/>
            <w:hideMark/>
          </w:tcPr>
          <w:p w14:paraId="71178E83" w14:textId="77777777" w:rsidR="00302B13" w:rsidRDefault="00302B13">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p>
        </w:tc>
      </w:tr>
      <w:tr w:rsidR="00302B13" w14:paraId="793D2381"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6E20C56C"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noWrap/>
            <w:vAlign w:val="center"/>
            <w:hideMark/>
          </w:tcPr>
          <w:p w14:paraId="7A42BD10"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Number of home-based establishments</w:t>
            </w:r>
          </w:p>
        </w:tc>
        <w:tc>
          <w:tcPr>
            <w:tcW w:w="546" w:type="pct"/>
            <w:tcBorders>
              <w:top w:val="nil"/>
              <w:left w:val="single" w:sz="8" w:space="0" w:color="auto"/>
              <w:bottom w:val="single" w:sz="8" w:space="0" w:color="auto"/>
              <w:right w:val="nil"/>
            </w:tcBorders>
            <w:noWrap/>
            <w:vAlign w:val="center"/>
            <w:hideMark/>
          </w:tcPr>
          <w:p w14:paraId="6D5C0054"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12,000</w:t>
            </w:r>
          </w:p>
        </w:tc>
        <w:tc>
          <w:tcPr>
            <w:tcW w:w="564" w:type="pct"/>
            <w:tcBorders>
              <w:top w:val="nil"/>
              <w:left w:val="single" w:sz="8" w:space="0" w:color="auto"/>
              <w:bottom w:val="single" w:sz="8" w:space="0" w:color="auto"/>
              <w:right w:val="nil"/>
            </w:tcBorders>
            <w:noWrap/>
            <w:vAlign w:val="center"/>
            <w:hideMark/>
          </w:tcPr>
          <w:p w14:paraId="7D85778B"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12,600</w:t>
            </w:r>
          </w:p>
        </w:tc>
        <w:tc>
          <w:tcPr>
            <w:tcW w:w="564" w:type="pct"/>
            <w:tcBorders>
              <w:top w:val="nil"/>
              <w:left w:val="single" w:sz="8" w:space="0" w:color="auto"/>
              <w:bottom w:val="single" w:sz="8" w:space="0" w:color="auto"/>
              <w:right w:val="nil"/>
            </w:tcBorders>
            <w:noWrap/>
            <w:vAlign w:val="center"/>
            <w:hideMark/>
          </w:tcPr>
          <w:p w14:paraId="04481865"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13,230</w:t>
            </w:r>
          </w:p>
        </w:tc>
        <w:tc>
          <w:tcPr>
            <w:tcW w:w="564" w:type="pct"/>
            <w:tcBorders>
              <w:top w:val="nil"/>
              <w:left w:val="single" w:sz="8" w:space="0" w:color="auto"/>
              <w:bottom w:val="single" w:sz="8" w:space="0" w:color="auto"/>
              <w:right w:val="nil"/>
            </w:tcBorders>
            <w:noWrap/>
            <w:vAlign w:val="center"/>
            <w:hideMark/>
          </w:tcPr>
          <w:p w14:paraId="5CDC88C5"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13,892</w:t>
            </w:r>
          </w:p>
        </w:tc>
        <w:tc>
          <w:tcPr>
            <w:tcW w:w="564" w:type="pct"/>
            <w:tcBorders>
              <w:top w:val="nil"/>
              <w:left w:val="single" w:sz="8" w:space="0" w:color="auto"/>
              <w:bottom w:val="single" w:sz="8" w:space="0" w:color="auto"/>
              <w:right w:val="single" w:sz="8" w:space="0" w:color="auto"/>
            </w:tcBorders>
            <w:noWrap/>
            <w:vAlign w:val="center"/>
            <w:hideMark/>
          </w:tcPr>
          <w:p w14:paraId="1377E29C"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14,586</w:t>
            </w:r>
          </w:p>
        </w:tc>
      </w:tr>
      <w:tr w:rsidR="00302B13" w14:paraId="5FB61D1F"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39880BD7"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8497B0"/>
            <w:noWrap/>
            <w:vAlign w:val="center"/>
            <w:hideMark/>
          </w:tcPr>
          <w:p w14:paraId="333B1A3D"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7D6A558C"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94,354,320</w:t>
            </w:r>
          </w:p>
        </w:tc>
        <w:tc>
          <w:tcPr>
            <w:tcW w:w="564" w:type="pct"/>
            <w:tcBorders>
              <w:top w:val="nil"/>
              <w:left w:val="single" w:sz="8" w:space="0" w:color="auto"/>
              <w:bottom w:val="single" w:sz="8" w:space="0" w:color="auto"/>
              <w:right w:val="nil"/>
            </w:tcBorders>
            <w:shd w:val="clear" w:color="auto" w:fill="8497B0"/>
            <w:noWrap/>
            <w:vAlign w:val="center"/>
            <w:hideMark/>
          </w:tcPr>
          <w:p w14:paraId="7360CF52"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99,072,036</w:t>
            </w:r>
          </w:p>
        </w:tc>
        <w:tc>
          <w:tcPr>
            <w:tcW w:w="564" w:type="pct"/>
            <w:tcBorders>
              <w:top w:val="nil"/>
              <w:left w:val="single" w:sz="8" w:space="0" w:color="auto"/>
              <w:bottom w:val="single" w:sz="8" w:space="0" w:color="auto"/>
              <w:right w:val="nil"/>
            </w:tcBorders>
            <w:shd w:val="clear" w:color="auto" w:fill="8497B0"/>
            <w:noWrap/>
            <w:vAlign w:val="center"/>
            <w:hideMark/>
          </w:tcPr>
          <w:p w14:paraId="63FE798B"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104,025,638</w:t>
            </w:r>
          </w:p>
        </w:tc>
        <w:tc>
          <w:tcPr>
            <w:tcW w:w="564" w:type="pct"/>
            <w:tcBorders>
              <w:top w:val="nil"/>
              <w:left w:val="single" w:sz="8" w:space="0" w:color="auto"/>
              <w:bottom w:val="single" w:sz="8" w:space="0" w:color="auto"/>
              <w:right w:val="nil"/>
            </w:tcBorders>
            <w:shd w:val="clear" w:color="auto" w:fill="8497B0"/>
            <w:noWrap/>
            <w:vAlign w:val="center"/>
            <w:hideMark/>
          </w:tcPr>
          <w:p w14:paraId="3489B3F8"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109,226,920</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21CA0F35"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114,688,266</w:t>
            </w:r>
          </w:p>
        </w:tc>
      </w:tr>
      <w:tr w:rsidR="00302B13" w14:paraId="02B91A7A"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6888294B"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333F4F"/>
            <w:noWrap/>
            <w:vAlign w:val="center"/>
            <w:hideMark/>
          </w:tcPr>
          <w:p w14:paraId="4AA505D3"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37DD58DA"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44,165,800</w:t>
            </w:r>
          </w:p>
        </w:tc>
        <w:tc>
          <w:tcPr>
            <w:tcW w:w="564" w:type="pct"/>
            <w:tcBorders>
              <w:top w:val="nil"/>
              <w:left w:val="single" w:sz="8" w:space="0" w:color="auto"/>
              <w:bottom w:val="single" w:sz="8" w:space="0" w:color="auto"/>
              <w:right w:val="nil"/>
            </w:tcBorders>
            <w:shd w:val="clear" w:color="auto" w:fill="333F4F"/>
            <w:noWrap/>
            <w:vAlign w:val="center"/>
            <w:hideMark/>
          </w:tcPr>
          <w:p w14:paraId="41A67DEF"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46,374,090</w:t>
            </w:r>
          </w:p>
        </w:tc>
        <w:tc>
          <w:tcPr>
            <w:tcW w:w="564" w:type="pct"/>
            <w:tcBorders>
              <w:top w:val="nil"/>
              <w:left w:val="single" w:sz="8" w:space="0" w:color="auto"/>
              <w:bottom w:val="single" w:sz="8" w:space="0" w:color="auto"/>
              <w:right w:val="nil"/>
            </w:tcBorders>
            <w:shd w:val="clear" w:color="auto" w:fill="333F4F"/>
            <w:noWrap/>
            <w:vAlign w:val="center"/>
            <w:hideMark/>
          </w:tcPr>
          <w:p w14:paraId="2B3A1264"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48,692,795</w:t>
            </w:r>
          </w:p>
        </w:tc>
        <w:tc>
          <w:tcPr>
            <w:tcW w:w="564" w:type="pct"/>
            <w:tcBorders>
              <w:top w:val="nil"/>
              <w:left w:val="single" w:sz="8" w:space="0" w:color="auto"/>
              <w:bottom w:val="single" w:sz="8" w:space="0" w:color="auto"/>
              <w:right w:val="nil"/>
            </w:tcBorders>
            <w:shd w:val="clear" w:color="auto" w:fill="333F4F"/>
            <w:noWrap/>
            <w:vAlign w:val="center"/>
            <w:hideMark/>
          </w:tcPr>
          <w:p w14:paraId="6DE054A0"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51,127,434</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521B7735"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53,683,806</w:t>
            </w:r>
          </w:p>
        </w:tc>
      </w:tr>
      <w:tr w:rsidR="00302B13" w14:paraId="7D3A3ECD" w14:textId="77777777" w:rsidTr="00302B13">
        <w:trPr>
          <w:trHeight w:val="315"/>
        </w:trPr>
        <w:tc>
          <w:tcPr>
            <w:tcW w:w="699" w:type="pct"/>
            <w:noWrap/>
            <w:vAlign w:val="bottom"/>
            <w:hideMark/>
          </w:tcPr>
          <w:p w14:paraId="12397538" w14:textId="77777777" w:rsidR="00302B13" w:rsidRDefault="00302B13">
            <w:pPr>
              <w:rPr>
                <w:rFonts w:ascii="Calibri" w:eastAsia="Times New Roman" w:hAnsi="Calibri" w:cs="Calibri"/>
                <w:color w:val="FFFFFF"/>
                <w:sz w:val="16"/>
                <w:szCs w:val="16"/>
              </w:rPr>
            </w:pPr>
          </w:p>
        </w:tc>
        <w:tc>
          <w:tcPr>
            <w:tcW w:w="1498" w:type="pct"/>
            <w:noWrap/>
            <w:vAlign w:val="bottom"/>
            <w:hideMark/>
          </w:tcPr>
          <w:p w14:paraId="41528FFB" w14:textId="77777777" w:rsidR="00302B13" w:rsidRDefault="00302B13">
            <w:pPr>
              <w:spacing w:line="256" w:lineRule="auto"/>
              <w:rPr>
                <w:rFonts w:ascii="Calibri" w:eastAsiaTheme="minorHAnsi" w:hAnsi="Calibri" w:cs="Simplified Arabic"/>
                <w:sz w:val="20"/>
                <w:szCs w:val="20"/>
              </w:rPr>
            </w:pPr>
          </w:p>
        </w:tc>
        <w:tc>
          <w:tcPr>
            <w:tcW w:w="546" w:type="pct"/>
            <w:noWrap/>
            <w:vAlign w:val="bottom"/>
            <w:hideMark/>
          </w:tcPr>
          <w:p w14:paraId="176A683A"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682D3CF4"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2A884C36"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49E078DA"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438916BE" w14:textId="77777777" w:rsidR="00302B13" w:rsidRDefault="00302B13">
            <w:pPr>
              <w:spacing w:line="256" w:lineRule="auto"/>
              <w:rPr>
                <w:rFonts w:ascii="Calibri" w:eastAsiaTheme="minorHAnsi" w:hAnsi="Calibri" w:cs="Simplified Arabic"/>
                <w:sz w:val="20"/>
                <w:szCs w:val="20"/>
              </w:rPr>
            </w:pPr>
          </w:p>
        </w:tc>
      </w:tr>
      <w:tr w:rsidR="00302B13" w14:paraId="4F67824A" w14:textId="77777777" w:rsidTr="00302B13">
        <w:trPr>
          <w:trHeight w:val="315"/>
        </w:trPr>
        <w:tc>
          <w:tcPr>
            <w:tcW w:w="699" w:type="pct"/>
            <w:tcBorders>
              <w:top w:val="single" w:sz="8" w:space="0" w:color="auto"/>
              <w:left w:val="single" w:sz="8" w:space="0" w:color="auto"/>
              <w:bottom w:val="single" w:sz="8" w:space="0" w:color="auto"/>
              <w:right w:val="nil"/>
            </w:tcBorders>
            <w:shd w:val="clear" w:color="auto" w:fill="244061"/>
            <w:vAlign w:val="center"/>
            <w:hideMark/>
          </w:tcPr>
          <w:p w14:paraId="3E883F20"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hint="cs"/>
                <w:color w:val="FFFFFF"/>
                <w:sz w:val="16"/>
                <w:szCs w:val="16"/>
                <w:rtl/>
              </w:rPr>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0BEA83D2"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3ECFD6EC"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2017</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4674E816"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2018</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0DF8715B"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2019</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0F216FFA"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10D17AFA"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2021</w:t>
            </w:r>
          </w:p>
        </w:tc>
      </w:tr>
      <w:tr w:rsidR="00302B13" w14:paraId="1300B3D5" w14:textId="77777777" w:rsidTr="00302B13">
        <w:trPr>
          <w:trHeight w:val="315"/>
        </w:trPr>
        <w:tc>
          <w:tcPr>
            <w:tcW w:w="699" w:type="pct"/>
            <w:vMerge w:val="restart"/>
            <w:tcBorders>
              <w:top w:val="nil"/>
              <w:left w:val="single" w:sz="8" w:space="0" w:color="auto"/>
              <w:bottom w:val="single" w:sz="8" w:space="0" w:color="000000"/>
              <w:right w:val="nil"/>
            </w:tcBorders>
            <w:vAlign w:val="center"/>
            <w:hideMark/>
          </w:tcPr>
          <w:p w14:paraId="50FE36EF"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Second Option</w:t>
            </w:r>
          </w:p>
        </w:tc>
        <w:tc>
          <w:tcPr>
            <w:tcW w:w="1498" w:type="pct"/>
            <w:tcBorders>
              <w:top w:val="nil"/>
              <w:left w:val="single" w:sz="8" w:space="0" w:color="auto"/>
              <w:bottom w:val="single" w:sz="8" w:space="0" w:color="auto"/>
              <w:right w:val="nil"/>
            </w:tcBorders>
            <w:noWrap/>
            <w:vAlign w:val="center"/>
            <w:hideMark/>
          </w:tcPr>
          <w:p w14:paraId="438E57CD"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Annual increase rate</w:t>
            </w:r>
          </w:p>
        </w:tc>
        <w:tc>
          <w:tcPr>
            <w:tcW w:w="546" w:type="pct"/>
            <w:tcBorders>
              <w:top w:val="nil"/>
              <w:left w:val="single" w:sz="8" w:space="0" w:color="auto"/>
              <w:bottom w:val="single" w:sz="8" w:space="0" w:color="auto"/>
              <w:right w:val="nil"/>
            </w:tcBorders>
            <w:noWrap/>
            <w:vAlign w:val="center"/>
            <w:hideMark/>
          </w:tcPr>
          <w:p w14:paraId="46CB194E"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 </w:t>
            </w:r>
          </w:p>
        </w:tc>
        <w:tc>
          <w:tcPr>
            <w:tcW w:w="564" w:type="pct"/>
            <w:tcBorders>
              <w:top w:val="nil"/>
              <w:left w:val="single" w:sz="8" w:space="0" w:color="auto"/>
              <w:bottom w:val="single" w:sz="8" w:space="0" w:color="auto"/>
              <w:right w:val="nil"/>
            </w:tcBorders>
            <w:noWrap/>
            <w:vAlign w:val="center"/>
            <w:hideMark/>
          </w:tcPr>
          <w:p w14:paraId="7896AA43"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564" w:type="pct"/>
            <w:tcBorders>
              <w:top w:val="nil"/>
              <w:left w:val="single" w:sz="8" w:space="0" w:color="auto"/>
              <w:bottom w:val="single" w:sz="8" w:space="0" w:color="auto"/>
              <w:right w:val="nil"/>
            </w:tcBorders>
            <w:noWrap/>
            <w:vAlign w:val="center"/>
            <w:hideMark/>
          </w:tcPr>
          <w:p w14:paraId="470EBFE1"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564" w:type="pct"/>
            <w:tcBorders>
              <w:top w:val="nil"/>
              <w:left w:val="single" w:sz="8" w:space="0" w:color="auto"/>
              <w:bottom w:val="single" w:sz="8" w:space="0" w:color="auto"/>
              <w:right w:val="nil"/>
            </w:tcBorders>
            <w:noWrap/>
            <w:vAlign w:val="center"/>
            <w:hideMark/>
          </w:tcPr>
          <w:p w14:paraId="1BE3F82D"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564" w:type="pct"/>
            <w:tcBorders>
              <w:top w:val="nil"/>
              <w:left w:val="single" w:sz="8" w:space="0" w:color="auto"/>
              <w:bottom w:val="single" w:sz="8" w:space="0" w:color="auto"/>
              <w:right w:val="single" w:sz="8" w:space="0" w:color="auto"/>
            </w:tcBorders>
            <w:noWrap/>
            <w:vAlign w:val="center"/>
            <w:hideMark/>
          </w:tcPr>
          <w:p w14:paraId="13B49D3C"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r>
      <w:tr w:rsidR="00302B13" w14:paraId="0F18180A"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1CFFAC3A"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noWrap/>
            <w:vAlign w:val="center"/>
            <w:hideMark/>
          </w:tcPr>
          <w:p w14:paraId="177EE93E"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Number of home-based establishments</w:t>
            </w:r>
          </w:p>
        </w:tc>
        <w:tc>
          <w:tcPr>
            <w:tcW w:w="546" w:type="pct"/>
            <w:tcBorders>
              <w:top w:val="nil"/>
              <w:left w:val="single" w:sz="8" w:space="0" w:color="auto"/>
              <w:bottom w:val="single" w:sz="8" w:space="0" w:color="auto"/>
              <w:right w:val="nil"/>
            </w:tcBorders>
            <w:noWrap/>
            <w:vAlign w:val="center"/>
            <w:hideMark/>
          </w:tcPr>
          <w:p w14:paraId="7AC69D87"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12,000</w:t>
            </w:r>
          </w:p>
        </w:tc>
        <w:tc>
          <w:tcPr>
            <w:tcW w:w="564" w:type="pct"/>
            <w:tcBorders>
              <w:top w:val="nil"/>
              <w:left w:val="single" w:sz="8" w:space="0" w:color="auto"/>
              <w:bottom w:val="single" w:sz="8" w:space="0" w:color="auto"/>
              <w:right w:val="nil"/>
            </w:tcBorders>
            <w:noWrap/>
            <w:vAlign w:val="center"/>
            <w:hideMark/>
          </w:tcPr>
          <w:p w14:paraId="3096321D"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15,000</w:t>
            </w:r>
          </w:p>
        </w:tc>
        <w:tc>
          <w:tcPr>
            <w:tcW w:w="564" w:type="pct"/>
            <w:tcBorders>
              <w:top w:val="nil"/>
              <w:left w:val="single" w:sz="8" w:space="0" w:color="auto"/>
              <w:bottom w:val="single" w:sz="8" w:space="0" w:color="auto"/>
              <w:right w:val="nil"/>
            </w:tcBorders>
            <w:noWrap/>
            <w:vAlign w:val="center"/>
            <w:hideMark/>
          </w:tcPr>
          <w:p w14:paraId="0D0D55EF"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18,750</w:t>
            </w:r>
          </w:p>
        </w:tc>
        <w:tc>
          <w:tcPr>
            <w:tcW w:w="564" w:type="pct"/>
            <w:tcBorders>
              <w:top w:val="nil"/>
              <w:left w:val="single" w:sz="8" w:space="0" w:color="auto"/>
              <w:bottom w:val="single" w:sz="8" w:space="0" w:color="auto"/>
              <w:right w:val="nil"/>
            </w:tcBorders>
            <w:noWrap/>
            <w:vAlign w:val="center"/>
            <w:hideMark/>
          </w:tcPr>
          <w:p w14:paraId="53A66BAB"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23,438</w:t>
            </w:r>
          </w:p>
        </w:tc>
        <w:tc>
          <w:tcPr>
            <w:tcW w:w="564" w:type="pct"/>
            <w:tcBorders>
              <w:top w:val="nil"/>
              <w:left w:val="single" w:sz="8" w:space="0" w:color="auto"/>
              <w:bottom w:val="single" w:sz="8" w:space="0" w:color="auto"/>
              <w:right w:val="single" w:sz="8" w:space="0" w:color="auto"/>
            </w:tcBorders>
            <w:noWrap/>
            <w:vAlign w:val="center"/>
            <w:hideMark/>
          </w:tcPr>
          <w:p w14:paraId="327D61A7"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29,297</w:t>
            </w:r>
          </w:p>
        </w:tc>
      </w:tr>
      <w:tr w:rsidR="00302B13" w14:paraId="596DDC16"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2A5EFF57"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8497B0"/>
            <w:noWrap/>
            <w:vAlign w:val="center"/>
            <w:hideMark/>
          </w:tcPr>
          <w:p w14:paraId="19767FEE"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72168056"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94,354,320</w:t>
            </w:r>
          </w:p>
        </w:tc>
        <w:tc>
          <w:tcPr>
            <w:tcW w:w="564" w:type="pct"/>
            <w:tcBorders>
              <w:top w:val="nil"/>
              <w:left w:val="single" w:sz="8" w:space="0" w:color="auto"/>
              <w:bottom w:val="single" w:sz="8" w:space="0" w:color="auto"/>
              <w:right w:val="nil"/>
            </w:tcBorders>
            <w:shd w:val="clear" w:color="auto" w:fill="8497B0"/>
            <w:noWrap/>
            <w:vAlign w:val="center"/>
            <w:hideMark/>
          </w:tcPr>
          <w:p w14:paraId="644649E4"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117,942,900</w:t>
            </w:r>
          </w:p>
        </w:tc>
        <w:tc>
          <w:tcPr>
            <w:tcW w:w="564" w:type="pct"/>
            <w:tcBorders>
              <w:top w:val="nil"/>
              <w:left w:val="single" w:sz="8" w:space="0" w:color="auto"/>
              <w:bottom w:val="single" w:sz="8" w:space="0" w:color="auto"/>
              <w:right w:val="nil"/>
            </w:tcBorders>
            <w:shd w:val="clear" w:color="auto" w:fill="8497B0"/>
            <w:noWrap/>
            <w:vAlign w:val="center"/>
            <w:hideMark/>
          </w:tcPr>
          <w:p w14:paraId="778DAA55"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147,428,625</w:t>
            </w:r>
          </w:p>
        </w:tc>
        <w:tc>
          <w:tcPr>
            <w:tcW w:w="564" w:type="pct"/>
            <w:tcBorders>
              <w:top w:val="nil"/>
              <w:left w:val="single" w:sz="8" w:space="0" w:color="auto"/>
              <w:bottom w:val="single" w:sz="8" w:space="0" w:color="auto"/>
              <w:right w:val="nil"/>
            </w:tcBorders>
            <w:shd w:val="clear" w:color="auto" w:fill="8497B0"/>
            <w:noWrap/>
            <w:vAlign w:val="center"/>
            <w:hideMark/>
          </w:tcPr>
          <w:p w14:paraId="10CC7E69"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184,285,781</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101A3B9E"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230,357,227</w:t>
            </w:r>
          </w:p>
        </w:tc>
      </w:tr>
      <w:tr w:rsidR="00302B13" w14:paraId="29CC3B3D"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66A120F7"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333F4F"/>
            <w:noWrap/>
            <w:vAlign w:val="center"/>
            <w:hideMark/>
          </w:tcPr>
          <w:p w14:paraId="4E7A8FED"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4EF05C07"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44,165,800</w:t>
            </w:r>
          </w:p>
        </w:tc>
        <w:tc>
          <w:tcPr>
            <w:tcW w:w="564" w:type="pct"/>
            <w:tcBorders>
              <w:top w:val="nil"/>
              <w:left w:val="single" w:sz="8" w:space="0" w:color="auto"/>
              <w:bottom w:val="single" w:sz="8" w:space="0" w:color="auto"/>
              <w:right w:val="nil"/>
            </w:tcBorders>
            <w:shd w:val="clear" w:color="auto" w:fill="333F4F"/>
            <w:noWrap/>
            <w:vAlign w:val="center"/>
            <w:hideMark/>
          </w:tcPr>
          <w:p w14:paraId="760745B7"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55,207,250</w:t>
            </w:r>
          </w:p>
        </w:tc>
        <w:tc>
          <w:tcPr>
            <w:tcW w:w="564" w:type="pct"/>
            <w:tcBorders>
              <w:top w:val="nil"/>
              <w:left w:val="single" w:sz="8" w:space="0" w:color="auto"/>
              <w:bottom w:val="single" w:sz="8" w:space="0" w:color="auto"/>
              <w:right w:val="nil"/>
            </w:tcBorders>
            <w:shd w:val="clear" w:color="auto" w:fill="333F4F"/>
            <w:noWrap/>
            <w:vAlign w:val="center"/>
            <w:hideMark/>
          </w:tcPr>
          <w:p w14:paraId="100A8122"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69,009,063</w:t>
            </w:r>
          </w:p>
        </w:tc>
        <w:tc>
          <w:tcPr>
            <w:tcW w:w="564" w:type="pct"/>
            <w:tcBorders>
              <w:top w:val="nil"/>
              <w:left w:val="single" w:sz="8" w:space="0" w:color="auto"/>
              <w:bottom w:val="single" w:sz="8" w:space="0" w:color="auto"/>
              <w:right w:val="nil"/>
            </w:tcBorders>
            <w:shd w:val="clear" w:color="auto" w:fill="333F4F"/>
            <w:noWrap/>
            <w:vAlign w:val="center"/>
            <w:hideMark/>
          </w:tcPr>
          <w:p w14:paraId="7E08AE5E"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86,261,328</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2E16551E"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107,826,660</w:t>
            </w:r>
          </w:p>
        </w:tc>
      </w:tr>
      <w:tr w:rsidR="00302B13" w14:paraId="652C601D" w14:textId="77777777" w:rsidTr="00302B13">
        <w:trPr>
          <w:trHeight w:val="315"/>
        </w:trPr>
        <w:tc>
          <w:tcPr>
            <w:tcW w:w="699" w:type="pct"/>
            <w:noWrap/>
            <w:vAlign w:val="bottom"/>
            <w:hideMark/>
          </w:tcPr>
          <w:p w14:paraId="1B0956C0" w14:textId="77777777" w:rsidR="00302B13" w:rsidRDefault="00302B13">
            <w:pPr>
              <w:rPr>
                <w:rFonts w:ascii="Calibri" w:eastAsia="Times New Roman" w:hAnsi="Calibri" w:cs="Calibri"/>
                <w:color w:val="FFFFFF"/>
                <w:sz w:val="16"/>
                <w:szCs w:val="16"/>
              </w:rPr>
            </w:pPr>
          </w:p>
        </w:tc>
        <w:tc>
          <w:tcPr>
            <w:tcW w:w="1498" w:type="pct"/>
            <w:noWrap/>
            <w:vAlign w:val="bottom"/>
            <w:hideMark/>
          </w:tcPr>
          <w:p w14:paraId="5051B115" w14:textId="77777777" w:rsidR="00302B13" w:rsidRDefault="00302B13">
            <w:pPr>
              <w:spacing w:line="256" w:lineRule="auto"/>
              <w:rPr>
                <w:rFonts w:ascii="Calibri" w:eastAsiaTheme="minorHAnsi" w:hAnsi="Calibri" w:cs="Simplified Arabic"/>
                <w:sz w:val="20"/>
                <w:szCs w:val="20"/>
              </w:rPr>
            </w:pPr>
          </w:p>
        </w:tc>
        <w:tc>
          <w:tcPr>
            <w:tcW w:w="546" w:type="pct"/>
            <w:noWrap/>
            <w:vAlign w:val="bottom"/>
            <w:hideMark/>
          </w:tcPr>
          <w:p w14:paraId="69034858"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3DFB5061"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6D476F1B"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687E3ECA" w14:textId="77777777" w:rsidR="00302B13" w:rsidRDefault="00302B13">
            <w:pPr>
              <w:spacing w:line="256" w:lineRule="auto"/>
              <w:rPr>
                <w:rFonts w:ascii="Calibri" w:eastAsiaTheme="minorHAnsi" w:hAnsi="Calibri" w:cs="Simplified Arabic"/>
                <w:sz w:val="20"/>
                <w:szCs w:val="20"/>
              </w:rPr>
            </w:pPr>
          </w:p>
        </w:tc>
        <w:tc>
          <w:tcPr>
            <w:tcW w:w="564" w:type="pct"/>
            <w:noWrap/>
            <w:vAlign w:val="bottom"/>
            <w:hideMark/>
          </w:tcPr>
          <w:p w14:paraId="4E3BBF72" w14:textId="77777777" w:rsidR="00302B13" w:rsidRDefault="00302B13">
            <w:pPr>
              <w:spacing w:line="256" w:lineRule="auto"/>
              <w:rPr>
                <w:rFonts w:ascii="Calibri" w:eastAsiaTheme="minorHAnsi" w:hAnsi="Calibri" w:cs="Simplified Arabic"/>
                <w:sz w:val="20"/>
                <w:szCs w:val="20"/>
              </w:rPr>
            </w:pPr>
          </w:p>
        </w:tc>
      </w:tr>
      <w:tr w:rsidR="00302B13" w14:paraId="17D8EDB8" w14:textId="77777777" w:rsidTr="00302B13">
        <w:trPr>
          <w:trHeight w:val="315"/>
        </w:trPr>
        <w:tc>
          <w:tcPr>
            <w:tcW w:w="699" w:type="pct"/>
            <w:tcBorders>
              <w:top w:val="single" w:sz="8" w:space="0" w:color="auto"/>
              <w:left w:val="single" w:sz="8" w:space="0" w:color="auto"/>
              <w:bottom w:val="single" w:sz="8" w:space="0" w:color="auto"/>
              <w:right w:val="nil"/>
            </w:tcBorders>
            <w:shd w:val="clear" w:color="auto" w:fill="244061"/>
            <w:vAlign w:val="center"/>
            <w:hideMark/>
          </w:tcPr>
          <w:p w14:paraId="7270215B"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hint="cs"/>
                <w:color w:val="FFFFFF"/>
                <w:sz w:val="16"/>
                <w:szCs w:val="16"/>
                <w:rtl/>
              </w:rPr>
              <w:t> </w:t>
            </w:r>
          </w:p>
        </w:tc>
        <w:tc>
          <w:tcPr>
            <w:tcW w:w="1498" w:type="pct"/>
            <w:tcBorders>
              <w:top w:val="single" w:sz="8" w:space="0" w:color="auto"/>
              <w:left w:val="single" w:sz="8" w:space="0" w:color="auto"/>
              <w:bottom w:val="single" w:sz="8" w:space="0" w:color="auto"/>
              <w:right w:val="nil"/>
            </w:tcBorders>
            <w:shd w:val="clear" w:color="auto" w:fill="244061"/>
            <w:noWrap/>
            <w:vAlign w:val="center"/>
            <w:hideMark/>
          </w:tcPr>
          <w:p w14:paraId="52BCA4AE"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Year</w:t>
            </w:r>
          </w:p>
        </w:tc>
        <w:tc>
          <w:tcPr>
            <w:tcW w:w="546" w:type="pct"/>
            <w:tcBorders>
              <w:top w:val="single" w:sz="8" w:space="0" w:color="auto"/>
              <w:left w:val="single" w:sz="8" w:space="0" w:color="auto"/>
              <w:bottom w:val="single" w:sz="8" w:space="0" w:color="auto"/>
              <w:right w:val="nil"/>
            </w:tcBorders>
            <w:shd w:val="clear" w:color="auto" w:fill="244061"/>
            <w:noWrap/>
            <w:vAlign w:val="center"/>
            <w:hideMark/>
          </w:tcPr>
          <w:p w14:paraId="2A069488"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2017</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597CFFC5"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2018</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2B6D04A8"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2019</w:t>
            </w:r>
          </w:p>
        </w:tc>
        <w:tc>
          <w:tcPr>
            <w:tcW w:w="564" w:type="pct"/>
            <w:tcBorders>
              <w:top w:val="single" w:sz="8" w:space="0" w:color="auto"/>
              <w:left w:val="single" w:sz="8" w:space="0" w:color="auto"/>
              <w:bottom w:val="single" w:sz="8" w:space="0" w:color="auto"/>
              <w:right w:val="nil"/>
            </w:tcBorders>
            <w:shd w:val="clear" w:color="auto" w:fill="244061"/>
            <w:noWrap/>
            <w:vAlign w:val="center"/>
            <w:hideMark/>
          </w:tcPr>
          <w:p w14:paraId="10585D94"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2020</w:t>
            </w:r>
          </w:p>
        </w:tc>
        <w:tc>
          <w:tcPr>
            <w:tcW w:w="564" w:type="pct"/>
            <w:tcBorders>
              <w:top w:val="single" w:sz="8" w:space="0" w:color="auto"/>
              <w:left w:val="single" w:sz="8" w:space="0" w:color="auto"/>
              <w:bottom w:val="single" w:sz="8" w:space="0" w:color="auto"/>
              <w:right w:val="single" w:sz="8" w:space="0" w:color="auto"/>
            </w:tcBorders>
            <w:shd w:val="clear" w:color="auto" w:fill="244061"/>
            <w:noWrap/>
            <w:vAlign w:val="center"/>
            <w:hideMark/>
          </w:tcPr>
          <w:p w14:paraId="290AA140" w14:textId="77777777" w:rsidR="00302B13" w:rsidRDefault="00302B13">
            <w:pPr>
              <w:jc w:val="center"/>
              <w:rPr>
                <w:rFonts w:ascii="Calibri" w:eastAsia="Times New Roman" w:hAnsi="Calibri" w:cs="Calibri"/>
                <w:color w:val="FFFFFF"/>
                <w:sz w:val="16"/>
                <w:szCs w:val="16"/>
              </w:rPr>
            </w:pPr>
            <w:r>
              <w:rPr>
                <w:rFonts w:ascii="Calibri" w:eastAsia="Times New Roman" w:hAnsi="Calibri" w:cs="Calibri"/>
                <w:color w:val="FFFFFF"/>
                <w:sz w:val="16"/>
                <w:szCs w:val="16"/>
              </w:rPr>
              <w:t>2021</w:t>
            </w:r>
          </w:p>
        </w:tc>
      </w:tr>
      <w:tr w:rsidR="00302B13" w14:paraId="0B8A775E" w14:textId="77777777" w:rsidTr="00302B13">
        <w:trPr>
          <w:trHeight w:val="315"/>
        </w:trPr>
        <w:tc>
          <w:tcPr>
            <w:tcW w:w="699" w:type="pct"/>
            <w:vMerge w:val="restart"/>
            <w:tcBorders>
              <w:top w:val="nil"/>
              <w:left w:val="single" w:sz="8" w:space="0" w:color="auto"/>
              <w:bottom w:val="single" w:sz="8" w:space="0" w:color="000000"/>
              <w:right w:val="nil"/>
            </w:tcBorders>
            <w:vAlign w:val="center"/>
            <w:hideMark/>
          </w:tcPr>
          <w:p w14:paraId="78245AAC"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Third Option</w:t>
            </w:r>
          </w:p>
        </w:tc>
        <w:tc>
          <w:tcPr>
            <w:tcW w:w="1498" w:type="pct"/>
            <w:tcBorders>
              <w:top w:val="nil"/>
              <w:left w:val="single" w:sz="8" w:space="0" w:color="auto"/>
              <w:bottom w:val="single" w:sz="8" w:space="0" w:color="auto"/>
              <w:right w:val="nil"/>
            </w:tcBorders>
            <w:noWrap/>
            <w:vAlign w:val="center"/>
            <w:hideMark/>
          </w:tcPr>
          <w:p w14:paraId="25B7667B"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Annual increase rate</w:t>
            </w:r>
          </w:p>
        </w:tc>
        <w:tc>
          <w:tcPr>
            <w:tcW w:w="546" w:type="pct"/>
            <w:tcBorders>
              <w:top w:val="nil"/>
              <w:left w:val="single" w:sz="8" w:space="0" w:color="auto"/>
              <w:bottom w:val="single" w:sz="8" w:space="0" w:color="auto"/>
              <w:right w:val="nil"/>
            </w:tcBorders>
            <w:noWrap/>
            <w:vAlign w:val="center"/>
            <w:hideMark/>
          </w:tcPr>
          <w:p w14:paraId="07E3490A"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 </w:t>
            </w:r>
          </w:p>
        </w:tc>
        <w:tc>
          <w:tcPr>
            <w:tcW w:w="564" w:type="pct"/>
            <w:tcBorders>
              <w:top w:val="nil"/>
              <w:left w:val="single" w:sz="8" w:space="0" w:color="auto"/>
              <w:bottom w:val="single" w:sz="8" w:space="0" w:color="auto"/>
              <w:right w:val="nil"/>
            </w:tcBorders>
            <w:noWrap/>
            <w:vAlign w:val="center"/>
            <w:hideMark/>
          </w:tcPr>
          <w:p w14:paraId="3575BBA2"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564" w:type="pct"/>
            <w:tcBorders>
              <w:top w:val="nil"/>
              <w:left w:val="single" w:sz="8" w:space="0" w:color="auto"/>
              <w:bottom w:val="single" w:sz="8" w:space="0" w:color="auto"/>
              <w:right w:val="nil"/>
            </w:tcBorders>
            <w:noWrap/>
            <w:vAlign w:val="center"/>
            <w:hideMark/>
          </w:tcPr>
          <w:p w14:paraId="00ABF5C5"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564" w:type="pct"/>
            <w:tcBorders>
              <w:top w:val="nil"/>
              <w:left w:val="single" w:sz="8" w:space="0" w:color="auto"/>
              <w:bottom w:val="single" w:sz="8" w:space="0" w:color="auto"/>
              <w:right w:val="nil"/>
            </w:tcBorders>
            <w:noWrap/>
            <w:vAlign w:val="center"/>
            <w:hideMark/>
          </w:tcPr>
          <w:p w14:paraId="600037B8"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564" w:type="pct"/>
            <w:tcBorders>
              <w:top w:val="nil"/>
              <w:left w:val="single" w:sz="8" w:space="0" w:color="auto"/>
              <w:bottom w:val="single" w:sz="8" w:space="0" w:color="auto"/>
              <w:right w:val="single" w:sz="8" w:space="0" w:color="auto"/>
            </w:tcBorders>
            <w:noWrap/>
            <w:vAlign w:val="center"/>
            <w:hideMark/>
          </w:tcPr>
          <w:p w14:paraId="03666DAF" w14:textId="77777777" w:rsidR="00302B13" w:rsidRDefault="00302B1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r>
      <w:tr w:rsidR="00302B13" w14:paraId="10450941"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A120BBE"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noWrap/>
            <w:vAlign w:val="center"/>
            <w:hideMark/>
          </w:tcPr>
          <w:p w14:paraId="01595384" w14:textId="77777777" w:rsidR="00302B13" w:rsidRDefault="00302B13">
            <w:pPr>
              <w:jc w:val="both"/>
              <w:rPr>
                <w:rFonts w:ascii="Calibri" w:eastAsia="Times New Roman" w:hAnsi="Calibri" w:cs="Calibri"/>
                <w:color w:val="000000"/>
                <w:sz w:val="16"/>
                <w:szCs w:val="16"/>
              </w:rPr>
            </w:pPr>
            <w:r>
              <w:rPr>
                <w:rFonts w:ascii="Calibri" w:eastAsia="Times New Roman" w:hAnsi="Calibri" w:cs="Calibri"/>
                <w:color w:val="000000"/>
                <w:sz w:val="16"/>
                <w:szCs w:val="16"/>
              </w:rPr>
              <w:t>Number of home-based establishments</w:t>
            </w:r>
          </w:p>
        </w:tc>
        <w:tc>
          <w:tcPr>
            <w:tcW w:w="546" w:type="pct"/>
            <w:tcBorders>
              <w:top w:val="nil"/>
              <w:left w:val="single" w:sz="8" w:space="0" w:color="auto"/>
              <w:bottom w:val="single" w:sz="8" w:space="0" w:color="auto"/>
              <w:right w:val="nil"/>
            </w:tcBorders>
            <w:noWrap/>
            <w:vAlign w:val="center"/>
            <w:hideMark/>
          </w:tcPr>
          <w:p w14:paraId="5AE59A1C"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12,000</w:t>
            </w:r>
          </w:p>
        </w:tc>
        <w:tc>
          <w:tcPr>
            <w:tcW w:w="564" w:type="pct"/>
            <w:tcBorders>
              <w:top w:val="nil"/>
              <w:left w:val="single" w:sz="8" w:space="0" w:color="auto"/>
              <w:bottom w:val="single" w:sz="8" w:space="0" w:color="auto"/>
              <w:right w:val="nil"/>
            </w:tcBorders>
            <w:noWrap/>
            <w:vAlign w:val="center"/>
            <w:hideMark/>
          </w:tcPr>
          <w:p w14:paraId="355615FD"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13,800</w:t>
            </w:r>
          </w:p>
        </w:tc>
        <w:tc>
          <w:tcPr>
            <w:tcW w:w="564" w:type="pct"/>
            <w:tcBorders>
              <w:top w:val="nil"/>
              <w:left w:val="single" w:sz="8" w:space="0" w:color="auto"/>
              <w:bottom w:val="single" w:sz="8" w:space="0" w:color="auto"/>
              <w:right w:val="nil"/>
            </w:tcBorders>
            <w:noWrap/>
            <w:vAlign w:val="center"/>
            <w:hideMark/>
          </w:tcPr>
          <w:p w14:paraId="42966CD7"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15,870</w:t>
            </w:r>
          </w:p>
        </w:tc>
        <w:tc>
          <w:tcPr>
            <w:tcW w:w="564" w:type="pct"/>
            <w:tcBorders>
              <w:top w:val="nil"/>
              <w:left w:val="single" w:sz="8" w:space="0" w:color="auto"/>
              <w:bottom w:val="single" w:sz="8" w:space="0" w:color="auto"/>
              <w:right w:val="nil"/>
            </w:tcBorders>
            <w:noWrap/>
            <w:vAlign w:val="center"/>
            <w:hideMark/>
          </w:tcPr>
          <w:p w14:paraId="1FDA5D75"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18,251</w:t>
            </w:r>
          </w:p>
        </w:tc>
        <w:tc>
          <w:tcPr>
            <w:tcW w:w="564" w:type="pct"/>
            <w:tcBorders>
              <w:top w:val="nil"/>
              <w:left w:val="single" w:sz="8" w:space="0" w:color="auto"/>
              <w:bottom w:val="single" w:sz="8" w:space="0" w:color="auto"/>
              <w:right w:val="single" w:sz="8" w:space="0" w:color="auto"/>
            </w:tcBorders>
            <w:noWrap/>
            <w:vAlign w:val="center"/>
            <w:hideMark/>
          </w:tcPr>
          <w:p w14:paraId="174013D1" w14:textId="77777777" w:rsidR="00302B13" w:rsidRDefault="00302B13">
            <w:pPr>
              <w:jc w:val="right"/>
              <w:rPr>
                <w:rFonts w:ascii="Calibri" w:eastAsia="Times New Roman" w:hAnsi="Calibri" w:cs="Calibri"/>
                <w:color w:val="000000"/>
                <w:sz w:val="16"/>
                <w:szCs w:val="16"/>
              </w:rPr>
            </w:pPr>
            <w:r>
              <w:rPr>
                <w:rFonts w:ascii="Calibri" w:eastAsia="Times New Roman" w:hAnsi="Calibri" w:cs="Calibri"/>
                <w:color w:val="000000"/>
                <w:sz w:val="16"/>
                <w:szCs w:val="16"/>
              </w:rPr>
              <w:t>20,988</w:t>
            </w:r>
          </w:p>
        </w:tc>
      </w:tr>
      <w:tr w:rsidR="00302B13" w14:paraId="1D5EF15E"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4380AB4D"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8497B0"/>
            <w:noWrap/>
            <w:vAlign w:val="center"/>
            <w:hideMark/>
          </w:tcPr>
          <w:p w14:paraId="3A3874A7"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Direct economic impact</w:t>
            </w:r>
          </w:p>
        </w:tc>
        <w:tc>
          <w:tcPr>
            <w:tcW w:w="546" w:type="pct"/>
            <w:tcBorders>
              <w:top w:val="nil"/>
              <w:left w:val="single" w:sz="8" w:space="0" w:color="auto"/>
              <w:bottom w:val="single" w:sz="8" w:space="0" w:color="auto"/>
              <w:right w:val="nil"/>
            </w:tcBorders>
            <w:shd w:val="clear" w:color="auto" w:fill="8497B0"/>
            <w:noWrap/>
            <w:vAlign w:val="center"/>
            <w:hideMark/>
          </w:tcPr>
          <w:p w14:paraId="22DFEFAE"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94,354,320</w:t>
            </w:r>
          </w:p>
        </w:tc>
        <w:tc>
          <w:tcPr>
            <w:tcW w:w="564" w:type="pct"/>
            <w:tcBorders>
              <w:top w:val="nil"/>
              <w:left w:val="single" w:sz="8" w:space="0" w:color="auto"/>
              <w:bottom w:val="single" w:sz="8" w:space="0" w:color="auto"/>
              <w:right w:val="nil"/>
            </w:tcBorders>
            <w:shd w:val="clear" w:color="auto" w:fill="8497B0"/>
            <w:noWrap/>
            <w:vAlign w:val="center"/>
            <w:hideMark/>
          </w:tcPr>
          <w:p w14:paraId="03FAA4DB"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108,507,468</w:t>
            </w:r>
          </w:p>
        </w:tc>
        <w:tc>
          <w:tcPr>
            <w:tcW w:w="564" w:type="pct"/>
            <w:tcBorders>
              <w:top w:val="nil"/>
              <w:left w:val="single" w:sz="8" w:space="0" w:color="auto"/>
              <w:bottom w:val="single" w:sz="8" w:space="0" w:color="auto"/>
              <w:right w:val="nil"/>
            </w:tcBorders>
            <w:shd w:val="clear" w:color="auto" w:fill="8497B0"/>
            <w:noWrap/>
            <w:vAlign w:val="center"/>
            <w:hideMark/>
          </w:tcPr>
          <w:p w14:paraId="41931357"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124,783,588</w:t>
            </w:r>
          </w:p>
        </w:tc>
        <w:tc>
          <w:tcPr>
            <w:tcW w:w="564" w:type="pct"/>
            <w:tcBorders>
              <w:top w:val="nil"/>
              <w:left w:val="single" w:sz="8" w:space="0" w:color="auto"/>
              <w:bottom w:val="single" w:sz="8" w:space="0" w:color="auto"/>
              <w:right w:val="nil"/>
            </w:tcBorders>
            <w:shd w:val="clear" w:color="auto" w:fill="8497B0"/>
            <w:noWrap/>
            <w:vAlign w:val="center"/>
            <w:hideMark/>
          </w:tcPr>
          <w:p w14:paraId="4259C9C5"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143,501,126</w:t>
            </w:r>
          </w:p>
        </w:tc>
        <w:tc>
          <w:tcPr>
            <w:tcW w:w="564" w:type="pct"/>
            <w:tcBorders>
              <w:top w:val="nil"/>
              <w:left w:val="single" w:sz="8" w:space="0" w:color="auto"/>
              <w:bottom w:val="single" w:sz="8" w:space="0" w:color="auto"/>
              <w:right w:val="single" w:sz="8" w:space="0" w:color="auto"/>
            </w:tcBorders>
            <w:shd w:val="clear" w:color="auto" w:fill="8497B0"/>
            <w:noWrap/>
            <w:vAlign w:val="center"/>
            <w:hideMark/>
          </w:tcPr>
          <w:p w14:paraId="099E6A41"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165,026,295</w:t>
            </w:r>
          </w:p>
        </w:tc>
      </w:tr>
      <w:tr w:rsidR="00302B13" w14:paraId="1F83688B" w14:textId="77777777" w:rsidTr="00302B13">
        <w:trPr>
          <w:trHeight w:val="315"/>
        </w:trPr>
        <w:tc>
          <w:tcPr>
            <w:tcW w:w="0" w:type="auto"/>
            <w:vMerge/>
            <w:tcBorders>
              <w:top w:val="nil"/>
              <w:left w:val="single" w:sz="8" w:space="0" w:color="auto"/>
              <w:bottom w:val="single" w:sz="8" w:space="0" w:color="000000"/>
              <w:right w:val="nil"/>
            </w:tcBorders>
            <w:vAlign w:val="center"/>
            <w:hideMark/>
          </w:tcPr>
          <w:p w14:paraId="5E5E6E00" w14:textId="77777777" w:rsidR="00302B13" w:rsidRDefault="00302B13">
            <w:pPr>
              <w:spacing w:line="256" w:lineRule="auto"/>
              <w:rPr>
                <w:rFonts w:ascii="Calibri" w:eastAsia="Times New Roman" w:hAnsi="Calibri" w:cs="Calibri"/>
                <w:color w:val="000000"/>
                <w:sz w:val="16"/>
                <w:szCs w:val="16"/>
              </w:rPr>
            </w:pPr>
          </w:p>
        </w:tc>
        <w:tc>
          <w:tcPr>
            <w:tcW w:w="1498" w:type="pct"/>
            <w:tcBorders>
              <w:top w:val="nil"/>
              <w:left w:val="single" w:sz="8" w:space="0" w:color="auto"/>
              <w:bottom w:val="single" w:sz="8" w:space="0" w:color="auto"/>
              <w:right w:val="nil"/>
            </w:tcBorders>
            <w:shd w:val="clear" w:color="auto" w:fill="333F4F"/>
            <w:noWrap/>
            <w:vAlign w:val="center"/>
            <w:hideMark/>
          </w:tcPr>
          <w:p w14:paraId="67AEE172" w14:textId="77777777" w:rsidR="00302B13" w:rsidRDefault="00302B13">
            <w:pPr>
              <w:jc w:val="both"/>
              <w:rPr>
                <w:rFonts w:ascii="Calibri" w:eastAsia="Times New Roman" w:hAnsi="Calibri" w:cs="Calibri"/>
                <w:color w:val="FFFFFF"/>
                <w:sz w:val="16"/>
                <w:szCs w:val="16"/>
              </w:rPr>
            </w:pPr>
            <w:r>
              <w:rPr>
                <w:rFonts w:ascii="Calibri" w:eastAsia="Times New Roman" w:hAnsi="Calibri" w:cs="Calibri"/>
                <w:color w:val="FFFFFF"/>
                <w:sz w:val="16"/>
                <w:szCs w:val="16"/>
              </w:rPr>
              <w:t>Indirect economic impact</w:t>
            </w:r>
          </w:p>
        </w:tc>
        <w:tc>
          <w:tcPr>
            <w:tcW w:w="546" w:type="pct"/>
            <w:tcBorders>
              <w:top w:val="nil"/>
              <w:left w:val="single" w:sz="8" w:space="0" w:color="auto"/>
              <w:bottom w:val="single" w:sz="8" w:space="0" w:color="auto"/>
              <w:right w:val="nil"/>
            </w:tcBorders>
            <w:shd w:val="clear" w:color="auto" w:fill="333F4F"/>
            <w:noWrap/>
            <w:vAlign w:val="center"/>
            <w:hideMark/>
          </w:tcPr>
          <w:p w14:paraId="3B0BBE63"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44,165,800</w:t>
            </w:r>
          </w:p>
        </w:tc>
        <w:tc>
          <w:tcPr>
            <w:tcW w:w="564" w:type="pct"/>
            <w:tcBorders>
              <w:top w:val="nil"/>
              <w:left w:val="single" w:sz="8" w:space="0" w:color="auto"/>
              <w:bottom w:val="single" w:sz="8" w:space="0" w:color="auto"/>
              <w:right w:val="nil"/>
            </w:tcBorders>
            <w:shd w:val="clear" w:color="auto" w:fill="333F4F"/>
            <w:noWrap/>
            <w:vAlign w:val="center"/>
            <w:hideMark/>
          </w:tcPr>
          <w:p w14:paraId="4C93ABFD"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50,790,670</w:t>
            </w:r>
          </w:p>
        </w:tc>
        <w:tc>
          <w:tcPr>
            <w:tcW w:w="564" w:type="pct"/>
            <w:tcBorders>
              <w:top w:val="nil"/>
              <w:left w:val="single" w:sz="8" w:space="0" w:color="auto"/>
              <w:bottom w:val="single" w:sz="8" w:space="0" w:color="auto"/>
              <w:right w:val="nil"/>
            </w:tcBorders>
            <w:shd w:val="clear" w:color="auto" w:fill="333F4F"/>
            <w:noWrap/>
            <w:vAlign w:val="center"/>
            <w:hideMark/>
          </w:tcPr>
          <w:p w14:paraId="5839E273"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58,409,271</w:t>
            </w:r>
          </w:p>
        </w:tc>
        <w:tc>
          <w:tcPr>
            <w:tcW w:w="564" w:type="pct"/>
            <w:tcBorders>
              <w:top w:val="nil"/>
              <w:left w:val="single" w:sz="8" w:space="0" w:color="auto"/>
              <w:bottom w:val="single" w:sz="8" w:space="0" w:color="auto"/>
              <w:right w:val="nil"/>
            </w:tcBorders>
            <w:shd w:val="clear" w:color="auto" w:fill="333F4F"/>
            <w:noWrap/>
            <w:vAlign w:val="center"/>
            <w:hideMark/>
          </w:tcPr>
          <w:p w14:paraId="3FB131F1"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67,170,661</w:t>
            </w:r>
          </w:p>
        </w:tc>
        <w:tc>
          <w:tcPr>
            <w:tcW w:w="564" w:type="pct"/>
            <w:tcBorders>
              <w:top w:val="nil"/>
              <w:left w:val="single" w:sz="8" w:space="0" w:color="auto"/>
              <w:bottom w:val="single" w:sz="8" w:space="0" w:color="auto"/>
              <w:right w:val="single" w:sz="8" w:space="0" w:color="auto"/>
            </w:tcBorders>
            <w:shd w:val="clear" w:color="auto" w:fill="333F4F"/>
            <w:noWrap/>
            <w:vAlign w:val="center"/>
            <w:hideMark/>
          </w:tcPr>
          <w:p w14:paraId="0BD5AE11" w14:textId="77777777" w:rsidR="00302B13" w:rsidRDefault="00302B13">
            <w:pPr>
              <w:jc w:val="right"/>
              <w:rPr>
                <w:rFonts w:ascii="Calibri" w:eastAsia="Times New Roman" w:hAnsi="Calibri" w:cs="Calibri"/>
                <w:color w:val="FFFFFF"/>
                <w:sz w:val="16"/>
                <w:szCs w:val="16"/>
              </w:rPr>
            </w:pPr>
            <w:r>
              <w:rPr>
                <w:rFonts w:ascii="Calibri" w:eastAsia="Times New Roman" w:hAnsi="Calibri" w:cs="Calibri"/>
                <w:color w:val="FFFFFF"/>
                <w:sz w:val="16"/>
                <w:szCs w:val="16"/>
              </w:rPr>
              <w:t>77,246,260</w:t>
            </w:r>
          </w:p>
        </w:tc>
      </w:tr>
    </w:tbl>
    <w:p w14:paraId="0F4E4FFA" w14:textId="77777777" w:rsidR="00302B13" w:rsidRDefault="00302B13" w:rsidP="00302B13">
      <w:pPr>
        <w:ind w:right="432"/>
        <w:jc w:val="both"/>
        <w:rPr>
          <w:rFonts w:ascii="Calibri" w:eastAsia="Times New Roman" w:hAnsi="Calibri" w:cs="Calibri"/>
          <w:b/>
          <w:bCs/>
          <w:sz w:val="22"/>
          <w:szCs w:val="22"/>
        </w:rPr>
      </w:pPr>
    </w:p>
    <w:p w14:paraId="4A5ED521" w14:textId="77777777" w:rsidR="00302B13" w:rsidRDefault="00302B13" w:rsidP="00302B13">
      <w:pPr>
        <w:ind w:right="432"/>
        <w:jc w:val="both"/>
        <w:rPr>
          <w:rFonts w:ascii="Calibri" w:eastAsia="Times New Roman" w:hAnsi="Calibri" w:cs="Calibri" w:hint="cs"/>
          <w:b/>
          <w:bCs/>
          <w:rtl/>
        </w:rPr>
      </w:pPr>
    </w:p>
    <w:p w14:paraId="33232C61" w14:textId="77777777" w:rsidR="00302B13" w:rsidRDefault="00302B13" w:rsidP="00302B13">
      <w:pPr>
        <w:rPr>
          <w:rFonts w:ascii="Calibri" w:eastAsiaTheme="minorEastAsia" w:hAnsi="Calibri" w:cs="Calibri" w:hint="cs"/>
          <w:rtl/>
        </w:rPr>
      </w:pPr>
      <w:r>
        <w:rPr>
          <w:rFonts w:ascii="Calibri" w:eastAsia="Times New Roman" w:hAnsi="Calibri" w:cs="Calibri"/>
        </w:rPr>
        <w:t>By analyzing these figures, we find that registering 12,000 enterprises under the flexible legislative and institutional framework will have a positive impact on Jordanian economy equal to (a minimum of JD 74 million a year) and (a maximum of JD 138 million a year), increasing annually according to annual rates and revenue as illustrated above, with the consequent increase in employment, economic transactions and contribution to national economy.</w:t>
      </w:r>
    </w:p>
    <w:p w14:paraId="676A5376" w14:textId="77777777" w:rsidR="00302B13" w:rsidRDefault="00302B13" w:rsidP="00302B13">
      <w:pPr>
        <w:spacing w:after="160" w:line="256" w:lineRule="auto"/>
        <w:rPr>
          <w:rFonts w:ascii="Calibri" w:hAnsi="Calibri" w:cs="Calibri"/>
        </w:rPr>
      </w:pPr>
    </w:p>
    <w:p w14:paraId="7510C7FB" w14:textId="77777777" w:rsidR="00302B13" w:rsidRDefault="00302B13" w:rsidP="00302B13">
      <w:pPr>
        <w:spacing w:after="160" w:line="256" w:lineRule="auto"/>
        <w:rPr>
          <w:rFonts w:ascii="Calibri" w:hAnsi="Calibri" w:cs="Calibri"/>
        </w:rPr>
      </w:pPr>
    </w:p>
    <w:p w14:paraId="1FD4DA87" w14:textId="77777777" w:rsidR="00302B13" w:rsidRDefault="00302B13" w:rsidP="00302B13">
      <w:pPr>
        <w:spacing w:after="160" w:line="256" w:lineRule="auto"/>
        <w:rPr>
          <w:rFonts w:ascii="Calibri" w:hAnsi="Calibri" w:cs="Calibri"/>
        </w:rPr>
      </w:pPr>
    </w:p>
    <w:p w14:paraId="43D027B6" w14:textId="77777777" w:rsidR="00302B13" w:rsidRDefault="00302B13" w:rsidP="00302B13">
      <w:pPr>
        <w:spacing w:after="160" w:line="256" w:lineRule="auto"/>
        <w:rPr>
          <w:rFonts w:ascii="Calibri" w:hAnsi="Calibri" w:cs="Calibri"/>
        </w:rPr>
      </w:pPr>
    </w:p>
    <w:p w14:paraId="23905393" w14:textId="77777777" w:rsidR="00302B13" w:rsidRDefault="00302B13" w:rsidP="00302B13">
      <w:pPr>
        <w:spacing w:after="160" w:line="256" w:lineRule="auto"/>
        <w:rPr>
          <w:rFonts w:ascii="Calibri" w:hAnsi="Calibri" w:cs="Calibri"/>
        </w:rPr>
      </w:pPr>
    </w:p>
    <w:p w14:paraId="72E2FBCD" w14:textId="77777777" w:rsidR="00302B13" w:rsidRDefault="00302B13" w:rsidP="00302B13">
      <w:pPr>
        <w:spacing w:after="160" w:line="256" w:lineRule="auto"/>
        <w:rPr>
          <w:rFonts w:ascii="Calibri" w:hAnsi="Calibri" w:cs="Calibri"/>
        </w:rPr>
      </w:pPr>
    </w:p>
    <w:p w14:paraId="08E2D9AB" w14:textId="77777777" w:rsidR="00302B13" w:rsidRDefault="00302B13" w:rsidP="00302B13">
      <w:pPr>
        <w:spacing w:after="160" w:line="256" w:lineRule="auto"/>
        <w:rPr>
          <w:rFonts w:ascii="Calibri" w:hAnsi="Calibri" w:cs="Calibri"/>
        </w:rPr>
      </w:pPr>
    </w:p>
    <w:p w14:paraId="01C521B5" w14:textId="77777777" w:rsidR="00302B13" w:rsidRDefault="00302B13" w:rsidP="00302B13">
      <w:pPr>
        <w:spacing w:after="160" w:line="256" w:lineRule="auto"/>
        <w:rPr>
          <w:rFonts w:ascii="Calibri" w:hAnsi="Calibri" w:cs="Calibri"/>
        </w:rPr>
      </w:pPr>
    </w:p>
    <w:p w14:paraId="02AAD328" w14:textId="77777777" w:rsidR="00302B13" w:rsidRDefault="00302B13" w:rsidP="00302B13">
      <w:pPr>
        <w:spacing w:after="160" w:line="256" w:lineRule="auto"/>
        <w:rPr>
          <w:rFonts w:ascii="Calibri" w:hAnsi="Calibri" w:cs="Calibri"/>
        </w:rPr>
      </w:pPr>
    </w:p>
    <w:p w14:paraId="6E735410" w14:textId="77777777" w:rsidR="00302B13" w:rsidRDefault="00302B13" w:rsidP="00302B13">
      <w:pPr>
        <w:spacing w:after="160" w:line="256" w:lineRule="auto"/>
        <w:rPr>
          <w:rFonts w:ascii="Calibri" w:hAnsi="Calibri" w:cs="Calibri"/>
        </w:rPr>
      </w:pPr>
    </w:p>
    <w:p w14:paraId="596CD2EE" w14:textId="77777777" w:rsidR="00302B13" w:rsidRDefault="00302B13" w:rsidP="00302B13">
      <w:pPr>
        <w:spacing w:after="160" w:line="256" w:lineRule="auto"/>
        <w:rPr>
          <w:rFonts w:ascii="Calibri" w:hAnsi="Calibri" w:cs="Calibri"/>
        </w:rPr>
      </w:pPr>
    </w:p>
    <w:p w14:paraId="3EE4E707" w14:textId="77777777" w:rsidR="00302B13" w:rsidRDefault="00302B13" w:rsidP="00302B13">
      <w:pPr>
        <w:pStyle w:val="Heading1"/>
        <w:shd w:val="clear" w:color="auto" w:fill="1F4F69" w:themeFill="accent1" w:themeFillShade="80"/>
        <w:tabs>
          <w:tab w:val="left" w:pos="5069"/>
        </w:tabs>
        <w:spacing w:before="0"/>
        <w:rPr>
          <w:rFonts w:ascii="Calibri" w:hAnsi="Calibri" w:cs="Calibri"/>
          <w:b/>
          <w:sz w:val="22"/>
          <w:szCs w:val="22"/>
        </w:rPr>
      </w:pPr>
      <w:bookmarkStart w:id="14" w:name="_Toc481577989"/>
      <w:r>
        <w:rPr>
          <w:rFonts w:ascii="Calibri" w:hAnsi="Calibri" w:cs="Calibri"/>
          <w:b/>
          <w:bCs/>
          <w:sz w:val="22"/>
          <w:szCs w:val="22"/>
        </w:rPr>
        <w:t>Fifth: Business Start-up System</w:t>
      </w:r>
      <w:bookmarkEnd w:id="14"/>
      <w:r>
        <w:rPr>
          <w:rFonts w:ascii="Calibri" w:hAnsi="Calibri" w:cs="Calibri"/>
          <w:b/>
          <w:bCs/>
          <w:sz w:val="22"/>
          <w:szCs w:val="22"/>
        </w:rPr>
        <w:tab/>
      </w:r>
    </w:p>
    <w:p w14:paraId="6E7FC6F7" w14:textId="77777777" w:rsidR="00302B13" w:rsidRDefault="00302B13" w:rsidP="00302B13">
      <w:pPr>
        <w:jc w:val="both"/>
        <w:rPr>
          <w:rFonts w:ascii="Calibri" w:hAnsi="Calibri" w:cs="Calibri"/>
          <w:sz w:val="22"/>
          <w:szCs w:val="22"/>
          <w:rtl/>
        </w:rPr>
      </w:pPr>
    </w:p>
    <w:p w14:paraId="3700E040" w14:textId="77777777" w:rsidR="00302B13" w:rsidRDefault="00302B13" w:rsidP="00302B13">
      <w:pPr>
        <w:pStyle w:val="Heading2"/>
        <w:rPr>
          <w:rFonts w:ascii="Calibri" w:hAnsi="Calibri" w:cs="Calibri" w:hint="cs"/>
          <w:sz w:val="22"/>
          <w:szCs w:val="22"/>
          <w:rtl/>
        </w:rPr>
      </w:pPr>
      <w:bookmarkStart w:id="15" w:name="_Toc481577990"/>
      <w:r>
        <w:rPr>
          <w:rFonts w:ascii="Calibri" w:hAnsi="Calibri" w:cs="Calibri"/>
          <w:sz w:val="22"/>
          <w:szCs w:val="22"/>
        </w:rPr>
        <w:t>5.1 Overview of the Legislative System</w:t>
      </w:r>
      <w:bookmarkEnd w:id="15"/>
    </w:p>
    <w:p w14:paraId="37A7CE18" w14:textId="7D432EB6" w:rsidR="00302B13" w:rsidRDefault="00302B13" w:rsidP="00302B13">
      <w:pPr>
        <w:rPr>
          <w:rFonts w:ascii="Calibri" w:hAnsi="Calibri" w:cs="Calibri"/>
          <w:sz w:val="22"/>
          <w:szCs w:val="22"/>
        </w:rPr>
      </w:pPr>
      <w:r>
        <w:rPr>
          <w:rFonts w:ascii="Calibri" w:hAnsi="Calibri" w:cs="Calibri"/>
          <w:noProof/>
        </w:rPr>
        <w:drawing>
          <wp:inline distT="0" distB="0" distL="0" distR="0" wp14:anchorId="6C1FE811" wp14:editId="7C845F26">
            <wp:extent cx="5295900" cy="1171575"/>
            <wp:effectExtent l="3810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B9A3633" w14:textId="77777777" w:rsidR="00302B13" w:rsidRDefault="00302B13" w:rsidP="00302B13">
      <w:pPr>
        <w:spacing w:after="160" w:line="254" w:lineRule="auto"/>
        <w:jc w:val="both"/>
        <w:rPr>
          <w:rFonts w:ascii="Calibri" w:hAnsi="Calibri" w:cs="Calibri"/>
          <w:lang w:bidi="ar-JO"/>
        </w:rPr>
      </w:pPr>
      <w:r>
        <w:rPr>
          <w:rFonts w:ascii="Calibri" w:hAnsi="Calibri" w:cs="Calibri"/>
          <w:lang w:bidi="ar-JO"/>
        </w:rPr>
        <w:t xml:space="preserve">Economic activity practicing procedures and conditions in Jordan are stipulated in a system of relevant legislations. Trade and companies laws and regulations issued pursuant thereto set out the procedures and conditions for registering various legal forms to practice economic activities such as companies of all types and individual establishments. Another set of laws set out the procedures to be followed by anyone wishing to practice any business in order to practice his activity and register the appropriate legal form. </w:t>
      </w:r>
    </w:p>
    <w:p w14:paraId="261E274F" w14:textId="77777777" w:rsidR="00302B13" w:rsidRDefault="00302B13" w:rsidP="00302B13">
      <w:pPr>
        <w:spacing w:after="160" w:line="254" w:lineRule="auto"/>
        <w:jc w:val="both"/>
        <w:rPr>
          <w:rFonts w:ascii="Calibri" w:hAnsi="Calibri" w:cs="Calibri"/>
          <w:lang w:bidi="ar-JO"/>
        </w:rPr>
      </w:pPr>
      <w:r>
        <w:rPr>
          <w:rFonts w:ascii="Calibri" w:hAnsi="Calibri" w:cs="Calibri"/>
          <w:lang w:bidi="ar-JO"/>
        </w:rPr>
        <w:t>After registering the desired legal form, anyone practicing a profession or business must register with the Income and Sales Tax Department (ISTD) in accordance with the income tax and sales tax laws as per the conditions and cases set out in these two laws, and must obtain membership of the chamber of commerce or industry, as the case may be. He must also register with the Social Security Corporation; both for himself and all his workers as he is governed by the Social Security Law in force.</w:t>
      </w:r>
    </w:p>
    <w:p w14:paraId="6DD6C0F0" w14:textId="77777777" w:rsidR="00302B13" w:rsidRDefault="00302B13" w:rsidP="00302B13">
      <w:pPr>
        <w:spacing w:after="160" w:line="254" w:lineRule="auto"/>
        <w:jc w:val="both"/>
        <w:rPr>
          <w:rFonts w:ascii="Calibri" w:hAnsi="Calibri" w:cs="Calibri" w:hint="cs"/>
          <w:rtl/>
          <w:lang w:bidi="ar-JO"/>
        </w:rPr>
      </w:pPr>
      <w:r>
        <w:rPr>
          <w:rFonts w:ascii="Calibri" w:hAnsi="Calibri" w:cs="Calibri"/>
          <w:lang w:bidi="ar-JO"/>
        </w:rPr>
        <w:t xml:space="preserve">A set of laws relating to municipalities and GAM require anyone wishing to practice a profession to obtain a professional license. In addition, the Law of Crafts and Trades requires obtaining a health license and a number of legislations require environmental and sector-specific approvals for certain types of professions and crafts. </w:t>
      </w:r>
    </w:p>
    <w:p w14:paraId="62B49CB7" w14:textId="77777777" w:rsidR="00302B13" w:rsidRDefault="00302B13" w:rsidP="00302B13">
      <w:pPr>
        <w:jc w:val="both"/>
        <w:rPr>
          <w:rFonts w:ascii="Calibri" w:hAnsi="Calibri" w:cs="Calibri"/>
          <w:b/>
          <w:bCs/>
        </w:rPr>
      </w:pPr>
      <w:r>
        <w:rPr>
          <w:rFonts w:ascii="Calibri" w:hAnsi="Calibri" w:cs="Calibri"/>
          <w:b/>
          <w:bCs/>
        </w:rPr>
        <w:lastRenderedPageBreak/>
        <w:t>Following are the key provisions and procedures set out in those legislations.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7573"/>
      </w:tblGrid>
      <w:tr w:rsidR="00302B13" w14:paraId="228DD243" w14:textId="77777777" w:rsidTr="00302B13">
        <w:tc>
          <w:tcPr>
            <w:tcW w:w="1818" w:type="dxa"/>
            <w:shd w:val="clear" w:color="auto" w:fill="808080" w:themeFill="background1" w:themeFillShade="80"/>
            <w:hideMark/>
          </w:tcPr>
          <w:p w14:paraId="45ECF71D" w14:textId="77777777" w:rsidR="00302B13" w:rsidRDefault="00302B13">
            <w:pPr>
              <w:jc w:val="both"/>
              <w:rPr>
                <w:rFonts w:ascii="Calibri" w:hAnsi="Calibri" w:cs="Calibri" w:hint="cs"/>
                <w:b/>
                <w:bCs/>
                <w:color w:val="FFFFFF" w:themeColor="background1"/>
                <w:rtl/>
              </w:rPr>
            </w:pPr>
            <w:r>
              <w:rPr>
                <w:rFonts w:ascii="Calibri" w:hAnsi="Calibri" w:cs="Calibri"/>
                <w:b/>
                <w:bCs/>
                <w:color w:val="FFFFFF" w:themeColor="background1"/>
              </w:rPr>
              <w:t>Stage (1):</w:t>
            </w:r>
          </w:p>
        </w:tc>
        <w:tc>
          <w:tcPr>
            <w:tcW w:w="7758" w:type="dxa"/>
            <w:shd w:val="clear" w:color="auto" w:fill="808080" w:themeFill="background1" w:themeFillShade="80"/>
            <w:hideMark/>
          </w:tcPr>
          <w:p w14:paraId="2ED0FD2F" w14:textId="77777777" w:rsidR="00302B13" w:rsidRDefault="00302B13">
            <w:pPr>
              <w:jc w:val="both"/>
              <w:rPr>
                <w:rFonts w:ascii="Calibri" w:hAnsi="Calibri" w:cs="Calibri" w:hint="cs"/>
                <w:b/>
                <w:bCs/>
                <w:color w:val="FFFFFF" w:themeColor="background1"/>
                <w:rtl/>
              </w:rPr>
            </w:pPr>
            <w:r>
              <w:rPr>
                <w:rFonts w:ascii="Calibri" w:hAnsi="Calibri" w:cs="Calibri"/>
                <w:b/>
                <w:bCs/>
                <w:color w:val="FFFFFF" w:themeColor="background1"/>
              </w:rPr>
              <w:t>Legal Registration</w:t>
            </w:r>
          </w:p>
        </w:tc>
      </w:tr>
    </w:tbl>
    <w:p w14:paraId="35C8142E" w14:textId="77777777" w:rsidR="00302B13" w:rsidRDefault="00302B13" w:rsidP="00302B13">
      <w:pPr>
        <w:jc w:val="both"/>
        <w:rPr>
          <w:rFonts w:ascii="Calibri" w:eastAsiaTheme="minorEastAsia" w:hAnsi="Calibri" w:cs="Calibri" w:hint="cs"/>
          <w:sz w:val="22"/>
          <w:szCs w:val="22"/>
          <w:rtl/>
        </w:rPr>
      </w:pPr>
    </w:p>
    <w:p w14:paraId="57BAF942" w14:textId="77777777" w:rsidR="00302B13" w:rsidRDefault="00302B13" w:rsidP="00302B13">
      <w:pPr>
        <w:jc w:val="both"/>
        <w:rPr>
          <w:rFonts w:ascii="Calibri" w:hAnsi="Calibri" w:cs="Calibri" w:hint="cs"/>
          <w:rtl/>
        </w:rPr>
      </w:pPr>
      <w:r>
        <w:rPr>
          <w:rFonts w:ascii="Calibri" w:hAnsi="Calibri" w:cs="Calibri"/>
        </w:rPr>
        <w:t xml:space="preserve">A business owner may choose the legal form he wishes, which is normally determined by the nature of the activity, required volume of work and capital. Companies (of which joint liability and limited liability companies are selected) and individual establishments are some of the most common legal forms in Jordan. Following are the legislations related to the registration of companies and individual establishments: </w:t>
      </w:r>
    </w:p>
    <w:p w14:paraId="3AF93CEE" w14:textId="77777777" w:rsidR="00302B13" w:rsidRDefault="00302B13" w:rsidP="00302B13">
      <w:pPr>
        <w:jc w:val="both"/>
        <w:rPr>
          <w:rFonts w:ascii="Calibri" w:hAnsi="Calibri" w:cs="Calibri" w:hint="cs"/>
          <w:rtl/>
        </w:rPr>
      </w:pPr>
    </w:p>
    <w:p w14:paraId="06A35C24"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Companies Law No. 22 for 1997 / Companies Control Department</w:t>
      </w:r>
    </w:p>
    <w:p w14:paraId="44129736" w14:textId="77777777" w:rsidR="00302B13" w:rsidRDefault="00302B13" w:rsidP="00302B13">
      <w:pPr>
        <w:jc w:val="both"/>
        <w:rPr>
          <w:rFonts w:ascii="Calibri" w:hAnsi="Calibri" w:cs="Calibri" w:hint="cs"/>
          <w:rtl/>
        </w:rPr>
      </w:pPr>
      <w:r>
        <w:rPr>
          <w:rFonts w:ascii="Calibri" w:hAnsi="Calibri" w:cs="Calibri"/>
        </w:rPr>
        <w:t>Under the Companies Law No. 22 for 1997, the Companies Control Department registers all types of companies, regulates their work and sets all relevant provisions. Article (6) sets out the types of companies that may be registered under this Law. Article (4) states that any company incorporated and registered under this Law shall be deemed a Jordanian judicial person and its registered office shall be in Jordan.</w:t>
      </w:r>
    </w:p>
    <w:p w14:paraId="183FCD0F" w14:textId="77777777" w:rsidR="00302B13" w:rsidRDefault="00302B13" w:rsidP="00302B13">
      <w:pPr>
        <w:jc w:val="both"/>
        <w:rPr>
          <w:rFonts w:ascii="Calibri" w:hAnsi="Calibri" w:cs="Calibri" w:hint="cs"/>
          <w:rt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88"/>
        <w:gridCol w:w="7056"/>
      </w:tblGrid>
      <w:tr w:rsidR="00302B13" w14:paraId="0DD4082C" w14:textId="77777777" w:rsidTr="00302B13">
        <w:tc>
          <w:tcPr>
            <w:tcW w:w="1077" w:type="pct"/>
            <w:shd w:val="clear" w:color="auto" w:fill="808080" w:themeFill="background1" w:themeFillShade="80"/>
            <w:vAlign w:val="center"/>
            <w:hideMark/>
          </w:tcPr>
          <w:p w14:paraId="62AA7524" w14:textId="77777777" w:rsidR="00302B13" w:rsidRDefault="00302B13">
            <w:pPr>
              <w:pStyle w:val="ListParagraph"/>
              <w:ind w:left="0"/>
              <w:jc w:val="center"/>
              <w:rPr>
                <w:rFonts w:cs="Calibri"/>
                <w:b/>
                <w:bCs/>
                <w:color w:val="FFFFFF" w:themeColor="background1"/>
                <w:sz w:val="20"/>
                <w:szCs w:val="20"/>
              </w:rPr>
            </w:pPr>
            <w:r>
              <w:rPr>
                <w:rFonts w:cs="Calibri"/>
                <w:b/>
                <w:bCs/>
                <w:color w:val="FFFFFF" w:themeColor="background1"/>
                <w:sz w:val="20"/>
                <w:szCs w:val="20"/>
              </w:rPr>
              <w:t>Partnership  Company</w:t>
            </w:r>
          </w:p>
        </w:tc>
        <w:tc>
          <w:tcPr>
            <w:tcW w:w="154" w:type="pct"/>
          </w:tcPr>
          <w:p w14:paraId="405CC4DD" w14:textId="77777777" w:rsidR="00302B13" w:rsidRDefault="00302B13">
            <w:pPr>
              <w:pStyle w:val="ListParagraph"/>
              <w:ind w:left="0"/>
              <w:jc w:val="both"/>
              <w:rPr>
                <w:rFonts w:cs="Calibri" w:hint="cs"/>
                <w:b/>
                <w:bCs/>
                <w:sz w:val="20"/>
                <w:szCs w:val="20"/>
                <w:rtl/>
              </w:rPr>
            </w:pPr>
          </w:p>
        </w:tc>
        <w:tc>
          <w:tcPr>
            <w:tcW w:w="3769" w:type="pct"/>
            <w:shd w:val="clear" w:color="auto" w:fill="F2F2F2" w:themeFill="background1" w:themeFillShade="F2"/>
            <w:hideMark/>
          </w:tcPr>
          <w:p w14:paraId="41F92382" w14:textId="77777777" w:rsidR="00302B13" w:rsidRDefault="00302B13">
            <w:pPr>
              <w:jc w:val="both"/>
              <w:rPr>
                <w:rFonts w:ascii="Calibri" w:hAnsi="Calibri" w:cs="Calibri" w:hint="cs"/>
                <w:sz w:val="20"/>
                <w:szCs w:val="20"/>
                <w:rtl/>
              </w:rPr>
            </w:pPr>
            <w:r>
              <w:rPr>
                <w:rFonts w:ascii="Calibri" w:hAnsi="Calibri" w:cs="Calibri"/>
                <w:sz w:val="20"/>
                <w:szCs w:val="20"/>
              </w:rPr>
              <w:t>In a joint liability company, each partner is liable for all the debts of the company even from his personal properties. The Law states that the main characteristic of this type of companies is that each partner is jointly and severally liable with the remaining partners for debts and obligations incurred by the company while he is a partner therein, and is liable for said debts and obligations from his personal properties. In addition, a partner in such a company is considered a merchant.</w:t>
            </w:r>
          </w:p>
        </w:tc>
      </w:tr>
    </w:tbl>
    <w:p w14:paraId="1A4A4093" w14:textId="77777777" w:rsidR="00302B13" w:rsidRDefault="00302B13" w:rsidP="00302B13">
      <w:pPr>
        <w:jc w:val="both"/>
        <w:rPr>
          <w:rFonts w:ascii="Calibri" w:eastAsiaTheme="minorEastAsia" w:hAnsi="Calibri" w:cs="Calibri" w:hint="cs"/>
          <w:b/>
          <w:bCs/>
          <w:sz w:val="22"/>
          <w:szCs w:val="22"/>
          <w:rt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290"/>
        <w:gridCol w:w="6891"/>
      </w:tblGrid>
      <w:tr w:rsidR="00302B13" w14:paraId="57417563" w14:textId="77777777" w:rsidTr="00302B13">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2"/>
            <w:hideMark/>
          </w:tcPr>
          <w:p w14:paraId="2D9C10E9" w14:textId="77777777" w:rsidR="00302B13" w:rsidRDefault="00302B13">
            <w:pPr>
              <w:pStyle w:val="ListParagraph"/>
              <w:jc w:val="center"/>
              <w:rPr>
                <w:rFonts w:cs="Calibri"/>
                <w:b/>
                <w:bCs/>
                <w:sz w:val="20"/>
                <w:szCs w:val="20"/>
                <w:lang w:bidi="ar-JO"/>
              </w:rPr>
            </w:pPr>
            <w:r>
              <w:rPr>
                <w:rFonts w:cs="Calibri"/>
                <w:b/>
                <w:bCs/>
                <w:sz w:val="20"/>
                <w:szCs w:val="20"/>
                <w:lang w:bidi="ar-JO"/>
              </w:rPr>
              <w:t>Partnership Company</w:t>
            </w:r>
          </w:p>
        </w:tc>
      </w:tr>
      <w:tr w:rsidR="00302B13" w14:paraId="6E5F49CC"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05414065"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3350059C"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1FF3FDE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Companies Control Department (Ministry of Industry, Trade &amp; Supply). </w:t>
            </w:r>
          </w:p>
        </w:tc>
      </w:tr>
      <w:tr w:rsidR="00302B13" w14:paraId="365BAA34"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589F05A1"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Prior approvals</w:t>
            </w:r>
          </w:p>
        </w:tc>
        <w:tc>
          <w:tcPr>
            <w:tcW w:w="155" w:type="pct"/>
            <w:tcBorders>
              <w:top w:val="single" w:sz="4" w:space="0" w:color="000000"/>
              <w:left w:val="single" w:sz="4" w:space="0" w:color="000000"/>
              <w:bottom w:val="single" w:sz="4" w:space="0" w:color="000000"/>
              <w:right w:val="single" w:sz="4" w:space="0" w:color="000000"/>
            </w:tcBorders>
          </w:tcPr>
          <w:p w14:paraId="67A7C854"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2ABD2C5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Certain objectives require prior approval by the concerned sectoral authorities </w:t>
            </w:r>
          </w:p>
        </w:tc>
      </w:tr>
      <w:tr w:rsidR="00302B13" w14:paraId="74462C43"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759D4C21"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Investment of non-Jordanians</w:t>
            </w:r>
          </w:p>
        </w:tc>
        <w:tc>
          <w:tcPr>
            <w:tcW w:w="155" w:type="pct"/>
            <w:tcBorders>
              <w:top w:val="single" w:sz="4" w:space="0" w:color="000000"/>
              <w:left w:val="single" w:sz="4" w:space="0" w:color="000000"/>
              <w:bottom w:val="single" w:sz="4" w:space="0" w:color="000000"/>
              <w:right w:val="single" w:sz="4" w:space="0" w:color="000000"/>
            </w:tcBorders>
          </w:tcPr>
          <w:p w14:paraId="2E7E7384"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44226D96"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File a non-objection application for restricted nationalities with the Ministry of Interior</w:t>
            </w:r>
          </w:p>
          <w:p w14:paraId="77D2FD2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 limitation on the Minimum Capital for foreign investors within the different economic sectors</w:t>
            </w:r>
          </w:p>
        </w:tc>
      </w:tr>
      <w:tr w:rsidR="00302B13" w14:paraId="1F2CA101"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431CEC9E"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47AE40FD"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030010B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Registration fees: JD 25</w:t>
            </w:r>
          </w:p>
          <w:p w14:paraId="348DF80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Stamp of company capital: (0.003) of total capital</w:t>
            </w:r>
          </w:p>
          <w:p w14:paraId="4571CDB6"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Registration application fee: JD 10</w:t>
            </w:r>
          </w:p>
          <w:p w14:paraId="39ED986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Certificate issuing fee: JD 10</w:t>
            </w:r>
          </w:p>
          <w:p w14:paraId="6AFDA194"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Presentation of lawyer's power of attorney: JD 10 (presentation fee of JD 27 should be paid for the power of attorney with the Jordanian Bar Association) (as the case may be).</w:t>
            </w:r>
          </w:p>
        </w:tc>
      </w:tr>
      <w:tr w:rsidR="00302B13" w14:paraId="1F778121"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0E296F1F"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Required documents</w:t>
            </w:r>
          </w:p>
        </w:tc>
        <w:tc>
          <w:tcPr>
            <w:tcW w:w="155" w:type="pct"/>
            <w:tcBorders>
              <w:top w:val="single" w:sz="4" w:space="0" w:color="000000"/>
              <w:left w:val="single" w:sz="4" w:space="0" w:color="000000"/>
              <w:bottom w:val="single" w:sz="4" w:space="0" w:color="000000"/>
              <w:right w:val="single" w:sz="4" w:space="0" w:color="000000"/>
            </w:tcBorders>
          </w:tcPr>
          <w:p w14:paraId="66989DE0"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07ED7B4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Civil Status ID for the Jordanian investor</w:t>
            </w:r>
          </w:p>
          <w:p w14:paraId="3C9E677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Company's contract signed by all the partners.</w:t>
            </w:r>
          </w:p>
          <w:p w14:paraId="23F548C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A statement signed by the partners showing names of signatories.</w:t>
            </w:r>
          </w:p>
          <w:p w14:paraId="13F5EBB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Prior approval of the competent authorities (sectoral) to register the objective (if any)</w:t>
            </w:r>
          </w:p>
          <w:p w14:paraId="5C616549"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Lawyer's power of attorney (as the case may be) (presentation fee of JD 27 should be paid for the power of attorney with the Jordanian Bar Association) </w:t>
            </w:r>
          </w:p>
        </w:tc>
      </w:tr>
      <w:tr w:rsidR="00302B13" w14:paraId="13C4B135"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46A1A023"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Internal procedures</w:t>
            </w:r>
          </w:p>
        </w:tc>
        <w:tc>
          <w:tcPr>
            <w:tcW w:w="155" w:type="pct"/>
            <w:tcBorders>
              <w:top w:val="single" w:sz="4" w:space="0" w:color="000000"/>
              <w:left w:val="single" w:sz="4" w:space="0" w:color="000000"/>
              <w:bottom w:val="single" w:sz="4" w:space="0" w:color="000000"/>
              <w:right w:val="single" w:sz="4" w:space="0" w:color="000000"/>
            </w:tcBorders>
          </w:tcPr>
          <w:p w14:paraId="41892DB1"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46AAA403"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File a company registration application including names of partners, capital, signatories, head office and objectives and the required documents.</w:t>
            </w:r>
          </w:p>
          <w:p w14:paraId="1B62D039"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Signatures of partners or their designate under notarial power of attorney- before the authorized officer of the Companies Control Department or before the licensed lawyer.</w:t>
            </w:r>
          </w:p>
          <w:p w14:paraId="38DAD8F9"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Have the application reviewed by the authorized officer of the Companies Control Department.</w:t>
            </w:r>
          </w:p>
          <w:p w14:paraId="3EC2A020"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Have the necessary approvals by other concerned authorities (if any)</w:t>
            </w:r>
          </w:p>
          <w:p w14:paraId="4B85B308"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Payment of registration fee at CCD accounting department.</w:t>
            </w:r>
          </w:p>
          <w:p w14:paraId="633217B7" w14:textId="77777777" w:rsidR="00302B13" w:rsidRDefault="00302B13" w:rsidP="008B4C07">
            <w:pPr>
              <w:pStyle w:val="ListParagraph"/>
              <w:numPr>
                <w:ilvl w:val="0"/>
                <w:numId w:val="28"/>
              </w:numPr>
              <w:rPr>
                <w:rFonts w:cs="Calibri"/>
                <w:sz w:val="20"/>
                <w:szCs w:val="20"/>
                <w:lang w:bidi="ar-JO"/>
              </w:rPr>
            </w:pPr>
            <w:r>
              <w:rPr>
                <w:rFonts w:cs="Calibri"/>
                <w:sz w:val="20"/>
                <w:szCs w:val="20"/>
                <w:lang w:bidi="ar-JO"/>
              </w:rPr>
              <w:t xml:space="preserve">Issuance of the registration certificate by the authorized officer of the Companies Control Department. </w:t>
            </w:r>
          </w:p>
        </w:tc>
      </w:tr>
      <w:tr w:rsidR="00302B13" w14:paraId="752EDA33"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7BCEFD0A" w14:textId="77777777" w:rsidR="00302B13" w:rsidRDefault="00302B13">
            <w:pPr>
              <w:rPr>
                <w:rFonts w:ascii="Calibri" w:hAnsi="Calibri" w:cs="Calibri"/>
                <w:sz w:val="20"/>
                <w:szCs w:val="20"/>
                <w:lang w:bidi="ar-JO"/>
              </w:rPr>
            </w:pPr>
            <w:r>
              <w:rPr>
                <w:rFonts w:ascii="Calibri" w:hAnsi="Calibri" w:cs="Calibri"/>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4ECE7114"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60D4DD4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Companies Law No. 22 of 1997, and its amendments</w:t>
            </w:r>
          </w:p>
          <w:p w14:paraId="61393AB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Companies Regulation No. 77 of 2008</w:t>
            </w:r>
          </w:p>
          <w:p w14:paraId="6B8F57F9"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Non-Jordanian Investment Organization Regulation No. 77 of 2016</w:t>
            </w:r>
          </w:p>
        </w:tc>
      </w:tr>
    </w:tbl>
    <w:p w14:paraId="2175C25A" w14:textId="77777777" w:rsidR="00302B13" w:rsidRDefault="00302B13" w:rsidP="00302B13">
      <w:pPr>
        <w:rPr>
          <w:rFonts w:ascii="Calibri" w:eastAsiaTheme="minorEastAsia" w:hAnsi="Calibri" w:cs="Calibri"/>
          <w:sz w:val="22"/>
          <w:szCs w:val="22"/>
        </w:rPr>
      </w:pPr>
    </w:p>
    <w:p w14:paraId="3DADB8DC" w14:textId="77777777" w:rsidR="00302B13" w:rsidRDefault="00302B13" w:rsidP="00302B13">
      <w:pPr>
        <w:pStyle w:val="ListParagraph"/>
        <w:rPr>
          <w:rFonts w:cs="Calibri" w:hint="cs"/>
          <w:rt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85"/>
        <w:gridCol w:w="7059"/>
      </w:tblGrid>
      <w:tr w:rsidR="00302B13" w14:paraId="444E0967" w14:textId="77777777" w:rsidTr="00302B13">
        <w:tc>
          <w:tcPr>
            <w:tcW w:w="1077" w:type="pct"/>
            <w:shd w:val="clear" w:color="auto" w:fill="808080" w:themeFill="background1" w:themeFillShade="80"/>
            <w:vAlign w:val="center"/>
            <w:hideMark/>
          </w:tcPr>
          <w:p w14:paraId="4C99924F" w14:textId="77777777" w:rsidR="00302B13" w:rsidRDefault="00302B13">
            <w:pPr>
              <w:jc w:val="center"/>
              <w:rPr>
                <w:rFonts w:ascii="Calibri" w:hAnsi="Calibri" w:cs="Calibri" w:hint="cs"/>
                <w:b/>
                <w:bCs/>
                <w:color w:val="FFFFFF" w:themeColor="background1"/>
                <w:sz w:val="20"/>
                <w:szCs w:val="20"/>
                <w:rtl/>
              </w:rPr>
            </w:pPr>
            <w:r>
              <w:rPr>
                <w:rFonts w:ascii="Calibri" w:hAnsi="Calibri" w:cs="Calibri"/>
                <w:b/>
                <w:bCs/>
                <w:color w:val="FFFFFF" w:themeColor="background1"/>
                <w:sz w:val="20"/>
                <w:szCs w:val="20"/>
              </w:rPr>
              <w:t>Limited Liability Company</w:t>
            </w:r>
          </w:p>
        </w:tc>
        <w:tc>
          <w:tcPr>
            <w:tcW w:w="152" w:type="pct"/>
          </w:tcPr>
          <w:p w14:paraId="3A8EB7FE" w14:textId="77777777" w:rsidR="00302B13" w:rsidRDefault="00302B13">
            <w:pPr>
              <w:pStyle w:val="ListParagraph"/>
              <w:ind w:left="0"/>
              <w:rPr>
                <w:rFonts w:cs="Calibri" w:hint="cs"/>
                <w:b/>
                <w:bCs/>
                <w:color w:val="FFFFFF" w:themeColor="background1"/>
                <w:sz w:val="20"/>
                <w:szCs w:val="20"/>
                <w:rtl/>
              </w:rPr>
            </w:pPr>
          </w:p>
        </w:tc>
        <w:tc>
          <w:tcPr>
            <w:tcW w:w="3771" w:type="pct"/>
            <w:shd w:val="clear" w:color="auto" w:fill="F2F2F2" w:themeFill="background1" w:themeFillShade="F2"/>
            <w:hideMark/>
          </w:tcPr>
          <w:p w14:paraId="10355634" w14:textId="77777777" w:rsidR="00302B13" w:rsidRDefault="00302B13">
            <w:pPr>
              <w:jc w:val="both"/>
              <w:rPr>
                <w:rFonts w:ascii="Calibri" w:hAnsi="Calibri" w:cs="Calibri" w:hint="cs"/>
                <w:b/>
                <w:bCs/>
                <w:sz w:val="20"/>
                <w:szCs w:val="20"/>
                <w:rtl/>
              </w:rPr>
            </w:pPr>
            <w:r>
              <w:rPr>
                <w:rFonts w:ascii="Calibri" w:hAnsi="Calibri" w:cs="Calibri"/>
                <w:sz w:val="20"/>
                <w:szCs w:val="20"/>
              </w:rPr>
              <w:t>A limited liability company consists of two or more persons and is different from a joint liability company in that the finances of the company are separate from the finances of each partner such that the company, with its assets and funds, is liable for its debts and obligations and partners are only liable for said debts, obligations and losses to the extent of their shares in the company.</w:t>
            </w:r>
          </w:p>
          <w:p w14:paraId="6938D4F1" w14:textId="77777777" w:rsidR="00302B13" w:rsidRDefault="00302B13">
            <w:pPr>
              <w:jc w:val="both"/>
              <w:rPr>
                <w:rFonts w:ascii="Calibri" w:hAnsi="Calibri" w:cs="Calibri"/>
                <w:sz w:val="20"/>
                <w:szCs w:val="20"/>
              </w:rPr>
            </w:pPr>
            <w:r>
              <w:rPr>
                <w:rFonts w:ascii="Calibri" w:hAnsi="Calibri" w:cs="Calibri"/>
                <w:sz w:val="20"/>
                <w:szCs w:val="20"/>
              </w:rPr>
              <w:t>The Limited Liability Companies Capital Regulations No. 17 for 2011 state that the capital of a limited liability company must be specified in its memorandum of incorporation and articles of association in Jordanian dinars and may not be less than on dinar.</w:t>
            </w:r>
          </w:p>
        </w:tc>
      </w:tr>
    </w:tbl>
    <w:p w14:paraId="00CB84D2" w14:textId="77777777" w:rsidR="00302B13" w:rsidRDefault="00302B13" w:rsidP="00302B13">
      <w:pPr>
        <w:rPr>
          <w:rFonts w:ascii="Calibri" w:eastAsiaTheme="minorEastAsia" w:hAnsi="Calibri" w:cs="Calibri" w:hint="cs"/>
          <w:sz w:val="22"/>
          <w:szCs w:val="22"/>
          <w:rt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3"/>
        <w:gridCol w:w="290"/>
        <w:gridCol w:w="6897"/>
      </w:tblGrid>
      <w:tr w:rsidR="00302B13" w14:paraId="6443DA78" w14:textId="77777777" w:rsidTr="00302B13">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2"/>
            <w:hideMark/>
          </w:tcPr>
          <w:p w14:paraId="1AB31BF2" w14:textId="77777777" w:rsidR="00302B13" w:rsidRDefault="00302B13">
            <w:pPr>
              <w:jc w:val="center"/>
              <w:rPr>
                <w:rFonts w:ascii="Calibri" w:hAnsi="Calibri" w:cs="Calibri"/>
                <w:b/>
                <w:bCs/>
                <w:sz w:val="20"/>
                <w:szCs w:val="20"/>
                <w:lang w:bidi="ar-JO"/>
              </w:rPr>
            </w:pPr>
            <w:r>
              <w:rPr>
                <w:rFonts w:ascii="Calibri" w:hAnsi="Calibri" w:cs="Calibri"/>
                <w:b/>
                <w:bCs/>
                <w:sz w:val="20"/>
                <w:szCs w:val="20"/>
                <w:lang w:bidi="ar-JO"/>
              </w:rPr>
              <w:t>Limited Liability Company</w:t>
            </w:r>
          </w:p>
        </w:tc>
      </w:tr>
      <w:tr w:rsidR="00302B13" w14:paraId="127BDB69"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1A2124D8"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048F3C34"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0605402E"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Companies Control Department (Ministry of Industry &amp; Trade &amp; Supply) </w:t>
            </w:r>
          </w:p>
        </w:tc>
      </w:tr>
      <w:tr w:rsidR="00302B13" w14:paraId="466F4AC1"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349D158D"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Prior approvals</w:t>
            </w:r>
          </w:p>
        </w:tc>
        <w:tc>
          <w:tcPr>
            <w:tcW w:w="155" w:type="pct"/>
            <w:tcBorders>
              <w:top w:val="single" w:sz="4" w:space="0" w:color="000000"/>
              <w:left w:val="single" w:sz="4" w:space="0" w:color="000000"/>
              <w:bottom w:val="single" w:sz="4" w:space="0" w:color="000000"/>
              <w:right w:val="single" w:sz="4" w:space="0" w:color="000000"/>
            </w:tcBorders>
          </w:tcPr>
          <w:p w14:paraId="095083DD"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70DF6D4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Certain objectives require a prior approval by the concerned sectoral authorities </w:t>
            </w:r>
          </w:p>
        </w:tc>
      </w:tr>
      <w:tr w:rsidR="00302B13" w14:paraId="6E306B4B"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36939692"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Investment of non-Jordanians</w:t>
            </w:r>
          </w:p>
        </w:tc>
        <w:tc>
          <w:tcPr>
            <w:tcW w:w="155" w:type="pct"/>
            <w:tcBorders>
              <w:top w:val="single" w:sz="4" w:space="0" w:color="000000"/>
              <w:left w:val="single" w:sz="4" w:space="0" w:color="000000"/>
              <w:bottom w:val="single" w:sz="4" w:space="0" w:color="000000"/>
              <w:right w:val="single" w:sz="4" w:space="0" w:color="000000"/>
            </w:tcBorders>
          </w:tcPr>
          <w:p w14:paraId="57042B51"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55FE98D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File a non-objection application for restricted nationalities with the Ministry of Interior  </w:t>
            </w:r>
          </w:p>
          <w:p w14:paraId="2339745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 limitation on the Minimum Capital for foreign investors within the different economic sectors</w:t>
            </w:r>
          </w:p>
        </w:tc>
      </w:tr>
      <w:tr w:rsidR="00302B13" w14:paraId="5DA5CC09"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5290FF9A"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1FAA8B64"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6CB24A0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Registration fees: (0,002) of total capital provided it is no less than JD 250.</w:t>
            </w:r>
          </w:p>
          <w:p w14:paraId="0ECDD79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Stamps on the company capital: (0,003) of capital</w:t>
            </w:r>
          </w:p>
          <w:p w14:paraId="09D3890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Presentation of lawyer's power of attorney: JD 10 (presentation fee of JD 27 should be paid for the power of attorney paid with the Jordanian Bar Association) (as the case may be).</w:t>
            </w:r>
          </w:p>
          <w:p w14:paraId="133BAF1A"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Publishing fees: JD 15</w:t>
            </w:r>
          </w:p>
          <w:p w14:paraId="73B933B6"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Bank deposit (remittance): JD 10</w:t>
            </w:r>
          </w:p>
          <w:p w14:paraId="2301C0F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Contract and articles of association deposit fees: JD 10</w:t>
            </w:r>
          </w:p>
          <w:p w14:paraId="155449F4"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Certificate issuance fees: JD 10</w:t>
            </w:r>
          </w:p>
        </w:tc>
      </w:tr>
      <w:tr w:rsidR="00302B13" w14:paraId="78949267"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3C917087"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Required documents</w:t>
            </w:r>
          </w:p>
        </w:tc>
        <w:tc>
          <w:tcPr>
            <w:tcW w:w="155" w:type="pct"/>
            <w:tcBorders>
              <w:top w:val="single" w:sz="4" w:space="0" w:color="000000"/>
              <w:left w:val="single" w:sz="4" w:space="0" w:color="000000"/>
              <w:bottom w:val="single" w:sz="4" w:space="0" w:color="000000"/>
              <w:right w:val="single" w:sz="4" w:space="0" w:color="000000"/>
            </w:tcBorders>
          </w:tcPr>
          <w:p w14:paraId="3296BD2A"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5BE3D11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Civil Status ID for the Jordanian investor or probative documents for the legal person.</w:t>
            </w:r>
          </w:p>
          <w:p w14:paraId="4DD9619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Company's contract and articles of association </w:t>
            </w:r>
          </w:p>
          <w:p w14:paraId="27815F22"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A letter of a bank to prove deposit of no less than 50% of each partner's contribution provided total deposit is no less than 50% of the company capital subject to the Non-Jordanian Investment Organization Regulation</w:t>
            </w:r>
          </w:p>
          <w:p w14:paraId="292B523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lastRenderedPageBreak/>
              <w:t>Prior approval of the competent authorities (sectoral) to practice certain objectives</w:t>
            </w:r>
          </w:p>
          <w:p w14:paraId="7DFD46D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Lawyer's power of attorney (presentation fee of JD 27 should be paid for the power of attorney paid with the Jordanian Bar Association) (as the case may be). </w:t>
            </w:r>
          </w:p>
        </w:tc>
      </w:tr>
      <w:tr w:rsidR="00302B13" w14:paraId="4E48BAD9"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76C17F03"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Internal procedures</w:t>
            </w:r>
          </w:p>
        </w:tc>
        <w:tc>
          <w:tcPr>
            <w:tcW w:w="155" w:type="pct"/>
            <w:tcBorders>
              <w:top w:val="single" w:sz="4" w:space="0" w:color="000000"/>
              <w:left w:val="single" w:sz="4" w:space="0" w:color="000000"/>
              <w:bottom w:val="single" w:sz="4" w:space="0" w:color="000000"/>
              <w:right w:val="single" w:sz="4" w:space="0" w:color="000000"/>
            </w:tcBorders>
          </w:tcPr>
          <w:p w14:paraId="78329132"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46F915C9"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File the company registration application including names of partners, capital, shares of partners and company position and objectives together with the required documents with the authorized officer of the companies control department.</w:t>
            </w:r>
          </w:p>
          <w:p w14:paraId="5CC5AC24"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Signatures of partners or their designate before the authorized officer of the Companies Control Department or before the notary public or the licensed lawyer.</w:t>
            </w:r>
          </w:p>
          <w:p w14:paraId="2669BF0A"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Have the application and documents reviewed by the authorized officer of the Companies Control Department.</w:t>
            </w:r>
          </w:p>
          <w:p w14:paraId="41D2B3EE"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Have the necessary approvals by the other concerned authorities (if any)</w:t>
            </w:r>
          </w:p>
          <w:p w14:paraId="4B4D8E5F"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 xml:space="preserve">Payment of the registration fee with the CCD accounts department </w:t>
            </w:r>
          </w:p>
          <w:p w14:paraId="795BB557" w14:textId="77777777" w:rsidR="00302B13" w:rsidRDefault="00302B13" w:rsidP="008B4C07">
            <w:pPr>
              <w:pStyle w:val="ListParagraph"/>
              <w:numPr>
                <w:ilvl w:val="0"/>
                <w:numId w:val="29"/>
              </w:numPr>
              <w:rPr>
                <w:rFonts w:cs="Calibri"/>
                <w:sz w:val="20"/>
                <w:szCs w:val="20"/>
                <w:lang w:bidi="ar-JO"/>
              </w:rPr>
            </w:pPr>
            <w:r>
              <w:rPr>
                <w:rFonts w:cs="Calibri"/>
                <w:sz w:val="20"/>
                <w:szCs w:val="20"/>
                <w:lang w:bidi="ar-JO"/>
              </w:rPr>
              <w:t xml:space="preserve">Issuance of the registration certificate by the authorized officer of the Companies Control Department and submit to the investor. </w:t>
            </w:r>
          </w:p>
        </w:tc>
      </w:tr>
      <w:tr w:rsidR="00302B13" w14:paraId="4D2030F2" w14:textId="77777777" w:rsidTr="00302B13">
        <w:tc>
          <w:tcPr>
            <w:tcW w:w="1157" w:type="pct"/>
            <w:tcBorders>
              <w:top w:val="single" w:sz="4" w:space="0" w:color="000000"/>
              <w:left w:val="single" w:sz="4" w:space="0" w:color="000000"/>
              <w:bottom w:val="single" w:sz="4" w:space="0" w:color="000000"/>
              <w:right w:val="single" w:sz="4" w:space="0" w:color="000000"/>
            </w:tcBorders>
            <w:hideMark/>
          </w:tcPr>
          <w:p w14:paraId="5734F491"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2597416F" w14:textId="77777777" w:rsidR="00302B13" w:rsidRDefault="00302B13">
            <w:pPr>
              <w:rPr>
                <w:rFonts w:ascii="Calibri" w:hAnsi="Calibri" w:cs="Calibri"/>
                <w:sz w:val="20"/>
                <w:szCs w:val="20"/>
                <w:lang w:bidi="ar-JO"/>
              </w:rPr>
            </w:pPr>
          </w:p>
        </w:tc>
        <w:tc>
          <w:tcPr>
            <w:tcW w:w="3688" w:type="pct"/>
            <w:tcBorders>
              <w:top w:val="single" w:sz="4" w:space="0" w:color="000000"/>
              <w:left w:val="single" w:sz="4" w:space="0" w:color="000000"/>
              <w:bottom w:val="single" w:sz="4" w:space="0" w:color="000000"/>
              <w:right w:val="single" w:sz="4" w:space="0" w:color="000000"/>
            </w:tcBorders>
            <w:hideMark/>
          </w:tcPr>
          <w:p w14:paraId="36B6023C"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Companies Law No. 22 of 1997 and amendments</w:t>
            </w:r>
          </w:p>
          <w:p w14:paraId="7F80998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Limited Liability Company's Capital Identification Regulation No. 17 of 2011</w:t>
            </w:r>
          </w:p>
          <w:p w14:paraId="038DBE5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Companies Regulation No. 77 of 2008</w:t>
            </w:r>
          </w:p>
          <w:p w14:paraId="6FCAAB72"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Non-Jordanian Investment Organization Regulation No. 77 of 2016</w:t>
            </w:r>
          </w:p>
        </w:tc>
      </w:tr>
    </w:tbl>
    <w:p w14:paraId="6702898E" w14:textId="77777777" w:rsidR="00302B13" w:rsidRDefault="00302B13" w:rsidP="00302B13">
      <w:pPr>
        <w:rPr>
          <w:rFonts w:ascii="Calibri" w:eastAsiaTheme="minorEastAsia" w:hAnsi="Calibri" w:cs="Calibri"/>
          <w:sz w:val="22"/>
          <w:szCs w:val="22"/>
        </w:rPr>
      </w:pPr>
    </w:p>
    <w:p w14:paraId="6763FE06" w14:textId="77777777" w:rsidR="00302B13" w:rsidRDefault="00302B13" w:rsidP="00302B13">
      <w:pPr>
        <w:rPr>
          <w:rFonts w:ascii="Calibri" w:hAnsi="Calibri" w:cs="Calibri" w:hint="cs"/>
          <w:rtl/>
        </w:rPr>
      </w:pPr>
    </w:p>
    <w:p w14:paraId="02152C89"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Trade Law No. 12 for 1966 / Ministry of Industry and Trade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85"/>
        <w:gridCol w:w="7059"/>
      </w:tblGrid>
      <w:tr w:rsidR="00302B13" w14:paraId="566CE645" w14:textId="77777777" w:rsidTr="00302B13">
        <w:tc>
          <w:tcPr>
            <w:tcW w:w="1077" w:type="pct"/>
            <w:shd w:val="clear" w:color="auto" w:fill="808080" w:themeFill="background1" w:themeFillShade="80"/>
            <w:vAlign w:val="center"/>
            <w:hideMark/>
          </w:tcPr>
          <w:p w14:paraId="015A3D05" w14:textId="77777777" w:rsidR="00302B13" w:rsidRDefault="00302B13">
            <w:pPr>
              <w:jc w:val="center"/>
              <w:rPr>
                <w:rFonts w:ascii="Calibri" w:hAnsi="Calibri" w:cs="Calibri" w:hint="cs"/>
                <w:b/>
                <w:bCs/>
                <w:color w:val="FFFFFF" w:themeColor="background1"/>
                <w:rtl/>
              </w:rPr>
            </w:pPr>
            <w:r>
              <w:rPr>
                <w:rFonts w:ascii="Calibri" w:hAnsi="Calibri" w:cs="Calibri" w:hint="cs"/>
                <w:b/>
                <w:bCs/>
                <w:color w:val="FFFFFF" w:themeColor="background1"/>
              </w:rPr>
              <w:t xml:space="preserve"> </w:t>
            </w:r>
            <w:r>
              <w:rPr>
                <w:rFonts w:ascii="Calibri" w:hAnsi="Calibri" w:cs="Calibri"/>
                <w:b/>
                <w:bCs/>
                <w:color w:val="FFFFFF" w:themeColor="background1"/>
              </w:rPr>
              <w:t xml:space="preserve"> Establishment (Individual Merchant)</w:t>
            </w:r>
          </w:p>
        </w:tc>
        <w:tc>
          <w:tcPr>
            <w:tcW w:w="152" w:type="pct"/>
          </w:tcPr>
          <w:p w14:paraId="7DE39399" w14:textId="77777777" w:rsidR="00302B13" w:rsidRDefault="00302B13">
            <w:pPr>
              <w:pStyle w:val="ListParagraph"/>
              <w:ind w:left="0"/>
              <w:rPr>
                <w:rFonts w:cs="Calibri" w:hint="cs"/>
                <w:b/>
                <w:bCs/>
                <w:color w:val="FFFFFF" w:themeColor="background1"/>
                <w:rtl/>
              </w:rPr>
            </w:pPr>
          </w:p>
        </w:tc>
        <w:tc>
          <w:tcPr>
            <w:tcW w:w="3771" w:type="pct"/>
            <w:shd w:val="clear" w:color="auto" w:fill="F2F2F2" w:themeFill="background1" w:themeFillShade="F2"/>
            <w:hideMark/>
          </w:tcPr>
          <w:p w14:paraId="1EA260EB" w14:textId="77777777" w:rsidR="00302B13" w:rsidRDefault="00302B13">
            <w:pPr>
              <w:jc w:val="both"/>
              <w:rPr>
                <w:rFonts w:ascii="Calibri" w:hAnsi="Calibri" w:cs="Calibri" w:hint="cs"/>
                <w:rtl/>
                <w:lang w:bidi="ar-JO"/>
              </w:rPr>
            </w:pPr>
            <w:r>
              <w:rPr>
                <w:rFonts w:ascii="Calibri" w:hAnsi="Calibri" w:cs="Calibri"/>
              </w:rPr>
              <w:t>The Ministry of Industry and Trade registers merchants and commercial establishments in a special register called the Commercial Register and sets the procedures and provisions relating to the registration of merchants in the commercial register for commerce practicing purposes.</w:t>
            </w:r>
          </w:p>
        </w:tc>
      </w:tr>
    </w:tbl>
    <w:p w14:paraId="2ACAC92C" w14:textId="77777777" w:rsidR="00302B13" w:rsidRDefault="00302B13" w:rsidP="00302B13">
      <w:pPr>
        <w:rPr>
          <w:rFonts w:ascii="Calibri" w:eastAsiaTheme="minorEastAsia" w:hAnsi="Calibri" w:cs="Calibri" w:hint="cs"/>
          <w:sz w:val="22"/>
          <w:szCs w:val="22"/>
          <w:rt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407"/>
        <w:gridCol w:w="6917"/>
      </w:tblGrid>
      <w:tr w:rsidR="00302B13" w14:paraId="18BC640E" w14:textId="77777777" w:rsidTr="00302B13">
        <w:tc>
          <w:tcPr>
            <w:tcW w:w="935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2"/>
            <w:hideMark/>
          </w:tcPr>
          <w:p w14:paraId="40946A3C" w14:textId="77777777" w:rsidR="00302B13" w:rsidRDefault="00302B13">
            <w:pPr>
              <w:jc w:val="center"/>
              <w:rPr>
                <w:rFonts w:ascii="Calibri" w:hAnsi="Calibri" w:cs="Calibri"/>
                <w:b/>
                <w:bCs/>
                <w:sz w:val="20"/>
                <w:szCs w:val="20"/>
                <w:lang w:bidi="ar-JO"/>
              </w:rPr>
            </w:pPr>
            <w:r>
              <w:rPr>
                <w:rFonts w:ascii="Calibri" w:hAnsi="Calibri" w:cs="Calibri"/>
                <w:b/>
                <w:bCs/>
                <w:sz w:val="20"/>
                <w:szCs w:val="20"/>
              </w:rPr>
              <w:t xml:space="preserve">  Establishment (Individual Merchant)</w:t>
            </w:r>
            <w:r>
              <w:rPr>
                <w:rFonts w:ascii="Calibri" w:hAnsi="Calibri" w:cs="Calibri"/>
                <w:b/>
                <w:bCs/>
                <w:sz w:val="20"/>
                <w:szCs w:val="20"/>
                <w:lang w:bidi="ar-JO"/>
              </w:rPr>
              <w:t xml:space="preserve"> </w:t>
            </w:r>
          </w:p>
        </w:tc>
      </w:tr>
      <w:tr w:rsidR="00302B13" w14:paraId="015F0211"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0E5721EA"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Official authority</w:t>
            </w:r>
          </w:p>
        </w:tc>
        <w:tc>
          <w:tcPr>
            <w:tcW w:w="407" w:type="dxa"/>
            <w:tcBorders>
              <w:top w:val="single" w:sz="4" w:space="0" w:color="000000"/>
              <w:left w:val="single" w:sz="4" w:space="0" w:color="000000"/>
              <w:bottom w:val="single" w:sz="4" w:space="0" w:color="000000"/>
              <w:right w:val="single" w:sz="4" w:space="0" w:color="000000"/>
            </w:tcBorders>
          </w:tcPr>
          <w:p w14:paraId="3FBCC3A8"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47AADFF8" w14:textId="77777777" w:rsidR="00302B13" w:rsidRDefault="00302B13">
            <w:pPr>
              <w:rPr>
                <w:rFonts w:ascii="Calibri" w:hAnsi="Calibri" w:cs="Calibri"/>
                <w:sz w:val="20"/>
                <w:szCs w:val="20"/>
                <w:lang w:bidi="ar-JO"/>
              </w:rPr>
            </w:pPr>
            <w:r>
              <w:rPr>
                <w:rFonts w:ascii="Calibri" w:hAnsi="Calibri" w:cs="Calibri"/>
                <w:sz w:val="20"/>
                <w:szCs w:val="20"/>
                <w:lang w:bidi="ar-JO"/>
              </w:rPr>
              <w:t xml:space="preserve">Trade Registrar (Ministry of Industry, Trade and Supply)  </w:t>
            </w:r>
          </w:p>
        </w:tc>
      </w:tr>
      <w:tr w:rsidR="00302B13" w14:paraId="0AF5AE06"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34DEF8E7"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Prior approvals</w:t>
            </w:r>
          </w:p>
        </w:tc>
        <w:tc>
          <w:tcPr>
            <w:tcW w:w="407" w:type="dxa"/>
            <w:tcBorders>
              <w:top w:val="single" w:sz="4" w:space="0" w:color="000000"/>
              <w:left w:val="single" w:sz="4" w:space="0" w:color="000000"/>
              <w:bottom w:val="single" w:sz="4" w:space="0" w:color="000000"/>
              <w:right w:val="single" w:sz="4" w:space="0" w:color="000000"/>
            </w:tcBorders>
          </w:tcPr>
          <w:p w14:paraId="68FF8EA2"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2F0FC49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Certain objectives require prior approvals by the concerned sectoral authorities.</w:t>
            </w:r>
          </w:p>
        </w:tc>
      </w:tr>
      <w:tr w:rsidR="00302B13" w14:paraId="527D0DA3"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0E21D581"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Investment of non-Jordanians</w:t>
            </w:r>
          </w:p>
        </w:tc>
        <w:tc>
          <w:tcPr>
            <w:tcW w:w="407" w:type="dxa"/>
            <w:tcBorders>
              <w:top w:val="single" w:sz="4" w:space="0" w:color="000000"/>
              <w:left w:val="single" w:sz="4" w:space="0" w:color="000000"/>
              <w:bottom w:val="single" w:sz="4" w:space="0" w:color="000000"/>
              <w:right w:val="single" w:sz="4" w:space="0" w:color="000000"/>
            </w:tcBorders>
          </w:tcPr>
          <w:p w14:paraId="4308679E"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347BE34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File a non-objection application for restricted nationalities with the Ministry of Interior  </w:t>
            </w:r>
          </w:p>
          <w:p w14:paraId="0FC9F9B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 limitation on the Minimum Capital for foreign investors within the different economic sectors</w:t>
            </w:r>
          </w:p>
        </w:tc>
      </w:tr>
      <w:tr w:rsidR="00302B13" w14:paraId="177AA2F7"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2280F63E"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407" w:type="dxa"/>
            <w:tcBorders>
              <w:top w:val="single" w:sz="4" w:space="0" w:color="000000"/>
              <w:left w:val="single" w:sz="4" w:space="0" w:color="000000"/>
              <w:bottom w:val="single" w:sz="4" w:space="0" w:color="000000"/>
              <w:right w:val="single" w:sz="4" w:space="0" w:color="000000"/>
            </w:tcBorders>
          </w:tcPr>
          <w:p w14:paraId="48735BB3"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0C91BE3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Issuance fee of individual enterprise registration based on the entity capital, as follows:</w:t>
            </w:r>
          </w:p>
          <w:p w14:paraId="4E3A2150" w14:textId="77777777" w:rsidR="00302B13" w:rsidRDefault="00302B13" w:rsidP="008B4C07">
            <w:pPr>
              <w:pStyle w:val="ListParagraph"/>
              <w:numPr>
                <w:ilvl w:val="0"/>
                <w:numId w:val="30"/>
              </w:numPr>
              <w:ind w:left="1026" w:hanging="283"/>
              <w:rPr>
                <w:rFonts w:cs="Calibri"/>
                <w:sz w:val="20"/>
                <w:szCs w:val="20"/>
                <w:lang w:bidi="ar-JO"/>
              </w:rPr>
            </w:pPr>
            <w:r>
              <w:rPr>
                <w:rFonts w:cs="Calibri"/>
                <w:sz w:val="20"/>
                <w:szCs w:val="20"/>
                <w:lang w:bidi="ar-JO"/>
              </w:rPr>
              <w:t>JD 10 for traders' with capital less than JD 20,000</w:t>
            </w:r>
          </w:p>
          <w:p w14:paraId="271CC6CA" w14:textId="77777777" w:rsidR="00302B13" w:rsidRDefault="00302B13" w:rsidP="008B4C07">
            <w:pPr>
              <w:pStyle w:val="ListParagraph"/>
              <w:numPr>
                <w:ilvl w:val="0"/>
                <w:numId w:val="30"/>
              </w:numPr>
              <w:ind w:left="1026" w:hanging="283"/>
              <w:rPr>
                <w:rFonts w:cs="Calibri"/>
                <w:sz w:val="20"/>
                <w:szCs w:val="20"/>
                <w:lang w:bidi="ar-JO"/>
              </w:rPr>
            </w:pPr>
            <w:r>
              <w:rPr>
                <w:rFonts w:cs="Calibri"/>
                <w:sz w:val="20"/>
                <w:szCs w:val="20"/>
                <w:lang w:bidi="ar-JO"/>
              </w:rPr>
              <w:t>JD 20 for traders' with capital greater than JD 20,000 and less than JD 30,000</w:t>
            </w:r>
          </w:p>
          <w:p w14:paraId="16030D3A" w14:textId="77777777" w:rsidR="00302B13" w:rsidRDefault="00302B13" w:rsidP="008B4C07">
            <w:pPr>
              <w:pStyle w:val="ListParagraph"/>
              <w:numPr>
                <w:ilvl w:val="0"/>
                <w:numId w:val="30"/>
              </w:numPr>
              <w:ind w:left="1026" w:hanging="283"/>
              <w:rPr>
                <w:rFonts w:cs="Calibri"/>
                <w:sz w:val="20"/>
                <w:szCs w:val="20"/>
                <w:lang w:bidi="ar-JO"/>
              </w:rPr>
            </w:pPr>
            <w:r>
              <w:rPr>
                <w:rFonts w:cs="Calibri"/>
                <w:sz w:val="20"/>
                <w:szCs w:val="20"/>
                <w:lang w:bidi="ar-JO"/>
              </w:rPr>
              <w:t>JD 30 for traders' with capital greater than JD 30,000 and less than JD 40,000</w:t>
            </w:r>
          </w:p>
          <w:p w14:paraId="0E1F1562" w14:textId="77777777" w:rsidR="00302B13" w:rsidRDefault="00302B13" w:rsidP="008B4C07">
            <w:pPr>
              <w:pStyle w:val="ListParagraph"/>
              <w:numPr>
                <w:ilvl w:val="0"/>
                <w:numId w:val="30"/>
              </w:numPr>
              <w:ind w:left="1026" w:hanging="283"/>
              <w:rPr>
                <w:rFonts w:cs="Calibri"/>
                <w:sz w:val="20"/>
                <w:szCs w:val="20"/>
                <w:lang w:bidi="ar-JO"/>
              </w:rPr>
            </w:pPr>
            <w:r>
              <w:rPr>
                <w:rFonts w:cs="Calibri"/>
                <w:sz w:val="20"/>
                <w:szCs w:val="20"/>
                <w:lang w:bidi="ar-JO"/>
              </w:rPr>
              <w:t>JD 40 for traders' with capital greater than JD 50,000</w:t>
            </w:r>
          </w:p>
          <w:p w14:paraId="598403A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JD 5 issuance fees of trader's registration certificate for the first time</w:t>
            </w:r>
          </w:p>
          <w:p w14:paraId="388C05B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JD 2 special power of attorney fees (de facto)</w:t>
            </w:r>
          </w:p>
          <w:p w14:paraId="6EC4093B"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lastRenderedPageBreak/>
              <w:t>JD 5 public power of attorney fees (as the case may be)</w:t>
            </w:r>
          </w:p>
          <w:p w14:paraId="71A30EC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JD 27 presentation of lawyer's power of attorney fee paid with the Jordanian Bar Association in case the Power Of Attorney is presented by a lawyer (as the case may be)</w:t>
            </w:r>
          </w:p>
        </w:tc>
      </w:tr>
      <w:tr w:rsidR="00302B13" w14:paraId="3622C4C6"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56CA99E6"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Required documents</w:t>
            </w:r>
          </w:p>
        </w:tc>
        <w:tc>
          <w:tcPr>
            <w:tcW w:w="407" w:type="dxa"/>
            <w:tcBorders>
              <w:top w:val="single" w:sz="4" w:space="0" w:color="000000"/>
              <w:left w:val="single" w:sz="4" w:space="0" w:color="000000"/>
              <w:bottom w:val="single" w:sz="4" w:space="0" w:color="000000"/>
              <w:right w:val="single" w:sz="4" w:space="0" w:color="000000"/>
            </w:tcBorders>
          </w:tcPr>
          <w:p w14:paraId="357EE0ED"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5F87ABC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ID</w:t>
            </w:r>
          </w:p>
          <w:p w14:paraId="72D6D12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Approval of the competent authorities (sectoral) (if any)</w:t>
            </w:r>
          </w:p>
        </w:tc>
      </w:tr>
      <w:tr w:rsidR="00302B13" w14:paraId="6A0C05DA"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6EE3A04A"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Internal procedures</w:t>
            </w:r>
          </w:p>
        </w:tc>
        <w:tc>
          <w:tcPr>
            <w:tcW w:w="407" w:type="dxa"/>
            <w:tcBorders>
              <w:top w:val="single" w:sz="4" w:space="0" w:color="000000"/>
              <w:left w:val="single" w:sz="4" w:space="0" w:color="000000"/>
              <w:bottom w:val="single" w:sz="4" w:space="0" w:color="000000"/>
              <w:right w:val="single" w:sz="4" w:space="0" w:color="000000"/>
            </w:tcBorders>
          </w:tcPr>
          <w:p w14:paraId="2D893836"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043E36E1" w14:textId="77777777" w:rsidR="00302B13" w:rsidRDefault="00302B13" w:rsidP="008B4C07">
            <w:pPr>
              <w:pStyle w:val="ListParagraph"/>
              <w:numPr>
                <w:ilvl w:val="0"/>
                <w:numId w:val="31"/>
              </w:numPr>
              <w:rPr>
                <w:rFonts w:cs="Calibri"/>
                <w:sz w:val="20"/>
                <w:szCs w:val="20"/>
                <w:lang w:bidi="ar-JO"/>
              </w:rPr>
            </w:pPr>
            <w:r>
              <w:rPr>
                <w:rFonts w:cs="Calibri"/>
                <w:sz w:val="20"/>
                <w:szCs w:val="20"/>
                <w:lang w:bidi="ar-JO"/>
              </w:rPr>
              <w:t>Fill up permit application to practice trade by the competent employee attached with the required documents</w:t>
            </w:r>
          </w:p>
          <w:p w14:paraId="61CBFF3F" w14:textId="77777777" w:rsidR="00302B13" w:rsidRDefault="00302B13" w:rsidP="008B4C07">
            <w:pPr>
              <w:pStyle w:val="ListParagraph"/>
              <w:numPr>
                <w:ilvl w:val="0"/>
                <w:numId w:val="31"/>
              </w:numPr>
              <w:rPr>
                <w:rFonts w:cs="Calibri"/>
                <w:sz w:val="20"/>
                <w:szCs w:val="20"/>
                <w:lang w:bidi="ar-JO"/>
              </w:rPr>
            </w:pPr>
            <w:r>
              <w:rPr>
                <w:rFonts w:cs="Calibri"/>
                <w:sz w:val="20"/>
                <w:szCs w:val="20"/>
                <w:lang w:bidi="ar-JO"/>
              </w:rPr>
              <w:t>Payment of registration fee with the accounts section at MIT.</w:t>
            </w:r>
          </w:p>
        </w:tc>
      </w:tr>
      <w:tr w:rsidR="00302B13" w14:paraId="4BFE94E7" w14:textId="77777777" w:rsidTr="00302B13">
        <w:tc>
          <w:tcPr>
            <w:tcW w:w="2026" w:type="dxa"/>
            <w:tcBorders>
              <w:top w:val="single" w:sz="4" w:space="0" w:color="000000"/>
              <w:left w:val="single" w:sz="4" w:space="0" w:color="000000"/>
              <w:bottom w:val="single" w:sz="4" w:space="0" w:color="000000"/>
              <w:right w:val="single" w:sz="4" w:space="0" w:color="000000"/>
            </w:tcBorders>
            <w:hideMark/>
          </w:tcPr>
          <w:p w14:paraId="6A496099"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407" w:type="dxa"/>
            <w:tcBorders>
              <w:top w:val="single" w:sz="4" w:space="0" w:color="000000"/>
              <w:left w:val="single" w:sz="4" w:space="0" w:color="000000"/>
              <w:bottom w:val="single" w:sz="4" w:space="0" w:color="000000"/>
              <w:right w:val="single" w:sz="4" w:space="0" w:color="000000"/>
            </w:tcBorders>
          </w:tcPr>
          <w:p w14:paraId="1C0BB6B5" w14:textId="77777777" w:rsidR="00302B13" w:rsidRDefault="00302B13">
            <w:pPr>
              <w:rPr>
                <w:rFonts w:ascii="Calibri" w:hAnsi="Calibri" w:cs="Calibri"/>
                <w:sz w:val="20"/>
                <w:szCs w:val="20"/>
                <w:lang w:bidi="ar-JO"/>
              </w:rPr>
            </w:pPr>
          </w:p>
        </w:tc>
        <w:tc>
          <w:tcPr>
            <w:tcW w:w="6917" w:type="dxa"/>
            <w:tcBorders>
              <w:top w:val="single" w:sz="4" w:space="0" w:color="000000"/>
              <w:left w:val="single" w:sz="4" w:space="0" w:color="000000"/>
              <w:bottom w:val="single" w:sz="4" w:space="0" w:color="000000"/>
              <w:right w:val="single" w:sz="4" w:space="0" w:color="000000"/>
            </w:tcBorders>
            <w:hideMark/>
          </w:tcPr>
          <w:p w14:paraId="086D118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Industry &amp; Trade Law No. 18 of 1998 and amendments</w:t>
            </w:r>
          </w:p>
          <w:p w14:paraId="5B461E5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Trade Registration Regulation No. 130 of 1966 and amendments</w:t>
            </w:r>
          </w:p>
          <w:p w14:paraId="2C07CA1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Commercial Registration Fees Regulation No. 70 of 2004</w:t>
            </w:r>
          </w:p>
          <w:p w14:paraId="41E0112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Non-Jordanian Investment Organization Regulation No. 77 of 2017</w:t>
            </w:r>
          </w:p>
        </w:tc>
      </w:tr>
    </w:tbl>
    <w:p w14:paraId="00A3414E" w14:textId="77777777" w:rsidR="00302B13" w:rsidRDefault="00302B13" w:rsidP="00302B13">
      <w:pPr>
        <w:rPr>
          <w:rFonts w:ascii="Calibri" w:eastAsiaTheme="minorEastAsia" w:hAnsi="Calibri" w:cs="Calibri"/>
          <w:sz w:val="22"/>
          <w:szCs w:val="22"/>
        </w:rPr>
      </w:pPr>
    </w:p>
    <w:p w14:paraId="120D0995" w14:textId="77777777" w:rsidR="00302B13" w:rsidRDefault="00302B13" w:rsidP="00302B13">
      <w:pPr>
        <w:jc w:val="both"/>
        <w:rPr>
          <w:rFonts w:ascii="Calibri" w:hAnsi="Calibri" w:cs="Calibri" w:hint="cs"/>
          <w:rtl/>
        </w:rPr>
      </w:pPr>
      <w:r>
        <w:rPr>
          <w:rFonts w:ascii="Calibri" w:hAnsi="Calibri" w:cs="Calibri"/>
        </w:rPr>
        <w:t xml:space="preserve">Please, note that some professionals (such as lawyers, engineers or consultants) will only need professional registration with their unions or to register as civil companies in accordance with the legislations. This is illustrated in one of the practical examples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7573"/>
      </w:tblGrid>
      <w:tr w:rsidR="00302B13" w14:paraId="481AA389" w14:textId="77777777" w:rsidTr="00302B13">
        <w:tc>
          <w:tcPr>
            <w:tcW w:w="1818" w:type="dxa"/>
            <w:shd w:val="clear" w:color="auto" w:fill="808080" w:themeFill="background1" w:themeFillShade="80"/>
            <w:hideMark/>
          </w:tcPr>
          <w:p w14:paraId="19354E1B" w14:textId="77777777" w:rsidR="00302B13" w:rsidRDefault="00302B13">
            <w:pPr>
              <w:rPr>
                <w:rFonts w:ascii="Calibri" w:hAnsi="Calibri" w:cs="Calibri"/>
                <w:b/>
                <w:bCs/>
                <w:color w:val="FFFFFF" w:themeColor="background1"/>
              </w:rPr>
            </w:pPr>
            <w:r>
              <w:rPr>
                <w:rFonts w:ascii="Calibri" w:hAnsi="Calibri" w:cs="Calibri"/>
                <w:b/>
                <w:bCs/>
                <w:color w:val="FFFFFF" w:themeColor="background1"/>
              </w:rPr>
              <w:t>Stage (2):</w:t>
            </w:r>
          </w:p>
        </w:tc>
        <w:tc>
          <w:tcPr>
            <w:tcW w:w="7758" w:type="dxa"/>
            <w:shd w:val="clear" w:color="auto" w:fill="808080" w:themeFill="background1" w:themeFillShade="80"/>
            <w:hideMark/>
          </w:tcPr>
          <w:p w14:paraId="2D0230E6"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Registration with the Social Security Corporation</w:t>
            </w:r>
          </w:p>
        </w:tc>
      </w:tr>
    </w:tbl>
    <w:p w14:paraId="410094E6" w14:textId="77777777" w:rsidR="00302B13" w:rsidRDefault="00302B13" w:rsidP="00302B13">
      <w:pPr>
        <w:pStyle w:val="ListParagraph"/>
        <w:jc w:val="right"/>
        <w:rPr>
          <w:rFonts w:eastAsiaTheme="minorEastAsia" w:cs="Calibri" w:hint="cs"/>
          <w:rtl/>
        </w:rPr>
      </w:pPr>
    </w:p>
    <w:p w14:paraId="4E5D20B5"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 xml:space="preserve">Social Security Law No. 1 for 2014 </w:t>
      </w:r>
    </w:p>
    <w:p w14:paraId="65BCA1D5" w14:textId="77777777" w:rsidR="00302B13" w:rsidRDefault="00302B13" w:rsidP="00302B13">
      <w:pPr>
        <w:jc w:val="both"/>
        <w:rPr>
          <w:rFonts w:ascii="Calibri" w:hAnsi="Calibri" w:cs="Calibri"/>
        </w:rPr>
      </w:pPr>
      <w:r>
        <w:rPr>
          <w:rFonts w:ascii="Calibri" w:hAnsi="Calibri" w:cs="Calibri"/>
        </w:rPr>
        <w:t>The Social Security Corporation protects the rights of workers covered by the provisions of the Social Security Law in terms of the requirement to subscribe to all types of insurance provided for in the Law so as to insure them against work injuries and provide them with pension upon the end of their services with the their establishments.</w:t>
      </w:r>
    </w:p>
    <w:p w14:paraId="10995FAB" w14:textId="77777777" w:rsidR="00302B13" w:rsidRDefault="00302B13" w:rsidP="00302B13">
      <w:pPr>
        <w:jc w:val="both"/>
        <w:rPr>
          <w:rFonts w:ascii="Calibri" w:hAnsi="Calibri" w:cs="Calibri"/>
        </w:rPr>
      </w:pPr>
    </w:p>
    <w:p w14:paraId="66F7DD30" w14:textId="77777777" w:rsidR="00302B13" w:rsidRDefault="00302B13" w:rsidP="00302B13">
      <w:pPr>
        <w:jc w:val="both"/>
        <w:rPr>
          <w:rFonts w:ascii="Calibri" w:hAnsi="Calibri" w:cs="Calibri" w:hint="cs"/>
          <w:rtl/>
        </w:rPr>
      </w:pPr>
      <w:r>
        <w:rPr>
          <w:rFonts w:ascii="Calibri" w:hAnsi="Calibri" w:cs="Calibri"/>
        </w:rPr>
        <w:t>Under the Social Security Law No. 1 for 2014, the establishment / company is required to include all its freelancers, business owners and joint partners working in their establishments in the provisions of this Law, The same Law also includes all workers covered by the Labor Law in force. Business owners with any number of workers are required to include their workers in the insurances provided for in the Social Security Law and pay monthly contributions for them pursuant to article (59) of the Social Security Law in force and article (12) of the Social Security Corporation Insurance Inclusion Regulations No. 14 for 2015.</w:t>
      </w:r>
    </w:p>
    <w:p w14:paraId="4DED71DF" w14:textId="77777777" w:rsidR="00302B13" w:rsidRDefault="00302B13" w:rsidP="00302B13">
      <w:pPr>
        <w:jc w:val="both"/>
        <w:rPr>
          <w:rFonts w:ascii="Calibri" w:hAnsi="Calibri" w:cs="Calibri"/>
        </w:rPr>
      </w:pPr>
    </w:p>
    <w:p w14:paraId="29366662" w14:textId="77777777" w:rsidR="00302B13" w:rsidRDefault="00302B13" w:rsidP="00302B13">
      <w:pPr>
        <w:jc w:val="both"/>
        <w:rPr>
          <w:rFonts w:ascii="Calibri" w:hAnsi="Calibri" w:cs="Calibri" w:hint="cs"/>
          <w:rtl/>
        </w:rPr>
      </w:pPr>
      <w:r>
        <w:rPr>
          <w:rFonts w:ascii="Calibri" w:hAnsi="Calibri" w:cs="Calibri"/>
        </w:rPr>
        <w:t>In addition, freelancers, business owners and joint partners working in their establishments are covered by the provisions of the Social Security Law pursuant to sub-paragraph (4) of paragraph (a) of article (4) of the Social Security Law in force and articles (41) and (42) of the Social Security Corporation Insurance Inclusion Regulations in force in accordance with the conditions and provisions set out in said articles.</w:t>
      </w:r>
    </w:p>
    <w:p w14:paraId="2702866F" w14:textId="77777777" w:rsidR="00302B13" w:rsidRDefault="00302B13" w:rsidP="00302B13">
      <w:pPr>
        <w:jc w:val="both"/>
        <w:rPr>
          <w:rFonts w:ascii="Calibri" w:hAnsi="Calibri"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290"/>
        <w:gridCol w:w="6891"/>
      </w:tblGrid>
      <w:tr w:rsidR="00302B13" w14:paraId="4A8AFC6A" w14:textId="77777777" w:rsidTr="00302B13">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6EC1915" w14:textId="77777777" w:rsidR="00302B13" w:rsidRDefault="00302B13">
            <w:pPr>
              <w:jc w:val="center"/>
              <w:rPr>
                <w:rFonts w:ascii="Calibri" w:hAnsi="Calibri" w:cs="Calibri"/>
                <w:b/>
                <w:bCs/>
                <w:sz w:val="20"/>
                <w:szCs w:val="20"/>
                <w:lang w:bidi="ar-JO"/>
              </w:rPr>
            </w:pPr>
            <w:r>
              <w:rPr>
                <w:rFonts w:ascii="Calibri" w:hAnsi="Calibri" w:cs="Calibri"/>
                <w:b/>
                <w:bCs/>
                <w:sz w:val="20"/>
                <w:szCs w:val="20"/>
                <w:lang w:bidi="ar-JO"/>
              </w:rPr>
              <w:t>Registration of Entity with the Social Security Corporation</w:t>
            </w:r>
          </w:p>
        </w:tc>
      </w:tr>
      <w:tr w:rsidR="00302B13" w14:paraId="2C6E3F38"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51025AC7"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62617030"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4F19D0DB"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Social Security Corporation</w:t>
            </w:r>
          </w:p>
        </w:tc>
      </w:tr>
      <w:tr w:rsidR="00302B13" w14:paraId="4203BECA"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1C7C2322"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615C9662"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38020EE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No Fees. </w:t>
            </w:r>
          </w:p>
        </w:tc>
      </w:tr>
      <w:tr w:rsidR="00302B13" w14:paraId="351337AA"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24BB2EAA"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Required documents</w:t>
            </w:r>
          </w:p>
        </w:tc>
        <w:tc>
          <w:tcPr>
            <w:tcW w:w="155" w:type="pct"/>
            <w:tcBorders>
              <w:top w:val="single" w:sz="4" w:space="0" w:color="000000"/>
              <w:left w:val="single" w:sz="4" w:space="0" w:color="000000"/>
              <w:bottom w:val="single" w:sz="4" w:space="0" w:color="000000"/>
              <w:right w:val="single" w:sz="4" w:space="0" w:color="000000"/>
            </w:tcBorders>
          </w:tcPr>
          <w:p w14:paraId="3BF9FD16"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006EF9DB"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entity's commercial registration</w:t>
            </w:r>
          </w:p>
          <w:p w14:paraId="3C73F74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Vocational License</w:t>
            </w:r>
          </w:p>
          <w:p w14:paraId="47E1A1BA"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A list of names of entity workers, their salaries and date of enrollment for each worker.</w:t>
            </w:r>
          </w:p>
          <w:p w14:paraId="3606407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lastRenderedPageBreak/>
              <w:t>Authorization letter to the liaison officer</w:t>
            </w:r>
          </w:p>
          <w:p w14:paraId="28E35A7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Jordanian worker's ID or passport of the non-Jordanian (or work permit)</w:t>
            </w:r>
          </w:p>
        </w:tc>
      </w:tr>
      <w:tr w:rsidR="00302B13" w14:paraId="505A44EC"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3D4B4ED2"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Internal procedures</w:t>
            </w:r>
          </w:p>
        </w:tc>
        <w:tc>
          <w:tcPr>
            <w:tcW w:w="155" w:type="pct"/>
            <w:tcBorders>
              <w:top w:val="single" w:sz="4" w:space="0" w:color="000000"/>
              <w:left w:val="single" w:sz="4" w:space="0" w:color="000000"/>
              <w:bottom w:val="single" w:sz="4" w:space="0" w:color="000000"/>
              <w:right w:val="single" w:sz="4" w:space="0" w:color="000000"/>
            </w:tcBorders>
          </w:tcPr>
          <w:p w14:paraId="0D1BB4DF"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7AF675AC" w14:textId="77777777" w:rsidR="00302B13" w:rsidRDefault="00302B13" w:rsidP="008B4C07">
            <w:pPr>
              <w:pStyle w:val="ListParagraph"/>
              <w:numPr>
                <w:ilvl w:val="0"/>
                <w:numId w:val="32"/>
              </w:numPr>
              <w:rPr>
                <w:rFonts w:cs="Calibri"/>
                <w:sz w:val="20"/>
                <w:szCs w:val="20"/>
                <w:lang w:bidi="ar-JO"/>
              </w:rPr>
            </w:pPr>
            <w:r>
              <w:rPr>
                <w:rFonts w:cs="Calibri"/>
                <w:sz w:val="20"/>
                <w:szCs w:val="20"/>
                <w:lang w:bidi="ar-JO"/>
              </w:rPr>
              <w:t>The investor files the application attached with all documents to the Social Security Corporation (SSC) at the branch located within the territory to which the project belongs.</w:t>
            </w:r>
          </w:p>
          <w:p w14:paraId="5C0D3D32" w14:textId="77777777" w:rsidR="00302B13" w:rsidRDefault="00302B13" w:rsidP="008B4C07">
            <w:pPr>
              <w:pStyle w:val="ListParagraph"/>
              <w:numPr>
                <w:ilvl w:val="0"/>
                <w:numId w:val="32"/>
              </w:numPr>
              <w:rPr>
                <w:rFonts w:cs="Calibri"/>
                <w:sz w:val="20"/>
                <w:szCs w:val="20"/>
                <w:lang w:bidi="ar-JO"/>
              </w:rPr>
            </w:pPr>
            <w:r>
              <w:rPr>
                <w:rFonts w:cs="Calibri"/>
                <w:sz w:val="20"/>
                <w:szCs w:val="20"/>
                <w:lang w:bidi="ar-JO"/>
              </w:rPr>
              <w:t>SSC representative inspects and examines the entity.</w:t>
            </w:r>
          </w:p>
          <w:p w14:paraId="02F18ECB" w14:textId="77777777" w:rsidR="00302B13" w:rsidRDefault="00302B13" w:rsidP="008B4C07">
            <w:pPr>
              <w:pStyle w:val="ListParagraph"/>
              <w:numPr>
                <w:ilvl w:val="0"/>
                <w:numId w:val="32"/>
              </w:numPr>
              <w:rPr>
                <w:rFonts w:cs="Calibri"/>
                <w:sz w:val="20"/>
                <w:szCs w:val="20"/>
                <w:lang w:bidi="ar-JO"/>
              </w:rPr>
            </w:pPr>
            <w:r>
              <w:rPr>
                <w:rFonts w:cs="Calibri"/>
                <w:sz w:val="20"/>
                <w:szCs w:val="20"/>
                <w:lang w:bidi="ar-JO"/>
              </w:rPr>
              <w:t>SSC representative informs the investor of any remarks or shortages in the application.</w:t>
            </w:r>
          </w:p>
          <w:p w14:paraId="07FFBD3E" w14:textId="77777777" w:rsidR="00302B13" w:rsidRDefault="00302B13" w:rsidP="008B4C07">
            <w:pPr>
              <w:pStyle w:val="ListParagraph"/>
              <w:numPr>
                <w:ilvl w:val="0"/>
                <w:numId w:val="32"/>
              </w:numPr>
              <w:rPr>
                <w:rFonts w:cs="Calibri"/>
                <w:sz w:val="20"/>
                <w:szCs w:val="20"/>
                <w:lang w:bidi="ar-JO"/>
              </w:rPr>
            </w:pPr>
            <w:r>
              <w:rPr>
                <w:rFonts w:cs="Calibri"/>
                <w:sz w:val="20"/>
                <w:szCs w:val="20"/>
                <w:lang w:bidi="ar-JO"/>
              </w:rPr>
              <w:t>In case the requirements have been satisfied in full, the investor is officially informed of the entity inclusion under the provisions of the social security scheme and the entity is officially registered.</w:t>
            </w:r>
          </w:p>
          <w:p w14:paraId="790BAF8A" w14:textId="77777777" w:rsidR="00302B13" w:rsidRDefault="00302B13" w:rsidP="008B4C07">
            <w:pPr>
              <w:pStyle w:val="ListParagraph"/>
              <w:numPr>
                <w:ilvl w:val="0"/>
                <w:numId w:val="32"/>
              </w:numPr>
              <w:rPr>
                <w:rFonts w:cs="Calibri"/>
                <w:sz w:val="20"/>
                <w:szCs w:val="20"/>
                <w:lang w:bidi="ar-JO"/>
              </w:rPr>
            </w:pPr>
            <w:r>
              <w:rPr>
                <w:rFonts w:cs="Calibri"/>
                <w:sz w:val="20"/>
                <w:szCs w:val="20"/>
                <w:lang w:bidi="ar-JO"/>
              </w:rPr>
              <w:t>The investor receives the social security card.</w:t>
            </w:r>
          </w:p>
        </w:tc>
      </w:tr>
      <w:tr w:rsidR="00302B13" w14:paraId="5F7138D3"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3212EFC5"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1B8530D6"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5FAF342B"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Social Security Law No. 1 of 2014, and its supporting regulations. </w:t>
            </w:r>
          </w:p>
        </w:tc>
      </w:tr>
    </w:tbl>
    <w:p w14:paraId="159DE360" w14:textId="77777777" w:rsidR="00302B13" w:rsidRDefault="00302B13" w:rsidP="00302B13">
      <w:pPr>
        <w:jc w:val="both"/>
        <w:rPr>
          <w:rFonts w:ascii="Calibri" w:eastAsiaTheme="minorEastAsia" w:hAnsi="Calibri" w:cs="Calibri"/>
          <w:sz w:val="22"/>
          <w:szCs w:val="22"/>
        </w:rPr>
      </w:pPr>
    </w:p>
    <w:p w14:paraId="6528A2DA" w14:textId="77777777" w:rsidR="00302B13" w:rsidRDefault="00302B13" w:rsidP="00302B13">
      <w:pPr>
        <w:jc w:val="both"/>
        <w:rPr>
          <w:rFonts w:ascii="Calibri" w:hAnsi="Calibri" w:cs="Calibri" w:hint="cs"/>
          <w:rtl/>
        </w:rPr>
      </w:pPr>
    </w:p>
    <w:p w14:paraId="62FC8240" w14:textId="77777777" w:rsidR="00302B13" w:rsidRDefault="00302B13" w:rsidP="00302B13">
      <w:pPr>
        <w:jc w:val="both"/>
        <w:rPr>
          <w:rFonts w:ascii="Calibri" w:hAnsi="Calibri" w:cs="Calibri" w:hint="cs"/>
          <w:rtl/>
        </w:rPr>
      </w:pPr>
    </w:p>
    <w:p w14:paraId="0C1DB129" w14:textId="77777777" w:rsidR="00302B13" w:rsidRDefault="00302B13" w:rsidP="00302B13">
      <w:pPr>
        <w:pStyle w:val="ListParagraph"/>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7573"/>
      </w:tblGrid>
      <w:tr w:rsidR="00302B13" w14:paraId="6385EB79" w14:textId="77777777" w:rsidTr="00302B13">
        <w:tc>
          <w:tcPr>
            <w:tcW w:w="1818" w:type="dxa"/>
            <w:shd w:val="clear" w:color="auto" w:fill="808080" w:themeFill="background1" w:themeFillShade="80"/>
            <w:hideMark/>
          </w:tcPr>
          <w:p w14:paraId="6A22388D" w14:textId="77777777" w:rsidR="00302B13" w:rsidRDefault="00302B13">
            <w:pPr>
              <w:rPr>
                <w:rFonts w:ascii="Calibri" w:hAnsi="Calibri" w:cs="Calibri"/>
                <w:b/>
                <w:bCs/>
                <w:color w:val="FFFFFF" w:themeColor="background1"/>
              </w:rPr>
            </w:pPr>
            <w:r>
              <w:rPr>
                <w:rFonts w:ascii="Calibri" w:hAnsi="Calibri" w:cs="Calibri"/>
                <w:b/>
                <w:bCs/>
                <w:color w:val="FFFFFF" w:themeColor="background1"/>
              </w:rPr>
              <w:t>Stage (3):</w:t>
            </w:r>
          </w:p>
        </w:tc>
        <w:tc>
          <w:tcPr>
            <w:tcW w:w="7758" w:type="dxa"/>
            <w:shd w:val="clear" w:color="auto" w:fill="808080" w:themeFill="background1" w:themeFillShade="80"/>
            <w:hideMark/>
          </w:tcPr>
          <w:p w14:paraId="3DE05E14"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Registration with the Income and Sales Tax Department</w:t>
            </w:r>
          </w:p>
        </w:tc>
      </w:tr>
    </w:tbl>
    <w:p w14:paraId="23A7625E" w14:textId="77777777" w:rsidR="00302B13" w:rsidRDefault="00302B13" w:rsidP="00302B13">
      <w:pPr>
        <w:pStyle w:val="ListParagraph"/>
        <w:jc w:val="both"/>
        <w:rPr>
          <w:rFonts w:eastAsiaTheme="minorEastAsia" w:cs="Calibri" w:hint="cs"/>
          <w:rtl/>
        </w:rPr>
      </w:pPr>
    </w:p>
    <w:p w14:paraId="677568B8"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Income Tax Law No. 34 for 2014</w:t>
      </w:r>
    </w:p>
    <w:p w14:paraId="1E3F3A01"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General Sales Tax Law No. 6 for 1994</w:t>
      </w:r>
    </w:p>
    <w:p w14:paraId="7AA10610" w14:textId="77777777" w:rsidR="00302B13" w:rsidRDefault="00302B13" w:rsidP="00302B13">
      <w:pPr>
        <w:jc w:val="both"/>
        <w:rPr>
          <w:rFonts w:ascii="Calibri" w:hAnsi="Calibri" w:cs="Calibri" w:hint="cs"/>
          <w:rtl/>
        </w:rPr>
      </w:pPr>
      <w:r>
        <w:rPr>
          <w:rFonts w:ascii="Calibri" w:hAnsi="Calibri" w:cs="Calibri"/>
        </w:rPr>
        <w:t>Anyone practicing any business activity in Jordan is required to register with the Income and Sales Tax Department. Paragraph (a) of article (3) of the Income Tax Law No. 34 for 2014 states that any income earned in the Kingdom by any person as a result of practicing a business activity shall be subject to income tax. The relevant activity is one that is practiced by any person for the purpose of achieving gain or profit; including commercial, industrial, agricultural, professional, service or craft activities.</w:t>
      </w:r>
    </w:p>
    <w:p w14:paraId="0E727B84" w14:textId="77777777" w:rsidR="00302B13" w:rsidRDefault="00302B13" w:rsidP="00302B13">
      <w:pPr>
        <w:jc w:val="both"/>
        <w:rPr>
          <w:rFonts w:ascii="Calibri" w:hAnsi="Calibri" w:cs="Calibri" w:hint="cs"/>
          <w:rtl/>
        </w:rPr>
      </w:pPr>
    </w:p>
    <w:p w14:paraId="58F9396A" w14:textId="77777777" w:rsidR="00302B13" w:rsidRDefault="00302B13" w:rsidP="00302B13">
      <w:pPr>
        <w:jc w:val="both"/>
        <w:rPr>
          <w:rFonts w:ascii="Calibri" w:hAnsi="Calibri" w:cs="Calibri" w:hint="cs"/>
          <w:b/>
          <w:bCs/>
          <w:rtl/>
        </w:rPr>
      </w:pPr>
      <w:r>
        <w:rPr>
          <w:rFonts w:ascii="Calibri" w:hAnsi="Calibri" w:cs="Calibri"/>
          <w:b/>
          <w:bCs/>
        </w:rPr>
        <w:t>Registration with ISTD:</w:t>
      </w:r>
    </w:p>
    <w:p w14:paraId="6C1C75C4" w14:textId="77777777" w:rsidR="00302B13" w:rsidRDefault="00302B13" w:rsidP="008B4C07">
      <w:pPr>
        <w:pStyle w:val="ListParagraph"/>
        <w:numPr>
          <w:ilvl w:val="0"/>
          <w:numId w:val="33"/>
        </w:numPr>
        <w:spacing w:after="200" w:line="276" w:lineRule="auto"/>
        <w:jc w:val="both"/>
        <w:rPr>
          <w:rFonts w:cs="Calibri" w:hint="cs"/>
          <w:rtl/>
        </w:rPr>
      </w:pPr>
      <w:r>
        <w:rPr>
          <w:rFonts w:cs="Calibri"/>
          <w:b/>
          <w:bCs/>
          <w:u w:val="single"/>
        </w:rPr>
        <w:t>With respect to sales tax:</w:t>
      </w:r>
      <w:r>
        <w:rPr>
          <w:rFonts w:cs="Calibri"/>
        </w:rPr>
        <w:t xml:space="preserve"> All investors (individuals, establishments or companies) in various economic sectors practicing businesses that are subject to tax under the Sales Tax Law and wishing to register voluntarily or are mandatorily subject to said Law; and </w:t>
      </w:r>
    </w:p>
    <w:p w14:paraId="1ADECD60" w14:textId="77777777" w:rsidR="00302B13" w:rsidRDefault="00302B13" w:rsidP="008B4C07">
      <w:pPr>
        <w:pStyle w:val="ListParagraph"/>
        <w:numPr>
          <w:ilvl w:val="0"/>
          <w:numId w:val="33"/>
        </w:numPr>
        <w:spacing w:after="200" w:line="276" w:lineRule="auto"/>
        <w:jc w:val="both"/>
        <w:rPr>
          <w:rFonts w:cs="Calibri"/>
        </w:rPr>
      </w:pPr>
      <w:r>
        <w:rPr>
          <w:rFonts w:cs="Calibri"/>
        </w:rPr>
        <w:t>All taxpayers, registration for sales tax purposes is mandatory if their sales or revenue from taxable goods and services exceed the set registration threshold within twelve successive months as follows:</w:t>
      </w:r>
    </w:p>
    <w:p w14:paraId="7079A860" w14:textId="77777777" w:rsidR="00302B13" w:rsidRDefault="00302B13" w:rsidP="008B4C07">
      <w:pPr>
        <w:pStyle w:val="ListParagraph"/>
        <w:numPr>
          <w:ilvl w:val="0"/>
          <w:numId w:val="34"/>
        </w:numPr>
        <w:spacing w:after="200" w:line="276" w:lineRule="auto"/>
        <w:ind w:hanging="11"/>
        <w:rPr>
          <w:rFonts w:cs="Calibri"/>
        </w:rPr>
      </w:pPr>
      <w:r>
        <w:rPr>
          <w:rFonts w:cs="Calibri"/>
        </w:rPr>
        <w:t>JD (30,000) for the service sector</w:t>
      </w:r>
    </w:p>
    <w:p w14:paraId="063D562D" w14:textId="77777777" w:rsidR="00302B13" w:rsidRDefault="00302B13" w:rsidP="008B4C07">
      <w:pPr>
        <w:pStyle w:val="ListParagraph"/>
        <w:numPr>
          <w:ilvl w:val="0"/>
          <w:numId w:val="34"/>
        </w:numPr>
        <w:spacing w:after="200" w:line="276" w:lineRule="auto"/>
        <w:ind w:hanging="11"/>
        <w:rPr>
          <w:rFonts w:cs="Calibri"/>
        </w:rPr>
      </w:pPr>
      <w:r>
        <w:rPr>
          <w:rFonts w:cs="Calibri"/>
        </w:rPr>
        <w:t>JD (75,000) for the trade sector</w:t>
      </w:r>
    </w:p>
    <w:p w14:paraId="7A1FB404" w14:textId="77777777" w:rsidR="00302B13" w:rsidRDefault="00302B13" w:rsidP="00302B13">
      <w:pPr>
        <w:jc w:val="both"/>
        <w:rPr>
          <w:rFonts w:ascii="Calibri" w:hAnsi="Calibri" w:cs="Calibri"/>
        </w:rPr>
      </w:pPr>
      <w:r>
        <w:rPr>
          <w:rFonts w:ascii="Calibri" w:hAnsi="Calibri" w:cs="Calibri"/>
          <w:b/>
          <w:bCs/>
          <w:u w:val="single"/>
        </w:rPr>
        <w:t>With respect to income tax:</w:t>
      </w:r>
      <w:r>
        <w:rPr>
          <w:rFonts w:ascii="Calibri" w:hAnsi="Calibri" w:cs="Calibri"/>
        </w:rPr>
        <w:t xml:space="preserve"> Every individual, establishment, company or resident practicing an activity in the Kingdom; whether said activity is commercial, industrial, professional, service related or a craft.</w:t>
      </w:r>
    </w:p>
    <w:p w14:paraId="2D49FC15" w14:textId="77777777" w:rsidR="00302B13" w:rsidRDefault="00302B13" w:rsidP="00302B13">
      <w:pPr>
        <w:jc w:val="both"/>
        <w:rPr>
          <w:rFonts w:ascii="Calibri" w:hAnsi="Calibri" w:cs="Calibri" w:hint="cs"/>
          <w:rtl/>
          <w:lang w:bidi="ar-J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290"/>
        <w:gridCol w:w="6898"/>
      </w:tblGrid>
      <w:tr w:rsidR="00302B13" w14:paraId="01C8CDD2" w14:textId="77777777" w:rsidTr="00302B13">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A588A93" w14:textId="77777777" w:rsidR="00302B13" w:rsidRDefault="00302B13">
            <w:pPr>
              <w:jc w:val="center"/>
              <w:rPr>
                <w:rFonts w:ascii="Calibri" w:hAnsi="Calibri" w:cs="Calibri" w:hint="cs"/>
                <w:b/>
                <w:bCs/>
                <w:sz w:val="20"/>
                <w:szCs w:val="20"/>
                <w:rtl/>
                <w:lang w:bidi="ar-JO"/>
              </w:rPr>
            </w:pPr>
            <w:r>
              <w:rPr>
                <w:rFonts w:ascii="Calibri" w:hAnsi="Calibri" w:cs="Calibri"/>
                <w:b/>
                <w:bCs/>
                <w:sz w:val="20"/>
                <w:szCs w:val="20"/>
                <w:lang w:bidi="ar-JO"/>
              </w:rPr>
              <w:t>Registration with the Income &amp; Sales Tax Department</w:t>
            </w:r>
          </w:p>
        </w:tc>
      </w:tr>
      <w:tr w:rsidR="00302B13" w14:paraId="59F88884"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0F8CAF68"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2331F284"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4E31723E" w14:textId="77777777" w:rsidR="00302B13" w:rsidRDefault="00302B13" w:rsidP="008B4C07">
            <w:pPr>
              <w:pStyle w:val="ListParagraph"/>
              <w:numPr>
                <w:ilvl w:val="0"/>
                <w:numId w:val="27"/>
              </w:numPr>
              <w:rPr>
                <w:rFonts w:cs="Calibri"/>
                <w:sz w:val="20"/>
                <w:szCs w:val="20"/>
                <w:lang w:bidi="ar-JO"/>
              </w:rPr>
            </w:pPr>
            <w:r>
              <w:rPr>
                <w:rFonts w:cs="Calibri"/>
              </w:rPr>
              <w:t>Income and Sales Tax Department</w:t>
            </w:r>
          </w:p>
        </w:tc>
      </w:tr>
      <w:tr w:rsidR="00302B13" w14:paraId="42A654D8"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2E9A218C"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6A05B96B"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78A73B99"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N/A</w:t>
            </w:r>
          </w:p>
        </w:tc>
      </w:tr>
      <w:tr w:rsidR="00302B13" w14:paraId="65C58585"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0211AA7B"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Required documents</w:t>
            </w:r>
          </w:p>
        </w:tc>
        <w:tc>
          <w:tcPr>
            <w:tcW w:w="155" w:type="pct"/>
            <w:tcBorders>
              <w:top w:val="single" w:sz="4" w:space="0" w:color="000000"/>
              <w:left w:val="single" w:sz="4" w:space="0" w:color="000000"/>
              <w:bottom w:val="single" w:sz="4" w:space="0" w:color="000000"/>
              <w:right w:val="single" w:sz="4" w:space="0" w:color="000000"/>
            </w:tcBorders>
          </w:tcPr>
          <w:p w14:paraId="7AC5D326"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124247EE"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Commercial registration showing the signatories</w:t>
            </w:r>
          </w:p>
          <w:p w14:paraId="13CE27E4"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lastRenderedPageBreak/>
              <w:t>ID of the signatory or his/her designate in writing</w:t>
            </w:r>
          </w:p>
          <w:p w14:paraId="66DD12AB"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Vocational License</w:t>
            </w:r>
          </w:p>
          <w:p w14:paraId="4A2216D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import card (if any)</w:t>
            </w:r>
          </w:p>
          <w:p w14:paraId="18D32574"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lease contract (if any)</w:t>
            </w:r>
          </w:p>
          <w:p w14:paraId="7750837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salary certificate (income tax)</w:t>
            </w:r>
          </w:p>
          <w:p w14:paraId="66D0728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guaranteeing contract in case there is something guaranteed</w:t>
            </w:r>
          </w:p>
        </w:tc>
      </w:tr>
      <w:tr w:rsidR="00302B13" w14:paraId="58F50A48"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65A0242B"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Internal procedures</w:t>
            </w:r>
          </w:p>
        </w:tc>
        <w:tc>
          <w:tcPr>
            <w:tcW w:w="155" w:type="pct"/>
            <w:tcBorders>
              <w:top w:val="single" w:sz="4" w:space="0" w:color="000000"/>
              <w:left w:val="single" w:sz="4" w:space="0" w:color="000000"/>
              <w:bottom w:val="single" w:sz="4" w:space="0" w:color="000000"/>
              <w:right w:val="single" w:sz="4" w:space="0" w:color="000000"/>
            </w:tcBorders>
          </w:tcPr>
          <w:p w14:paraId="4B987231"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3261A335" w14:textId="77777777" w:rsidR="00302B13" w:rsidRDefault="00302B13" w:rsidP="008B4C07">
            <w:pPr>
              <w:pStyle w:val="ListParagraph"/>
              <w:numPr>
                <w:ilvl w:val="0"/>
                <w:numId w:val="35"/>
              </w:numPr>
              <w:rPr>
                <w:rFonts w:cs="Calibri"/>
                <w:sz w:val="20"/>
                <w:szCs w:val="20"/>
                <w:lang w:bidi="ar-JO"/>
              </w:rPr>
            </w:pPr>
            <w:r>
              <w:rPr>
                <w:rFonts w:cs="Calibri"/>
                <w:sz w:val="20"/>
                <w:szCs w:val="20"/>
                <w:lang w:bidi="ar-JO"/>
              </w:rPr>
              <w:t xml:space="preserve">The investor files the application attached with the required documents to the authorized officer of income and sales tax department. </w:t>
            </w:r>
          </w:p>
          <w:p w14:paraId="66BF0730" w14:textId="77777777" w:rsidR="00302B13" w:rsidRDefault="00302B13" w:rsidP="008B4C07">
            <w:pPr>
              <w:pStyle w:val="ListParagraph"/>
              <w:numPr>
                <w:ilvl w:val="0"/>
                <w:numId w:val="35"/>
              </w:numPr>
              <w:rPr>
                <w:rFonts w:cs="Calibri"/>
                <w:sz w:val="20"/>
                <w:szCs w:val="20"/>
                <w:lang w:bidi="ar-JO"/>
              </w:rPr>
            </w:pPr>
            <w:r>
              <w:rPr>
                <w:rFonts w:cs="Calibri"/>
                <w:sz w:val="20"/>
                <w:szCs w:val="20"/>
                <w:lang w:bidi="ar-JO"/>
              </w:rPr>
              <w:t>The authorized officer examines the application and takes a decision.</w:t>
            </w:r>
          </w:p>
          <w:p w14:paraId="49839B99" w14:textId="77777777" w:rsidR="00302B13" w:rsidRDefault="00302B13" w:rsidP="008B4C07">
            <w:pPr>
              <w:pStyle w:val="ListParagraph"/>
              <w:numPr>
                <w:ilvl w:val="0"/>
                <w:numId w:val="35"/>
              </w:numPr>
              <w:rPr>
                <w:rFonts w:cs="Calibri"/>
                <w:sz w:val="20"/>
                <w:szCs w:val="20"/>
                <w:lang w:bidi="ar-JO"/>
              </w:rPr>
            </w:pPr>
            <w:r>
              <w:rPr>
                <w:rFonts w:cs="Calibri"/>
                <w:sz w:val="20"/>
                <w:szCs w:val="20"/>
                <w:lang w:bidi="ar-JO"/>
              </w:rPr>
              <w:t>In case of approving the application, the investor obtains the tax number of his/her firm /company under a registration certificate in case of sales tax and a tax number certificate in case of income tax.</w:t>
            </w:r>
          </w:p>
        </w:tc>
      </w:tr>
      <w:tr w:rsidR="00302B13" w14:paraId="0D6AB026"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4B9853DB"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2DD5E162"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01344ADE"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Income Tax Law No. 34 of 2014</w:t>
            </w:r>
          </w:p>
          <w:p w14:paraId="4E28C71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General Sales Tax Law No. 6 of 1996, and amendments.</w:t>
            </w:r>
          </w:p>
        </w:tc>
      </w:tr>
    </w:tbl>
    <w:p w14:paraId="50F46B3C" w14:textId="77777777" w:rsidR="00302B13" w:rsidRDefault="00302B13" w:rsidP="00302B13">
      <w:pPr>
        <w:rPr>
          <w:rFonts w:ascii="Calibri" w:eastAsiaTheme="minorEastAsia" w:hAnsi="Calibri" w:cs="Calibri"/>
          <w:sz w:val="22"/>
          <w:szCs w:val="22"/>
        </w:rPr>
      </w:pPr>
    </w:p>
    <w:p w14:paraId="4BC2B6EF" w14:textId="77777777" w:rsidR="00302B13" w:rsidRDefault="00302B13" w:rsidP="00302B13">
      <w:pPr>
        <w:jc w:val="both"/>
        <w:rPr>
          <w:rFonts w:ascii="Calibri"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6669"/>
      </w:tblGrid>
      <w:tr w:rsidR="00302B13" w14:paraId="29346599" w14:textId="77777777" w:rsidTr="00302B13">
        <w:tc>
          <w:tcPr>
            <w:tcW w:w="1637" w:type="dxa"/>
            <w:shd w:val="clear" w:color="auto" w:fill="808080" w:themeFill="background1" w:themeFillShade="80"/>
            <w:hideMark/>
          </w:tcPr>
          <w:p w14:paraId="07F0DC60"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Stage (4):</w:t>
            </w:r>
          </w:p>
        </w:tc>
        <w:tc>
          <w:tcPr>
            <w:tcW w:w="6669" w:type="dxa"/>
            <w:shd w:val="clear" w:color="auto" w:fill="808080" w:themeFill="background1" w:themeFillShade="80"/>
            <w:hideMark/>
          </w:tcPr>
          <w:p w14:paraId="3E42F16B"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Chamber Membership (Chambers of Industry and Commerce)</w:t>
            </w:r>
          </w:p>
        </w:tc>
      </w:tr>
    </w:tbl>
    <w:p w14:paraId="5A2A5C3F" w14:textId="77777777" w:rsidR="00302B13" w:rsidRDefault="00302B13" w:rsidP="00302B13">
      <w:pPr>
        <w:jc w:val="both"/>
        <w:rPr>
          <w:rFonts w:ascii="Calibri" w:eastAsiaTheme="minorEastAsia" w:hAnsi="Calibri" w:cs="Calibri" w:hint="cs"/>
          <w:b/>
          <w:bCs/>
          <w:sz w:val="22"/>
          <w:szCs w:val="22"/>
          <w:rtl/>
        </w:rPr>
      </w:pPr>
    </w:p>
    <w:p w14:paraId="2621C989"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Provisional Law of Chambers of Commerce No. 70 for 2003</w:t>
      </w:r>
    </w:p>
    <w:p w14:paraId="793D4EC7" w14:textId="77777777" w:rsidR="00302B13" w:rsidRDefault="00302B13" w:rsidP="008B4C07">
      <w:pPr>
        <w:pStyle w:val="ListParagraph"/>
        <w:numPr>
          <w:ilvl w:val="0"/>
          <w:numId w:val="26"/>
        </w:numPr>
        <w:spacing w:after="200" w:line="276" w:lineRule="auto"/>
        <w:jc w:val="both"/>
        <w:rPr>
          <w:rFonts w:cs="Calibri"/>
          <w:b/>
          <w:bCs/>
        </w:rPr>
      </w:pPr>
      <w:r>
        <w:rPr>
          <w:rFonts w:cs="Calibri"/>
          <w:b/>
          <w:bCs/>
        </w:rPr>
        <w:t>Law of Chambers of Industry No. 10 for 2005</w:t>
      </w:r>
    </w:p>
    <w:p w14:paraId="40042978" w14:textId="77777777" w:rsidR="00302B13" w:rsidRDefault="00302B13" w:rsidP="00302B13">
      <w:pPr>
        <w:jc w:val="both"/>
        <w:rPr>
          <w:rFonts w:ascii="Calibri" w:hAnsi="Calibri" w:cs="Calibri"/>
        </w:rPr>
      </w:pPr>
      <w:r>
        <w:rPr>
          <w:rFonts w:ascii="Calibri" w:hAnsi="Calibri" w:cs="Calibri"/>
        </w:rPr>
        <w:t>The Law of Chambers of Commerce regulates the work of chambers of commerce. This Law requires commercial establishments and small companies and establishments the main purpose of which is practicing commerce to obtain membership of the chamber of commerce within the jurisdiction of which their stores are located.</w:t>
      </w:r>
    </w:p>
    <w:p w14:paraId="7AB7C020" w14:textId="77777777" w:rsidR="00302B13" w:rsidRDefault="00302B13" w:rsidP="00302B13">
      <w:pPr>
        <w:jc w:val="both"/>
        <w:rPr>
          <w:rFonts w:ascii="Calibri" w:hAnsi="Calibri" w:cs="Calibri" w:hint="cs"/>
          <w:rtl/>
        </w:rPr>
      </w:pPr>
    </w:p>
    <w:p w14:paraId="76527C2A" w14:textId="77777777" w:rsidR="00302B13" w:rsidRDefault="00302B13" w:rsidP="00302B13">
      <w:pPr>
        <w:jc w:val="both"/>
        <w:rPr>
          <w:rFonts w:ascii="Calibri" w:hAnsi="Calibri" w:cs="Calibri"/>
        </w:rPr>
      </w:pPr>
      <w:r>
        <w:rPr>
          <w:rFonts w:ascii="Calibri" w:hAnsi="Calibri" w:cs="Calibri"/>
        </w:rPr>
        <w:t>The Law of Chambers of Industry regulates the work of chambers of industry. This Law requires industrial establishments and crafts establishments operating in a particular industrial sector to obtain membership of the chamber of industry within the jurisdiction of which their plants are located.</w:t>
      </w:r>
    </w:p>
    <w:p w14:paraId="557250DE" w14:textId="77777777" w:rsidR="00302B13" w:rsidRDefault="00302B13" w:rsidP="00302B13">
      <w:pPr>
        <w:rPr>
          <w:rFonts w:ascii="Calibri" w:hAnsi="Calibri" w:cs="Calibri" w:hint="cs"/>
          <w:rtl/>
        </w:rPr>
      </w:pPr>
    </w:p>
    <w:p w14:paraId="1D9526FF" w14:textId="77777777" w:rsidR="00302B13" w:rsidRDefault="00302B13" w:rsidP="00302B13">
      <w:pPr>
        <w:jc w:val="both"/>
        <w:rPr>
          <w:rFonts w:ascii="Calibri" w:hAnsi="Calibri" w:cs="Calibri" w:hint="cs"/>
          <w:rtl/>
        </w:rPr>
      </w:pPr>
    </w:p>
    <w:p w14:paraId="7E05D003" w14:textId="77777777" w:rsidR="00302B13" w:rsidRDefault="00302B13" w:rsidP="00302B13">
      <w:pPr>
        <w:jc w:val="both"/>
        <w:rPr>
          <w:rFonts w:ascii="Calibri" w:hAnsi="Calibri"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290"/>
        <w:gridCol w:w="6898"/>
      </w:tblGrid>
      <w:tr w:rsidR="00302B13" w14:paraId="59A077D7" w14:textId="77777777" w:rsidTr="00302B13">
        <w:trPr>
          <w:trHeight w:val="33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009F8F4" w14:textId="77777777" w:rsidR="00302B13" w:rsidRDefault="00302B13">
            <w:pPr>
              <w:jc w:val="center"/>
              <w:rPr>
                <w:rFonts w:ascii="Calibri" w:hAnsi="Calibri" w:cs="Calibri"/>
                <w:b/>
                <w:bCs/>
              </w:rPr>
            </w:pPr>
            <w:r>
              <w:rPr>
                <w:rFonts w:ascii="Calibri" w:hAnsi="Calibri" w:cs="Calibri"/>
                <w:b/>
                <w:bCs/>
              </w:rPr>
              <w:t>Chamber Membership (Chamber of Industry or Commerce)</w:t>
            </w:r>
          </w:p>
        </w:tc>
      </w:tr>
      <w:tr w:rsidR="00302B13" w14:paraId="4889BB97"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7C224CB7"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4AE611F9"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774C634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Chamber of Commerce / Chamber of Industry</w:t>
            </w:r>
          </w:p>
        </w:tc>
      </w:tr>
      <w:tr w:rsidR="00302B13" w14:paraId="1A6B3742"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66EE6233"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623A3044"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tcPr>
          <w:p w14:paraId="6D5A9690" w14:textId="77777777" w:rsidR="00302B13" w:rsidRDefault="00302B13" w:rsidP="008B4C07">
            <w:pPr>
              <w:pStyle w:val="ListParagraph"/>
              <w:numPr>
                <w:ilvl w:val="0"/>
                <w:numId w:val="36"/>
              </w:numPr>
              <w:rPr>
                <w:rFonts w:ascii="Simplified Arabic" w:hAnsi="Simplified Arabic" w:cs="Simplified Arabic"/>
                <w:sz w:val="20"/>
                <w:szCs w:val="20"/>
                <w:lang w:bidi="ar-JO"/>
              </w:rPr>
            </w:pPr>
            <w:r>
              <w:rPr>
                <w:rFonts w:cs="Calibri"/>
                <w:sz w:val="20"/>
                <w:szCs w:val="20"/>
                <w:lang w:bidi="ar-JO"/>
              </w:rPr>
              <w:t>Chamber</w:t>
            </w:r>
            <w:r>
              <w:rPr>
                <w:rFonts w:ascii="Simplified Arabic" w:hAnsi="Simplified Arabic" w:cs="Simplified Arabic"/>
                <w:sz w:val="20"/>
                <w:szCs w:val="20"/>
                <w:lang w:bidi="ar-JO"/>
              </w:rPr>
              <w:t xml:space="preserve"> of Commerce </w:t>
            </w:r>
          </w:p>
          <w:p w14:paraId="474F07CD"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hint="cs"/>
                <w:sz w:val="20"/>
                <w:szCs w:val="20"/>
                <w:rtl/>
              </w:rPr>
            </w:pPr>
            <w:r>
              <w:rPr>
                <w:rFonts w:ascii="Simplified Arabic" w:hAnsi="Simplified Arabic" w:cs="Simplified Arabic"/>
                <w:sz w:val="20"/>
                <w:szCs w:val="20"/>
                <w:lang w:bidi="ar-JO"/>
              </w:rPr>
              <w:t>Annual Membership fees</w:t>
            </w:r>
          </w:p>
          <w:p w14:paraId="3DEB161E"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t>(50-500) JDs according to the capital</w:t>
            </w:r>
          </w:p>
          <w:p w14:paraId="7EBC6425"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t xml:space="preserve">First time membership fees (50% of the annual fees). </w:t>
            </w:r>
          </w:p>
          <w:p w14:paraId="1C5AEB2F"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t>For small enterprises / Capital below 5000 JDs: (20 JDs membership fees and 10 JDs initial fees)</w:t>
            </w:r>
          </w:p>
          <w:p w14:paraId="66FD3AC5" w14:textId="77777777" w:rsidR="00302B13" w:rsidRDefault="00302B13">
            <w:pPr>
              <w:rPr>
                <w:rFonts w:ascii="Simplified Arabic" w:hAnsi="Simplified Arabic" w:cs="Simplified Arabic"/>
                <w:sz w:val="20"/>
                <w:szCs w:val="20"/>
                <w:lang w:bidi="ar-JO"/>
              </w:rPr>
            </w:pPr>
          </w:p>
          <w:p w14:paraId="1BC48976" w14:textId="77777777" w:rsidR="00302B13" w:rsidRDefault="00302B13" w:rsidP="008B4C07">
            <w:pPr>
              <w:pStyle w:val="ListParagraph"/>
              <w:numPr>
                <w:ilvl w:val="0"/>
                <w:numId w:val="36"/>
              </w:numPr>
              <w:rPr>
                <w:rFonts w:ascii="Simplified Arabic" w:hAnsi="Simplified Arabic" w:cs="Simplified Arabic"/>
                <w:sz w:val="20"/>
                <w:szCs w:val="20"/>
                <w:lang w:bidi="ar-JO"/>
              </w:rPr>
            </w:pPr>
            <w:r>
              <w:rPr>
                <w:rFonts w:ascii="Simplified Arabic" w:hAnsi="Simplified Arabic" w:cs="Simplified Arabic"/>
                <w:sz w:val="20"/>
                <w:szCs w:val="20"/>
                <w:lang w:bidi="ar-JO"/>
              </w:rPr>
              <w:t xml:space="preserve">Chamber </w:t>
            </w:r>
            <w:r>
              <w:rPr>
                <w:rFonts w:cs="Calibri"/>
                <w:sz w:val="20"/>
                <w:szCs w:val="20"/>
                <w:lang w:bidi="ar-JO"/>
              </w:rPr>
              <w:t>of</w:t>
            </w:r>
            <w:r>
              <w:rPr>
                <w:rFonts w:ascii="Simplified Arabic" w:hAnsi="Simplified Arabic" w:cs="Simplified Arabic"/>
                <w:sz w:val="20"/>
                <w:szCs w:val="20"/>
                <w:lang w:bidi="ar-JO"/>
              </w:rPr>
              <w:t xml:space="preserve"> Industry </w:t>
            </w:r>
          </w:p>
          <w:p w14:paraId="5DDA2AF0"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hint="cs"/>
                <w:sz w:val="20"/>
                <w:szCs w:val="20"/>
                <w:rtl/>
              </w:rPr>
            </w:pPr>
            <w:r>
              <w:rPr>
                <w:rFonts w:ascii="Simplified Arabic" w:hAnsi="Simplified Arabic" w:cs="Simplified Arabic"/>
                <w:sz w:val="20"/>
                <w:szCs w:val="20"/>
              </w:rPr>
              <w:t xml:space="preserve">Annual Membership fees </w:t>
            </w:r>
          </w:p>
          <w:p w14:paraId="15AE2670"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t>(100-1500) JDs according to the capital</w:t>
            </w:r>
          </w:p>
          <w:p w14:paraId="550543B8"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lastRenderedPageBreak/>
              <w:t xml:space="preserve">First time membership fees (50% of the annual fees). </w:t>
            </w:r>
          </w:p>
          <w:p w14:paraId="4603CA0D" w14:textId="77777777" w:rsidR="00302B13" w:rsidRDefault="00302B13" w:rsidP="008B4C0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Simplified Arabic" w:hAnsi="Simplified Arabic" w:cs="Simplified Arabic"/>
                <w:sz w:val="20"/>
                <w:szCs w:val="20"/>
              </w:rPr>
            </w:pPr>
            <w:r>
              <w:rPr>
                <w:rFonts w:ascii="Simplified Arabic" w:hAnsi="Simplified Arabic" w:cs="Simplified Arabic"/>
                <w:sz w:val="20"/>
                <w:szCs w:val="20"/>
                <w:lang w:bidi="ar-JO"/>
              </w:rPr>
              <w:t>For small enterprises in handicrafts / Capital below 300000 JDs: (1 -70 JDs  membership fees and 50% JDs initial fees)</w:t>
            </w:r>
          </w:p>
        </w:tc>
      </w:tr>
      <w:tr w:rsidR="00302B13" w14:paraId="55D4F738"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1E338CFC"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lastRenderedPageBreak/>
              <w:t>Required documents</w:t>
            </w:r>
          </w:p>
        </w:tc>
        <w:tc>
          <w:tcPr>
            <w:tcW w:w="155" w:type="pct"/>
            <w:tcBorders>
              <w:top w:val="single" w:sz="4" w:space="0" w:color="000000"/>
              <w:left w:val="single" w:sz="4" w:space="0" w:color="000000"/>
              <w:bottom w:val="single" w:sz="4" w:space="0" w:color="000000"/>
              <w:right w:val="single" w:sz="4" w:space="0" w:color="000000"/>
            </w:tcBorders>
          </w:tcPr>
          <w:p w14:paraId="3AB46741"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tcPr>
          <w:p w14:paraId="35E9FBEF" w14:textId="77777777" w:rsidR="00302B13" w:rsidRDefault="00302B13" w:rsidP="008B4C07">
            <w:pPr>
              <w:pStyle w:val="ListParagraph"/>
              <w:numPr>
                <w:ilvl w:val="0"/>
                <w:numId w:val="37"/>
              </w:numPr>
              <w:rPr>
                <w:rFonts w:cs="Calibri"/>
                <w:sz w:val="20"/>
                <w:szCs w:val="20"/>
                <w:lang w:bidi="ar-JO"/>
              </w:rPr>
            </w:pPr>
            <w:r>
              <w:rPr>
                <w:rFonts w:cs="Calibri"/>
                <w:sz w:val="20"/>
                <w:szCs w:val="20"/>
                <w:lang w:bidi="ar-JO"/>
              </w:rPr>
              <w:t xml:space="preserve">Chamber of Commerce </w:t>
            </w:r>
          </w:p>
          <w:p w14:paraId="6C72D91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Commercial registration certificate  </w:t>
            </w:r>
          </w:p>
          <w:p w14:paraId="0CFE217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lease contract (if any)</w:t>
            </w:r>
          </w:p>
          <w:p w14:paraId="0C56A661" w14:textId="77777777" w:rsidR="00302B13" w:rsidRDefault="00302B13">
            <w:pPr>
              <w:pStyle w:val="ListParagraph"/>
              <w:rPr>
                <w:rFonts w:cs="Calibri"/>
                <w:sz w:val="20"/>
                <w:szCs w:val="20"/>
                <w:lang w:bidi="ar-JO"/>
              </w:rPr>
            </w:pPr>
          </w:p>
          <w:p w14:paraId="73398A09" w14:textId="77777777" w:rsidR="00302B13" w:rsidRDefault="00302B13" w:rsidP="008B4C07">
            <w:pPr>
              <w:pStyle w:val="ListParagraph"/>
              <w:numPr>
                <w:ilvl w:val="0"/>
                <w:numId w:val="37"/>
              </w:numPr>
              <w:rPr>
                <w:rFonts w:cs="Calibri"/>
                <w:sz w:val="20"/>
                <w:szCs w:val="20"/>
                <w:lang w:bidi="ar-JO"/>
              </w:rPr>
            </w:pPr>
            <w:r>
              <w:rPr>
                <w:rFonts w:cs="Calibri"/>
                <w:sz w:val="20"/>
                <w:szCs w:val="20"/>
                <w:lang w:bidi="ar-JO"/>
              </w:rPr>
              <w:t xml:space="preserve">Chamber of Industry </w:t>
            </w:r>
          </w:p>
          <w:p w14:paraId="01718152"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Commercial registration certificate  </w:t>
            </w:r>
          </w:p>
          <w:p w14:paraId="7A7AD89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List of Employees and certificate issued by Social Security Corporation </w:t>
            </w:r>
          </w:p>
        </w:tc>
      </w:tr>
      <w:tr w:rsidR="00302B13" w14:paraId="1F07943E"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661D1235"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Internal procedures</w:t>
            </w:r>
          </w:p>
        </w:tc>
        <w:tc>
          <w:tcPr>
            <w:tcW w:w="155" w:type="pct"/>
            <w:tcBorders>
              <w:top w:val="single" w:sz="4" w:space="0" w:color="000000"/>
              <w:left w:val="single" w:sz="4" w:space="0" w:color="000000"/>
              <w:bottom w:val="single" w:sz="4" w:space="0" w:color="000000"/>
              <w:right w:val="single" w:sz="4" w:space="0" w:color="000000"/>
            </w:tcBorders>
          </w:tcPr>
          <w:p w14:paraId="0450668E"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tcPr>
          <w:p w14:paraId="1B7B0D43" w14:textId="77777777" w:rsidR="00302B13" w:rsidRDefault="00302B13" w:rsidP="008B4C07">
            <w:pPr>
              <w:pStyle w:val="ListParagraph"/>
              <w:numPr>
                <w:ilvl w:val="0"/>
                <w:numId w:val="38"/>
              </w:numPr>
              <w:rPr>
                <w:rFonts w:cs="Calibri"/>
                <w:sz w:val="20"/>
                <w:szCs w:val="20"/>
                <w:lang w:bidi="ar-JO"/>
              </w:rPr>
            </w:pPr>
            <w:r>
              <w:rPr>
                <w:rFonts w:cs="Calibri"/>
                <w:sz w:val="20"/>
                <w:szCs w:val="20"/>
                <w:lang w:bidi="ar-JO"/>
              </w:rPr>
              <w:t xml:space="preserve">Chamber of Commerce </w:t>
            </w:r>
          </w:p>
          <w:p w14:paraId="5AB8753E" w14:textId="77777777" w:rsidR="00302B13" w:rsidRDefault="00302B13">
            <w:pPr>
              <w:pStyle w:val="ListParagraph"/>
              <w:rPr>
                <w:rFonts w:cs="Calibri"/>
                <w:sz w:val="20"/>
                <w:szCs w:val="20"/>
                <w:lang w:bidi="ar-JO"/>
              </w:rPr>
            </w:pPr>
          </w:p>
          <w:p w14:paraId="7176A450" w14:textId="77777777" w:rsidR="00302B13" w:rsidRDefault="00302B13" w:rsidP="008B4C07">
            <w:pPr>
              <w:pStyle w:val="ListParagraph"/>
              <w:numPr>
                <w:ilvl w:val="0"/>
                <w:numId w:val="39"/>
              </w:numPr>
              <w:rPr>
                <w:rFonts w:cs="Calibri"/>
                <w:sz w:val="20"/>
                <w:szCs w:val="20"/>
                <w:lang w:bidi="ar-JO"/>
              </w:rPr>
            </w:pPr>
            <w:r>
              <w:rPr>
                <w:rFonts w:cs="Calibri"/>
                <w:sz w:val="20"/>
                <w:szCs w:val="20"/>
                <w:lang w:bidi="ar-JO"/>
              </w:rPr>
              <w:t xml:space="preserve">The applicant files the membership application attached with the required documents to the chamber. </w:t>
            </w:r>
          </w:p>
          <w:p w14:paraId="6F8A7444" w14:textId="77777777" w:rsidR="00302B13" w:rsidRDefault="00302B13" w:rsidP="008B4C07">
            <w:pPr>
              <w:pStyle w:val="ListParagraph"/>
              <w:numPr>
                <w:ilvl w:val="0"/>
                <w:numId w:val="39"/>
              </w:numPr>
              <w:rPr>
                <w:rFonts w:cs="Calibri"/>
                <w:sz w:val="20"/>
                <w:szCs w:val="20"/>
                <w:lang w:bidi="ar-JO"/>
              </w:rPr>
            </w:pPr>
            <w:r>
              <w:rPr>
                <w:rFonts w:cs="Calibri"/>
                <w:sz w:val="20"/>
                <w:szCs w:val="20"/>
                <w:lang w:bidi="ar-JO"/>
              </w:rPr>
              <w:t xml:space="preserve">The applicant should define how many stores owned by the enterprise and which economic sector they work under.  </w:t>
            </w:r>
          </w:p>
          <w:p w14:paraId="2D9B416D" w14:textId="77777777" w:rsidR="00302B13" w:rsidRDefault="00302B13" w:rsidP="008B4C07">
            <w:pPr>
              <w:pStyle w:val="ListParagraph"/>
              <w:numPr>
                <w:ilvl w:val="0"/>
                <w:numId w:val="39"/>
              </w:numPr>
              <w:rPr>
                <w:rFonts w:cs="Calibri"/>
                <w:sz w:val="20"/>
                <w:szCs w:val="20"/>
                <w:lang w:bidi="ar-JO"/>
              </w:rPr>
            </w:pPr>
            <w:r>
              <w:rPr>
                <w:rFonts w:cs="Calibri"/>
                <w:sz w:val="20"/>
                <w:szCs w:val="20"/>
                <w:lang w:bidi="ar-JO"/>
              </w:rPr>
              <w:t xml:space="preserve">The Board of Directors should issue its decision within (15) days, and in case no decision was made, the application will be considered approved.   </w:t>
            </w:r>
          </w:p>
          <w:p w14:paraId="3829BBA7" w14:textId="77777777" w:rsidR="00302B13" w:rsidRDefault="00302B13" w:rsidP="008B4C07">
            <w:pPr>
              <w:pStyle w:val="ListParagraph"/>
              <w:numPr>
                <w:ilvl w:val="0"/>
                <w:numId w:val="39"/>
              </w:numPr>
              <w:rPr>
                <w:rFonts w:cs="Calibri"/>
                <w:sz w:val="20"/>
                <w:szCs w:val="20"/>
                <w:lang w:bidi="ar-JO"/>
              </w:rPr>
            </w:pPr>
            <w:r>
              <w:rPr>
                <w:rFonts w:cs="Calibri"/>
                <w:sz w:val="20"/>
                <w:szCs w:val="20"/>
                <w:lang w:bidi="ar-JO"/>
              </w:rPr>
              <w:t xml:space="preserve">In case of approving the application, the applicant pays the fees, and receives the membership certificate. </w:t>
            </w:r>
          </w:p>
          <w:p w14:paraId="3410D354" w14:textId="77777777" w:rsidR="00302B13" w:rsidRDefault="00302B13">
            <w:pPr>
              <w:rPr>
                <w:rFonts w:ascii="Calibri" w:hAnsi="Calibri" w:cs="Calibri"/>
                <w:sz w:val="20"/>
                <w:szCs w:val="20"/>
                <w:lang w:bidi="ar-JO"/>
              </w:rPr>
            </w:pPr>
          </w:p>
          <w:p w14:paraId="0488194F" w14:textId="77777777" w:rsidR="00302B13" w:rsidRDefault="00302B13" w:rsidP="008B4C07">
            <w:pPr>
              <w:pStyle w:val="ListParagraph"/>
              <w:numPr>
                <w:ilvl w:val="0"/>
                <w:numId w:val="38"/>
              </w:numPr>
              <w:rPr>
                <w:rFonts w:cs="Calibri"/>
                <w:sz w:val="20"/>
                <w:szCs w:val="20"/>
                <w:lang w:bidi="ar-JO"/>
              </w:rPr>
            </w:pPr>
            <w:r>
              <w:rPr>
                <w:rFonts w:cs="Calibri"/>
                <w:sz w:val="20"/>
                <w:szCs w:val="20"/>
                <w:lang w:bidi="ar-JO"/>
              </w:rPr>
              <w:t xml:space="preserve">Chamber of Industry </w:t>
            </w:r>
          </w:p>
          <w:p w14:paraId="743F8C5D" w14:textId="77777777" w:rsidR="00302B13" w:rsidRDefault="00302B13">
            <w:pPr>
              <w:rPr>
                <w:rFonts w:ascii="Calibri" w:hAnsi="Calibri" w:cs="Calibri"/>
                <w:sz w:val="20"/>
                <w:szCs w:val="20"/>
                <w:lang w:bidi="ar-JO"/>
              </w:rPr>
            </w:pPr>
          </w:p>
          <w:p w14:paraId="44F8D37B" w14:textId="77777777" w:rsidR="00302B13" w:rsidRDefault="00302B13" w:rsidP="008B4C07">
            <w:pPr>
              <w:pStyle w:val="ListParagraph"/>
              <w:numPr>
                <w:ilvl w:val="0"/>
                <w:numId w:val="40"/>
              </w:numPr>
              <w:rPr>
                <w:rFonts w:cs="Calibri"/>
                <w:sz w:val="20"/>
                <w:szCs w:val="20"/>
                <w:lang w:bidi="ar-JO"/>
              </w:rPr>
            </w:pPr>
            <w:r>
              <w:rPr>
                <w:rFonts w:cs="Calibri"/>
                <w:sz w:val="20"/>
                <w:szCs w:val="20"/>
                <w:lang w:bidi="ar-JO"/>
              </w:rPr>
              <w:t xml:space="preserve">The applicant files the membership application attached with the required documents to the chamber. </w:t>
            </w:r>
          </w:p>
          <w:p w14:paraId="18D5EDBA" w14:textId="77777777" w:rsidR="00302B13" w:rsidRDefault="00302B13" w:rsidP="008B4C07">
            <w:pPr>
              <w:pStyle w:val="ListParagraph"/>
              <w:numPr>
                <w:ilvl w:val="0"/>
                <w:numId w:val="40"/>
              </w:numPr>
              <w:rPr>
                <w:rFonts w:cs="Calibri"/>
                <w:sz w:val="20"/>
                <w:szCs w:val="20"/>
                <w:lang w:bidi="ar-JO"/>
              </w:rPr>
            </w:pPr>
            <w:r>
              <w:rPr>
                <w:rFonts w:cs="Calibri"/>
                <w:sz w:val="20"/>
                <w:szCs w:val="20"/>
                <w:lang w:bidi="ar-JO"/>
              </w:rPr>
              <w:t xml:space="preserve">The applicant should define how many factories owned by the enterprise and which economic sector they work under.  </w:t>
            </w:r>
          </w:p>
          <w:p w14:paraId="620DBC74" w14:textId="77777777" w:rsidR="00302B13" w:rsidRDefault="00302B13" w:rsidP="008B4C07">
            <w:pPr>
              <w:pStyle w:val="ListParagraph"/>
              <w:numPr>
                <w:ilvl w:val="0"/>
                <w:numId w:val="40"/>
              </w:numPr>
              <w:rPr>
                <w:rFonts w:cs="Calibri"/>
                <w:sz w:val="20"/>
                <w:szCs w:val="20"/>
                <w:lang w:bidi="ar-JO"/>
              </w:rPr>
            </w:pPr>
            <w:r>
              <w:rPr>
                <w:rFonts w:cs="Calibri"/>
                <w:sz w:val="20"/>
                <w:szCs w:val="20"/>
                <w:lang w:bidi="ar-JO"/>
              </w:rPr>
              <w:t xml:space="preserve">The Board of Directors should issue its decision within (30) days, and in case no decision was made, the application will be considered approved.   </w:t>
            </w:r>
          </w:p>
          <w:p w14:paraId="44039DB5" w14:textId="77777777" w:rsidR="00302B13" w:rsidRDefault="00302B13" w:rsidP="008B4C07">
            <w:pPr>
              <w:pStyle w:val="ListParagraph"/>
              <w:numPr>
                <w:ilvl w:val="0"/>
                <w:numId w:val="40"/>
              </w:numPr>
              <w:rPr>
                <w:rFonts w:cs="Calibri"/>
                <w:sz w:val="20"/>
                <w:szCs w:val="20"/>
                <w:lang w:bidi="ar-JO"/>
              </w:rPr>
            </w:pPr>
            <w:r>
              <w:rPr>
                <w:rFonts w:cs="Calibri"/>
                <w:sz w:val="20"/>
                <w:szCs w:val="20"/>
                <w:lang w:bidi="ar-JO"/>
              </w:rPr>
              <w:t xml:space="preserve">In case of approving the application, the applicant pays the fees, and receives the membership certificate. </w:t>
            </w:r>
          </w:p>
          <w:p w14:paraId="59C6145A" w14:textId="77777777" w:rsidR="00302B13" w:rsidRDefault="00302B13">
            <w:pPr>
              <w:rPr>
                <w:rFonts w:ascii="Calibri" w:hAnsi="Calibri" w:cs="Calibri"/>
                <w:sz w:val="20"/>
                <w:szCs w:val="20"/>
                <w:lang w:bidi="ar-JO"/>
              </w:rPr>
            </w:pPr>
          </w:p>
        </w:tc>
      </w:tr>
      <w:tr w:rsidR="00302B13" w14:paraId="0CDC0B4C" w14:textId="77777777" w:rsidTr="00302B13">
        <w:tc>
          <w:tcPr>
            <w:tcW w:w="1156" w:type="pct"/>
            <w:tcBorders>
              <w:top w:val="single" w:sz="4" w:space="0" w:color="000000"/>
              <w:left w:val="single" w:sz="4" w:space="0" w:color="000000"/>
              <w:bottom w:val="single" w:sz="4" w:space="0" w:color="000000"/>
              <w:right w:val="single" w:sz="4" w:space="0" w:color="000000"/>
            </w:tcBorders>
            <w:hideMark/>
          </w:tcPr>
          <w:p w14:paraId="00CED64F"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1A0048A1" w14:textId="77777777" w:rsidR="00302B13" w:rsidRDefault="00302B13">
            <w:pPr>
              <w:rPr>
                <w:rFonts w:ascii="Calibri" w:hAnsi="Calibri" w:cs="Calibri"/>
                <w:sz w:val="20"/>
                <w:szCs w:val="20"/>
                <w:lang w:bidi="ar-JO"/>
              </w:rPr>
            </w:pPr>
          </w:p>
        </w:tc>
        <w:tc>
          <w:tcPr>
            <w:tcW w:w="3689" w:type="pct"/>
            <w:tcBorders>
              <w:top w:val="single" w:sz="4" w:space="0" w:color="000000"/>
              <w:left w:val="single" w:sz="4" w:space="0" w:color="000000"/>
              <w:bottom w:val="single" w:sz="4" w:space="0" w:color="000000"/>
              <w:right w:val="single" w:sz="4" w:space="0" w:color="000000"/>
            </w:tcBorders>
            <w:hideMark/>
          </w:tcPr>
          <w:p w14:paraId="17EEF73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Chamber of Commerce Temporary Law (70) for the year 2003</w:t>
            </w:r>
          </w:p>
          <w:p w14:paraId="458FF80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Chamber of Commerce Regulation (45) for the year 2009 </w:t>
            </w:r>
          </w:p>
          <w:p w14:paraId="3F2BE9D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Chamber of Industry Law (10) for the year 2005</w:t>
            </w:r>
          </w:p>
          <w:p w14:paraId="12B6E0D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Chamber of Industry Regulation (65) for the year 2005. </w:t>
            </w:r>
          </w:p>
        </w:tc>
      </w:tr>
    </w:tbl>
    <w:p w14:paraId="70AA13C2" w14:textId="77777777" w:rsidR="00302B13" w:rsidRDefault="00302B13" w:rsidP="00302B13">
      <w:pPr>
        <w:jc w:val="both"/>
        <w:rPr>
          <w:rFonts w:ascii="Calibri" w:eastAsiaTheme="minorEastAsia" w:hAnsi="Calibri" w:cs="Calibri"/>
          <w:sz w:val="22"/>
          <w:szCs w:val="22"/>
        </w:rPr>
      </w:pPr>
    </w:p>
    <w:p w14:paraId="47C4FFAC" w14:textId="77777777" w:rsidR="00302B13" w:rsidRDefault="00302B13" w:rsidP="00302B13">
      <w:pPr>
        <w:jc w:val="both"/>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7573"/>
      </w:tblGrid>
      <w:tr w:rsidR="00302B13" w14:paraId="089F8644" w14:textId="77777777" w:rsidTr="00302B13">
        <w:tc>
          <w:tcPr>
            <w:tcW w:w="1818" w:type="dxa"/>
            <w:shd w:val="clear" w:color="auto" w:fill="808080" w:themeFill="background1" w:themeFillShade="80"/>
            <w:hideMark/>
          </w:tcPr>
          <w:p w14:paraId="6B914F9C"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Stage (5):</w:t>
            </w:r>
          </w:p>
        </w:tc>
        <w:tc>
          <w:tcPr>
            <w:tcW w:w="7758" w:type="dxa"/>
            <w:shd w:val="clear" w:color="auto" w:fill="808080" w:themeFill="background1" w:themeFillShade="80"/>
            <w:hideMark/>
          </w:tcPr>
          <w:p w14:paraId="40A8039D" w14:textId="77777777" w:rsidR="00302B13" w:rsidRDefault="00302B13">
            <w:pPr>
              <w:rPr>
                <w:rFonts w:ascii="Calibri" w:hAnsi="Calibri" w:cs="Calibri" w:hint="cs"/>
                <w:b/>
                <w:bCs/>
                <w:color w:val="FFFFFF" w:themeColor="background1"/>
                <w:rtl/>
              </w:rPr>
            </w:pPr>
            <w:r>
              <w:rPr>
                <w:rFonts w:ascii="Calibri" w:hAnsi="Calibri" w:cs="Calibri"/>
                <w:b/>
                <w:bCs/>
                <w:color w:val="FFFFFF" w:themeColor="background1"/>
              </w:rPr>
              <w:t>Professional Licensing</w:t>
            </w:r>
          </w:p>
        </w:tc>
      </w:tr>
    </w:tbl>
    <w:p w14:paraId="6AEE8537" w14:textId="77777777" w:rsidR="00302B13" w:rsidRDefault="00302B13" w:rsidP="00302B13">
      <w:pPr>
        <w:rPr>
          <w:rFonts w:ascii="Calibri" w:eastAsiaTheme="minorEastAsia" w:hAnsi="Calibri" w:cs="Calibri" w:hint="cs"/>
          <w:sz w:val="22"/>
          <w:szCs w:val="22"/>
          <w:rtl/>
        </w:rPr>
      </w:pPr>
    </w:p>
    <w:p w14:paraId="5B7976C1"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Professional Licenses Law No. 28 for 1999</w:t>
      </w:r>
    </w:p>
    <w:p w14:paraId="5DCDB9FB"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Law of Professional Licenses for the City of Amman No. 20 for 1985</w:t>
      </w:r>
    </w:p>
    <w:p w14:paraId="3864B34B" w14:textId="77777777" w:rsidR="00302B13" w:rsidRDefault="00302B13" w:rsidP="008B4C07">
      <w:pPr>
        <w:pStyle w:val="ListParagraph"/>
        <w:numPr>
          <w:ilvl w:val="0"/>
          <w:numId w:val="26"/>
        </w:numPr>
        <w:spacing w:after="200" w:line="276" w:lineRule="auto"/>
        <w:jc w:val="both"/>
        <w:rPr>
          <w:rFonts w:cs="Calibri" w:hint="cs"/>
          <w:b/>
          <w:bCs/>
          <w:rtl/>
        </w:rPr>
      </w:pPr>
      <w:r>
        <w:rPr>
          <w:rFonts w:cs="Calibri"/>
          <w:b/>
          <w:bCs/>
        </w:rPr>
        <w:t>Law of Crafts and Trades No. 16 for 1953</w:t>
      </w:r>
    </w:p>
    <w:p w14:paraId="0A3F074F" w14:textId="77777777" w:rsidR="00302B13" w:rsidRDefault="00302B13" w:rsidP="00302B13">
      <w:pPr>
        <w:jc w:val="both"/>
        <w:rPr>
          <w:rFonts w:ascii="Calibri" w:hAnsi="Calibri" w:cs="Calibri" w:hint="cs"/>
          <w:b/>
          <w:bCs/>
          <w:u w:val="single"/>
          <w:rtl/>
        </w:rPr>
      </w:pPr>
      <w:r>
        <w:rPr>
          <w:rFonts w:ascii="Calibri" w:hAnsi="Calibri" w:cs="Calibri"/>
          <w:b/>
          <w:bCs/>
          <w:u w:val="single"/>
        </w:rPr>
        <w:t>Professional License</w:t>
      </w:r>
    </w:p>
    <w:p w14:paraId="2F082AFB" w14:textId="77777777" w:rsidR="00302B13" w:rsidRDefault="00302B13" w:rsidP="00302B13">
      <w:pPr>
        <w:jc w:val="both"/>
        <w:rPr>
          <w:rFonts w:ascii="Calibri" w:hAnsi="Calibri" w:cs="Calibri" w:hint="cs"/>
          <w:rtl/>
        </w:rPr>
      </w:pPr>
    </w:p>
    <w:p w14:paraId="6765AB62" w14:textId="77777777" w:rsidR="00302B13" w:rsidRDefault="00302B13" w:rsidP="00302B13">
      <w:pPr>
        <w:jc w:val="both"/>
        <w:rPr>
          <w:rFonts w:ascii="Calibri" w:hAnsi="Calibri" w:cs="Calibri" w:hint="cs"/>
          <w:rtl/>
        </w:rPr>
      </w:pPr>
      <w:r>
        <w:rPr>
          <w:rFonts w:ascii="Calibri" w:hAnsi="Calibri" w:cs="Calibri"/>
        </w:rPr>
        <w:t xml:space="preserve">GAM / competent municipality regulates the practice of professions and businesses within its boundaries. Anyone wishing to practice any profession must obtain a license from the mayor in accordance with the Professional Licenses Law No. 28 for 1999 if the profession is practiced </w:t>
      </w:r>
      <w:r>
        <w:rPr>
          <w:rFonts w:ascii="Calibri" w:hAnsi="Calibri" w:cs="Calibri"/>
        </w:rPr>
        <w:lastRenderedPageBreak/>
        <w:t>within the boundaries of the municipality, or a license from GAM Mayor in accordance with the Law of Professional Licenses for the City of Amman No. 20 for 1985 if the profession is practiced within the boundaries of GAM.</w:t>
      </w:r>
    </w:p>
    <w:p w14:paraId="426CC464" w14:textId="77777777" w:rsidR="00302B13" w:rsidRDefault="00302B13" w:rsidP="00302B13">
      <w:pPr>
        <w:pStyle w:val="ListParagraph"/>
        <w:jc w:val="both"/>
        <w:rPr>
          <w:rFonts w:cs="Calibri"/>
        </w:rPr>
      </w:pPr>
    </w:p>
    <w:p w14:paraId="61B6F87B" w14:textId="77777777" w:rsidR="00302B13" w:rsidRDefault="00302B13" w:rsidP="00302B13">
      <w:pPr>
        <w:jc w:val="both"/>
        <w:rPr>
          <w:rFonts w:ascii="Calibri" w:hAnsi="Calibri" w:cs="Calibri" w:hint="cs"/>
          <w:rtl/>
          <w:lang w:bidi="ar-JO"/>
        </w:rPr>
      </w:pPr>
      <w:r>
        <w:rPr>
          <w:rFonts w:ascii="Calibri" w:hAnsi="Calibri" w:cs="Calibri"/>
        </w:rPr>
        <w:t>The two aforementioned laws state that no one may practice any profession in the city of Amman or the competent municipality without obtaining a license and paying the relevant fees as per the schedules attached to said laws. The Professional Licensing Regulations and Conditions for 2009 set out the conditions for granting the license and the relevant procedures in terms of submitting the application and necessary documents and data. Professional licensing fees are set out in the schedules attached to the Professional Licenses Law and Law of Professional Licenses for the City of Amman in force.</w:t>
      </w:r>
    </w:p>
    <w:p w14:paraId="436783D0" w14:textId="77777777" w:rsidR="00302B13" w:rsidRDefault="00302B13" w:rsidP="00302B13">
      <w:pPr>
        <w:jc w:val="both"/>
        <w:rPr>
          <w:rFonts w:ascii="Calibri" w:hAnsi="Calibri" w:cs="Calibri" w:hint="cs"/>
          <w:rtl/>
          <w:lang w:bidi="ar-JO"/>
        </w:rPr>
      </w:pPr>
    </w:p>
    <w:p w14:paraId="7538A970" w14:textId="77777777" w:rsidR="00302B13" w:rsidRDefault="00302B13" w:rsidP="00302B13">
      <w:pPr>
        <w:jc w:val="both"/>
        <w:rPr>
          <w:rFonts w:ascii="Calibri" w:hAnsi="Calibri" w:cs="Calibri" w:hint="cs"/>
          <w:rtl/>
        </w:rPr>
      </w:pPr>
      <w:r>
        <w:rPr>
          <w:rFonts w:ascii="Calibri" w:hAnsi="Calibri" w:cs="Calibri"/>
        </w:rPr>
        <w:t>In performing its professional licensing duties, the municipality verifies the following: (The necessary approvals for practicing all professions are obtained from the relevant official authorities, the profession and establishment (store) in general satisfy health conditions, the establishment (store) satisfies public safety requirements, solid waste management; organization and disposal and health hazards prevention).</w:t>
      </w:r>
    </w:p>
    <w:p w14:paraId="19C91697" w14:textId="77777777" w:rsidR="00302B13" w:rsidRDefault="00302B13" w:rsidP="00302B13">
      <w:pPr>
        <w:jc w:val="both"/>
        <w:rPr>
          <w:rFonts w:ascii="Calibri" w:hAnsi="Calibri" w:cs="Calibri" w:hint="cs"/>
          <w:rtl/>
        </w:rPr>
      </w:pPr>
    </w:p>
    <w:p w14:paraId="52745DB8" w14:textId="77777777" w:rsidR="00302B13" w:rsidRDefault="00302B13" w:rsidP="00302B13">
      <w:pPr>
        <w:jc w:val="both"/>
        <w:rPr>
          <w:rFonts w:ascii="Calibri" w:hAnsi="Calibri" w:cs="Calibri"/>
        </w:rPr>
      </w:pPr>
      <w:r>
        <w:rPr>
          <w:rFonts w:ascii="Calibri" w:hAnsi="Calibri" w:cs="Calibri"/>
        </w:rPr>
        <w:t>The mayor, financial accountant or anyone authorized thereby inspects stores to verify their owners’ compliance with the provisions of the Professional Licenses Law and regulations issued pursuant thereto, and may issue a decision temporarily closing any store where a profession is practiced without license.</w:t>
      </w:r>
    </w:p>
    <w:p w14:paraId="553C44E4" w14:textId="77777777" w:rsidR="00302B13" w:rsidRDefault="00302B13" w:rsidP="00302B13">
      <w:pPr>
        <w:jc w:val="both"/>
        <w:rPr>
          <w:rFonts w:ascii="Calibri" w:hAnsi="Calibri" w:cs="Calibri"/>
          <w:b/>
          <w:bCs/>
          <w:u w:val="single"/>
        </w:rPr>
      </w:pPr>
    </w:p>
    <w:p w14:paraId="042BD1FF" w14:textId="77777777" w:rsidR="00302B13" w:rsidRDefault="00302B13" w:rsidP="00302B13">
      <w:pPr>
        <w:jc w:val="both"/>
        <w:rPr>
          <w:rFonts w:ascii="Calibri" w:hAnsi="Calibri" w:cs="Calibri" w:hint="cs"/>
          <w:b/>
          <w:bCs/>
          <w:u w:val="single"/>
          <w:rtl/>
        </w:rPr>
      </w:pPr>
      <w:r>
        <w:rPr>
          <w:rFonts w:ascii="Calibri" w:hAnsi="Calibri" w:cs="Calibri"/>
          <w:b/>
          <w:bCs/>
          <w:u w:val="single"/>
        </w:rPr>
        <w:t>Health License</w:t>
      </w:r>
    </w:p>
    <w:p w14:paraId="2023DE15" w14:textId="77777777" w:rsidR="00302B13" w:rsidRDefault="00302B13" w:rsidP="00302B13">
      <w:pPr>
        <w:jc w:val="both"/>
        <w:rPr>
          <w:rFonts w:ascii="Calibri" w:hAnsi="Calibri" w:cs="Calibri"/>
        </w:rPr>
      </w:pPr>
    </w:p>
    <w:p w14:paraId="1B0B992F" w14:textId="77777777" w:rsidR="00302B13" w:rsidRDefault="00302B13" w:rsidP="00302B13">
      <w:pPr>
        <w:jc w:val="both"/>
        <w:rPr>
          <w:rFonts w:ascii="Calibri" w:hAnsi="Calibri" w:cs="Calibri" w:hint="cs"/>
          <w:rtl/>
        </w:rPr>
      </w:pPr>
      <w:r>
        <w:rPr>
          <w:rFonts w:ascii="Calibri" w:hAnsi="Calibri" w:cs="Calibri"/>
        </w:rPr>
        <w:t>Health licenses are regulated under the Law of Crafts and Trades No. 16 for 1953 which requires a license issued by the Minister of Health or anyone delegated thereby in writing or the municipality physician within his jurisdiction; in order to practice any craft classified under the provisions of this Law.</w:t>
      </w:r>
    </w:p>
    <w:p w14:paraId="2700537A" w14:textId="77777777" w:rsidR="00302B13" w:rsidRDefault="00302B13" w:rsidP="00302B13">
      <w:pPr>
        <w:pStyle w:val="ListParagraph"/>
        <w:jc w:val="both"/>
        <w:rPr>
          <w:rFonts w:cs="Calibri"/>
        </w:rPr>
      </w:pPr>
    </w:p>
    <w:p w14:paraId="528F3A06" w14:textId="77777777" w:rsidR="00302B13" w:rsidRDefault="00302B13" w:rsidP="00302B13">
      <w:pPr>
        <w:jc w:val="both"/>
        <w:rPr>
          <w:rFonts w:ascii="Calibri" w:hAnsi="Calibri" w:cs="Calibri"/>
        </w:rPr>
      </w:pPr>
      <w:r>
        <w:rPr>
          <w:rFonts w:ascii="Calibri" w:hAnsi="Calibri" w:cs="Calibri"/>
        </w:rPr>
        <w:t>For the purpose of practicing crafts listed under class 2 in the schedule attached to the Law of Crafts and Trades, as in the case of the licenses for plants and stores of mineral acids and other chemical substances, the Law requires; in addition to the approval of the licensing authority, the approval of the Director of The Public Security Directorate or anyone delegated thereby in writing. As for crafts listed under class 3 in the schedule, as in the case of licenses for dairy shops producing milk and cream for distribution and manufacturing butter and cheese, the competent authority’s approval is required in addition to the approval of the licensing authority.</w:t>
      </w:r>
    </w:p>
    <w:p w14:paraId="5BB1D5B0" w14:textId="77777777" w:rsidR="00302B13" w:rsidRDefault="00302B13" w:rsidP="00302B13">
      <w:pPr>
        <w:jc w:val="both"/>
        <w:rPr>
          <w:rFonts w:ascii="Calibri" w:hAnsi="Calibri" w:cs="Calibri"/>
        </w:rPr>
      </w:pPr>
    </w:p>
    <w:p w14:paraId="505FB527" w14:textId="77777777" w:rsidR="00302B13" w:rsidRDefault="00302B13" w:rsidP="00302B13">
      <w:pPr>
        <w:jc w:val="both"/>
        <w:rPr>
          <w:rFonts w:ascii="Calibri" w:hAnsi="Calibri" w:cs="Calibri" w:hint="cs"/>
          <w:rtl/>
        </w:rPr>
      </w:pPr>
      <w:r>
        <w:rPr>
          <w:rFonts w:ascii="Calibri" w:hAnsi="Calibri" w:cs="Calibri"/>
        </w:rPr>
        <w:t>The license applicant is required to pay a craft and trade license fee as per the schedule attached to the Law which sets out the fees applicable to various types of crafts. The administrative governor, municipality physician, any physician from the Ministry of Health or municipality inspector inspects any place that is licensed to practice a classified craft for any violations of the provisions of this Law.</w:t>
      </w:r>
    </w:p>
    <w:p w14:paraId="02B56872" w14:textId="77777777" w:rsidR="00302B13" w:rsidRDefault="00302B13" w:rsidP="00302B13">
      <w:pPr>
        <w:jc w:val="both"/>
        <w:rPr>
          <w:rFonts w:ascii="Calibri" w:hAnsi="Calibri" w:cs="Calibri" w:hint="cs"/>
          <w:rtl/>
        </w:rPr>
      </w:pPr>
    </w:p>
    <w:p w14:paraId="047497A3" w14:textId="77777777" w:rsidR="00302B13" w:rsidRDefault="00302B13" w:rsidP="00302B13">
      <w:pPr>
        <w:jc w:val="both"/>
        <w:rPr>
          <w:rFonts w:ascii="Calibri" w:hAnsi="Calibri" w:cs="Calibri" w:hint="cs"/>
          <w:b/>
          <w:bCs/>
          <w:rt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290"/>
        <w:gridCol w:w="6891"/>
      </w:tblGrid>
      <w:tr w:rsidR="00302B13" w14:paraId="372FF50B" w14:textId="77777777" w:rsidTr="00302B13">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7EA00DE" w14:textId="77777777" w:rsidR="00302B13" w:rsidRDefault="00302B13">
            <w:pPr>
              <w:jc w:val="center"/>
              <w:rPr>
                <w:rFonts w:ascii="Calibri" w:hAnsi="Calibri" w:cs="Calibri"/>
                <w:b/>
                <w:bCs/>
                <w:color w:val="002060"/>
                <w:sz w:val="20"/>
                <w:szCs w:val="20"/>
              </w:rPr>
            </w:pPr>
            <w:r>
              <w:rPr>
                <w:rFonts w:ascii="Calibri" w:hAnsi="Calibri" w:cs="Calibri"/>
                <w:b/>
                <w:bCs/>
                <w:sz w:val="20"/>
                <w:szCs w:val="20"/>
              </w:rPr>
              <w:t>Obtaining a Vocational License / Health License</w:t>
            </w:r>
          </w:p>
        </w:tc>
      </w:tr>
      <w:tr w:rsidR="00302B13" w14:paraId="2C84F503"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45D87E9E" w14:textId="77777777" w:rsidR="00302B13" w:rsidRDefault="00302B13">
            <w:pPr>
              <w:rPr>
                <w:rFonts w:ascii="Calibri" w:hAnsi="Calibri" w:cs="Calibri" w:hint="cs"/>
                <w:b/>
                <w:bCs/>
                <w:sz w:val="20"/>
                <w:szCs w:val="20"/>
                <w:rtl/>
                <w:lang w:bidi="ar-JO"/>
              </w:rPr>
            </w:pPr>
            <w:r>
              <w:rPr>
                <w:rFonts w:ascii="Calibri" w:hAnsi="Calibri" w:cs="Calibri"/>
                <w:b/>
                <w:bCs/>
                <w:sz w:val="20"/>
                <w:szCs w:val="20"/>
                <w:lang w:bidi="ar-JO"/>
              </w:rPr>
              <w:t>Official authority</w:t>
            </w:r>
          </w:p>
        </w:tc>
        <w:tc>
          <w:tcPr>
            <w:tcW w:w="155" w:type="pct"/>
            <w:tcBorders>
              <w:top w:val="single" w:sz="4" w:space="0" w:color="000000"/>
              <w:left w:val="single" w:sz="4" w:space="0" w:color="000000"/>
              <w:bottom w:val="single" w:sz="4" w:space="0" w:color="000000"/>
              <w:right w:val="single" w:sz="4" w:space="0" w:color="000000"/>
            </w:tcBorders>
          </w:tcPr>
          <w:p w14:paraId="1D7E3B42"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0EB40DE0"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Greater Amman Municipality / Municipalities </w:t>
            </w:r>
          </w:p>
        </w:tc>
      </w:tr>
      <w:tr w:rsidR="00302B13" w14:paraId="48F5915D"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03B83522"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Fees</w:t>
            </w:r>
          </w:p>
        </w:tc>
        <w:tc>
          <w:tcPr>
            <w:tcW w:w="155" w:type="pct"/>
            <w:tcBorders>
              <w:top w:val="single" w:sz="4" w:space="0" w:color="000000"/>
              <w:left w:val="single" w:sz="4" w:space="0" w:color="000000"/>
              <w:bottom w:val="single" w:sz="4" w:space="0" w:color="000000"/>
              <w:right w:val="single" w:sz="4" w:space="0" w:color="000000"/>
            </w:tcBorders>
          </w:tcPr>
          <w:p w14:paraId="4CDAFFF0"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089988E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The fees are determined in accordance with the Vocational Licenses Law and Crafts and Industries Law </w:t>
            </w:r>
          </w:p>
          <w:p w14:paraId="0526FE2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GAM / Municipality charges 20% of professions license fees for waste collection, transport and disposal provided that it is not less than JDs 20.</w:t>
            </w:r>
          </w:p>
          <w:p w14:paraId="43F038D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GAM / Municipality charges annual fees for transport, treatment and disposal of waste. Such fees are determined by GAM according to the volume of waste generated from the economic activity</w:t>
            </w:r>
          </w:p>
          <w:p w14:paraId="71C2604E"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GAM / Municipality charges annual fees for advertisement licensing. Kindly </w:t>
            </w:r>
          </w:p>
        </w:tc>
      </w:tr>
      <w:tr w:rsidR="00302B13" w14:paraId="5AA48A36"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0FD66E89"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Required documents</w:t>
            </w:r>
          </w:p>
        </w:tc>
        <w:tc>
          <w:tcPr>
            <w:tcW w:w="155" w:type="pct"/>
            <w:tcBorders>
              <w:top w:val="single" w:sz="4" w:space="0" w:color="000000"/>
              <w:left w:val="single" w:sz="4" w:space="0" w:color="000000"/>
              <w:bottom w:val="single" w:sz="4" w:space="0" w:color="000000"/>
              <w:right w:val="single" w:sz="4" w:space="0" w:color="000000"/>
            </w:tcBorders>
          </w:tcPr>
          <w:p w14:paraId="305B37C4"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3677244F"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Valid occupancy permit to the intended purpose for buildings built after 1980 or Construction Permit for buildings built during the period from 1970 till 1980 or building certificate for buildings built before 1980.</w:t>
            </w:r>
          </w:p>
          <w:p w14:paraId="13B8B6D4"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Copy of the valid planning site layout</w:t>
            </w:r>
          </w:p>
          <w:p w14:paraId="304AAB79"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Land layout</w:t>
            </w:r>
          </w:p>
          <w:p w14:paraId="3BA10D3C"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Plot registration deed</w:t>
            </w:r>
          </w:p>
          <w:p w14:paraId="2C858D31"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Original lease agreement in addition to 5 copies certified within the competence region or title deed in case the license applicant is the owner of the building</w:t>
            </w:r>
          </w:p>
          <w:p w14:paraId="1A8654D7"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Commercial registration</w:t>
            </w:r>
          </w:p>
          <w:p w14:paraId="2E716CE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Clearance from land's and building taxes</w:t>
            </w:r>
          </w:p>
          <w:p w14:paraId="506AFD75"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Chamber of Commerce or Industry registration (as the case may be)</w:t>
            </w:r>
          </w:p>
          <w:p w14:paraId="338A45CD"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Approvals of the concerned official authorities for the activity objectives. </w:t>
            </w:r>
          </w:p>
        </w:tc>
      </w:tr>
      <w:tr w:rsidR="00302B13" w14:paraId="0B727FCA"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7557110E"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Internal procedures</w:t>
            </w:r>
          </w:p>
        </w:tc>
        <w:tc>
          <w:tcPr>
            <w:tcW w:w="155" w:type="pct"/>
            <w:tcBorders>
              <w:top w:val="single" w:sz="4" w:space="0" w:color="000000"/>
              <w:left w:val="single" w:sz="4" w:space="0" w:color="000000"/>
              <w:bottom w:val="single" w:sz="4" w:space="0" w:color="000000"/>
              <w:right w:val="single" w:sz="4" w:space="0" w:color="000000"/>
            </w:tcBorders>
          </w:tcPr>
          <w:p w14:paraId="28364551"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450DF863"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The investor files the application attached with all documents to GAM / Municipality.</w:t>
            </w:r>
          </w:p>
          <w:p w14:paraId="43FEBE23"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The official authorities (including the Civil Defense Directorate) conduct necessary engineering inspection</w:t>
            </w:r>
          </w:p>
          <w:p w14:paraId="1ED12C31"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The official authorities conduct health examination (should the economic activity require such)</w:t>
            </w:r>
          </w:p>
          <w:p w14:paraId="599927B8"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The Vocational Section is visited to complete the procedures.</w:t>
            </w:r>
          </w:p>
          <w:p w14:paraId="6395A877"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The investor pays the due fees against a payment voucher.</w:t>
            </w:r>
          </w:p>
          <w:p w14:paraId="7F6CC946" w14:textId="77777777" w:rsidR="00302B13" w:rsidRDefault="00302B13" w:rsidP="008B4C07">
            <w:pPr>
              <w:pStyle w:val="ListParagraph"/>
              <w:numPr>
                <w:ilvl w:val="0"/>
                <w:numId w:val="41"/>
              </w:numPr>
              <w:rPr>
                <w:rFonts w:cs="Calibri"/>
                <w:sz w:val="20"/>
                <w:szCs w:val="20"/>
                <w:lang w:bidi="ar-JO"/>
              </w:rPr>
            </w:pPr>
            <w:r>
              <w:rPr>
                <w:rFonts w:cs="Calibri"/>
                <w:sz w:val="20"/>
                <w:szCs w:val="20"/>
                <w:lang w:bidi="ar-JO"/>
              </w:rPr>
              <w:t>Issue the Vocational License</w:t>
            </w:r>
          </w:p>
        </w:tc>
      </w:tr>
      <w:tr w:rsidR="00302B13" w14:paraId="4DA1271A" w14:textId="77777777" w:rsidTr="00302B13">
        <w:tc>
          <w:tcPr>
            <w:tcW w:w="1160" w:type="pct"/>
            <w:tcBorders>
              <w:top w:val="single" w:sz="4" w:space="0" w:color="000000"/>
              <w:left w:val="single" w:sz="4" w:space="0" w:color="000000"/>
              <w:bottom w:val="single" w:sz="4" w:space="0" w:color="000000"/>
              <w:right w:val="single" w:sz="4" w:space="0" w:color="000000"/>
            </w:tcBorders>
            <w:hideMark/>
          </w:tcPr>
          <w:p w14:paraId="429D1783" w14:textId="77777777" w:rsidR="00302B13" w:rsidRDefault="00302B13">
            <w:pPr>
              <w:rPr>
                <w:rFonts w:ascii="Calibri" w:hAnsi="Calibri" w:cs="Calibri"/>
                <w:b/>
                <w:bCs/>
                <w:sz w:val="20"/>
                <w:szCs w:val="20"/>
                <w:lang w:bidi="ar-JO"/>
              </w:rPr>
            </w:pPr>
            <w:r>
              <w:rPr>
                <w:rFonts w:ascii="Calibri" w:hAnsi="Calibri" w:cs="Calibri"/>
                <w:b/>
                <w:bCs/>
                <w:sz w:val="20"/>
                <w:szCs w:val="20"/>
                <w:lang w:bidi="ar-JO"/>
              </w:rPr>
              <w:t>Related Laws</w:t>
            </w:r>
          </w:p>
        </w:tc>
        <w:tc>
          <w:tcPr>
            <w:tcW w:w="155" w:type="pct"/>
            <w:tcBorders>
              <w:top w:val="single" w:sz="4" w:space="0" w:color="000000"/>
              <w:left w:val="single" w:sz="4" w:space="0" w:color="000000"/>
              <w:bottom w:val="single" w:sz="4" w:space="0" w:color="000000"/>
              <w:right w:val="single" w:sz="4" w:space="0" w:color="000000"/>
            </w:tcBorders>
          </w:tcPr>
          <w:p w14:paraId="1F9BE019" w14:textId="77777777" w:rsidR="00302B13" w:rsidRDefault="00302B13">
            <w:pPr>
              <w:rPr>
                <w:rFonts w:ascii="Calibri" w:hAnsi="Calibri" w:cs="Calibri"/>
                <w:sz w:val="20"/>
                <w:szCs w:val="20"/>
                <w:lang w:bidi="ar-JO"/>
              </w:rPr>
            </w:pPr>
          </w:p>
        </w:tc>
        <w:tc>
          <w:tcPr>
            <w:tcW w:w="3685" w:type="pct"/>
            <w:tcBorders>
              <w:top w:val="single" w:sz="4" w:space="0" w:color="000000"/>
              <w:left w:val="single" w:sz="4" w:space="0" w:color="000000"/>
              <w:bottom w:val="single" w:sz="4" w:space="0" w:color="000000"/>
              <w:right w:val="single" w:sz="4" w:space="0" w:color="000000"/>
            </w:tcBorders>
            <w:hideMark/>
          </w:tcPr>
          <w:p w14:paraId="39F0DAF3"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The Amman City Vocational Licenses Law No. 20 of 1985, and amendments </w:t>
            </w:r>
          </w:p>
          <w:p w14:paraId="680C7B22"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 xml:space="preserve">The Vocational Licenses Law No. 28 of 1999 </w:t>
            </w:r>
          </w:p>
          <w:p w14:paraId="41DCC5E8" w14:textId="77777777" w:rsidR="00302B13" w:rsidRDefault="00302B13" w:rsidP="008B4C07">
            <w:pPr>
              <w:pStyle w:val="ListParagraph"/>
              <w:numPr>
                <w:ilvl w:val="0"/>
                <w:numId w:val="27"/>
              </w:numPr>
              <w:rPr>
                <w:rFonts w:cs="Calibri"/>
                <w:sz w:val="20"/>
                <w:szCs w:val="20"/>
                <w:lang w:bidi="ar-JO"/>
              </w:rPr>
            </w:pPr>
            <w:r>
              <w:rPr>
                <w:rFonts w:cs="Calibri"/>
                <w:sz w:val="20"/>
                <w:szCs w:val="20"/>
                <w:lang w:bidi="ar-JO"/>
              </w:rPr>
              <w:t>Crafts and Industries Law No. 16 of 1953</w:t>
            </w:r>
          </w:p>
        </w:tc>
      </w:tr>
    </w:tbl>
    <w:p w14:paraId="3A65F7C6" w14:textId="77777777" w:rsidR="00302B13" w:rsidRDefault="00302B13" w:rsidP="00302B13">
      <w:pPr>
        <w:jc w:val="both"/>
        <w:rPr>
          <w:rFonts w:ascii="Calibri" w:eastAsiaTheme="minorEastAsia" w:hAnsi="Calibri" w:cs="Calibri"/>
          <w:b/>
          <w:bCs/>
          <w:sz w:val="22"/>
          <w:szCs w:val="22"/>
        </w:rPr>
      </w:pPr>
    </w:p>
    <w:p w14:paraId="74DF2CE9" w14:textId="77777777" w:rsidR="00302B13" w:rsidRDefault="00302B13" w:rsidP="00302B13">
      <w:pPr>
        <w:jc w:val="both"/>
        <w:rPr>
          <w:rFonts w:ascii="Calibri" w:hAnsi="Calibri" w:cs="Calibri"/>
          <w:b/>
          <w:bCs/>
        </w:rPr>
      </w:pPr>
    </w:p>
    <w:p w14:paraId="30CAD983" w14:textId="77777777" w:rsidR="00302B13" w:rsidRDefault="00302B13" w:rsidP="00302B13">
      <w:pPr>
        <w:jc w:val="both"/>
        <w:rPr>
          <w:rFonts w:ascii="Calibri" w:hAnsi="Calibri" w:cs="Calibri"/>
          <w:b/>
          <w:bCs/>
        </w:rPr>
      </w:pPr>
    </w:p>
    <w:p w14:paraId="71073B99" w14:textId="77777777" w:rsidR="00302B13" w:rsidRDefault="00302B13" w:rsidP="00302B13">
      <w:pPr>
        <w:jc w:val="both"/>
        <w:rPr>
          <w:rFonts w:ascii="Calibri" w:hAnsi="Calibri" w:cs="Calibri" w:hint="cs"/>
          <w:rtl/>
        </w:rPr>
      </w:pPr>
      <w:r>
        <w:rPr>
          <w:rFonts w:ascii="Calibri" w:hAnsi="Calibri" w:cs="Calibri"/>
          <w:b/>
          <w:bCs/>
        </w:rPr>
        <w:t>Sector-specific approvals:</w:t>
      </w:r>
      <w:r>
        <w:rPr>
          <w:rFonts w:ascii="Calibri" w:hAnsi="Calibri" w:cs="Calibri"/>
        </w:rPr>
        <w:t xml:space="preserve"> In addition to obtaining professional licenses from municipalities and health licenses, practicing certain professions and businesses requires the approval of official authorities that, under their relevant legislations, are entitled to control certain types of professions in line with their regulatory role and their right to impose general conditions in order to ensure public health and safety. Please, refer to the Licensing Manual of the Investment Commission which sets out the prior approvals in a specific number of economic sectors. This Manual was used to explain some of the aforementioned procedures.</w:t>
      </w:r>
    </w:p>
    <w:p w14:paraId="3D864196" w14:textId="77777777" w:rsidR="00302B13" w:rsidRDefault="00302B13" w:rsidP="00302B13">
      <w:pPr>
        <w:rPr>
          <w:rFonts w:ascii="Calibri" w:hAnsi="Calibri" w:cs="Calibri"/>
          <w:lang w:bidi="ar-JO"/>
        </w:rPr>
      </w:pPr>
    </w:p>
    <w:p w14:paraId="628EEBA3" w14:textId="77777777" w:rsidR="00302B13" w:rsidRDefault="00302B13" w:rsidP="00302B13">
      <w:pPr>
        <w:spacing w:after="160" w:line="256" w:lineRule="auto"/>
        <w:rPr>
          <w:rFonts w:ascii="Calibri" w:hAnsi="Calibri" w:cs="Calibri"/>
        </w:rPr>
      </w:pPr>
      <w:r>
        <w:rPr>
          <w:rFonts w:ascii="Calibri" w:hAnsi="Calibri" w:cs="Calibri"/>
        </w:rPr>
        <w:br w:type="page"/>
      </w:r>
    </w:p>
    <w:p w14:paraId="1FF2A562" w14:textId="77777777" w:rsidR="00302B13" w:rsidRDefault="00302B13" w:rsidP="00302B13">
      <w:pPr>
        <w:pStyle w:val="Heading2"/>
        <w:rPr>
          <w:rFonts w:ascii="Calibri" w:hAnsi="Calibri" w:cs="Calibri"/>
          <w:sz w:val="22"/>
          <w:szCs w:val="22"/>
        </w:rPr>
      </w:pPr>
    </w:p>
    <w:p w14:paraId="3ABF59EC" w14:textId="77777777" w:rsidR="00302B13" w:rsidRDefault="00302B13" w:rsidP="00302B13">
      <w:pPr>
        <w:pStyle w:val="Heading2"/>
        <w:rPr>
          <w:rFonts w:ascii="Calibri" w:hAnsi="Calibri" w:cs="Calibri"/>
          <w:sz w:val="22"/>
          <w:szCs w:val="22"/>
          <w:rtl/>
        </w:rPr>
      </w:pPr>
      <w:bookmarkStart w:id="16" w:name="_Toc481577991"/>
      <w:r>
        <w:rPr>
          <w:rFonts w:ascii="Calibri" w:hAnsi="Calibri" w:cs="Calibri"/>
          <w:sz w:val="22"/>
          <w:szCs w:val="22"/>
        </w:rPr>
        <w:t>5.3 General Recommendations for Developing a Supportive System (to Support Home-based Business Owners)</w:t>
      </w:r>
      <w:bookmarkEnd w:id="16"/>
    </w:p>
    <w:p w14:paraId="59E98AD9" w14:textId="77777777" w:rsidR="00302B13" w:rsidRDefault="00302B13" w:rsidP="00302B13">
      <w:pPr>
        <w:jc w:val="both"/>
        <w:rPr>
          <w:rFonts w:ascii="Calibri" w:hAnsi="Calibri" w:cs="Calibri"/>
          <w:b/>
          <w:bCs/>
          <w:sz w:val="22"/>
          <w:szCs w:val="22"/>
          <w:lang w:bidi="ar-JO"/>
        </w:rPr>
      </w:pPr>
    </w:p>
    <w:p w14:paraId="6F80980C" w14:textId="77777777" w:rsidR="00302B13" w:rsidRDefault="00302B13" w:rsidP="00302B13">
      <w:pPr>
        <w:jc w:val="both"/>
        <w:rPr>
          <w:rFonts w:ascii="Calibri" w:hAnsi="Calibri" w:cs="Calibri" w:hint="cs"/>
          <w:rtl/>
          <w:lang w:bidi="ar-JO"/>
        </w:rPr>
      </w:pPr>
      <w:r>
        <w:rPr>
          <w:rFonts w:ascii="Calibri" w:hAnsi="Calibri" w:cs="Calibri"/>
          <w:lang w:bidi="ar-JO"/>
        </w:rPr>
        <w:t>In order to encourage target groups to start their simple businesses and enter the legal and institutional system (regulated sector) which will benefit them and their families by generating income and employing individuals, and to help reduce poverty and unemployment, we recommend studying the following development recommendations:</w:t>
      </w:r>
    </w:p>
    <w:p w14:paraId="3355EFCF" w14:textId="77777777" w:rsidR="00302B13" w:rsidRDefault="00302B13" w:rsidP="00302B13">
      <w:pPr>
        <w:jc w:val="both"/>
        <w:rPr>
          <w:rFonts w:ascii="Calibri" w:hAnsi="Calibri" w:cs="Calibri" w:hint="cs"/>
          <w:rtl/>
          <w:lang w:bidi="ar-JO"/>
        </w:rPr>
      </w:pPr>
    </w:p>
    <w:p w14:paraId="02DD9DF6" w14:textId="77777777" w:rsidR="00302B13" w:rsidRDefault="00302B13" w:rsidP="008B4C07">
      <w:pPr>
        <w:pStyle w:val="ListParagraph"/>
        <w:numPr>
          <w:ilvl w:val="0"/>
          <w:numId w:val="42"/>
        </w:numPr>
        <w:jc w:val="both"/>
        <w:rPr>
          <w:rFonts w:cs="Calibri" w:hint="cs"/>
          <w:b/>
          <w:bCs/>
          <w:rtl/>
          <w:lang w:bidi="ar-JO"/>
        </w:rPr>
      </w:pPr>
      <w:r>
        <w:rPr>
          <w:rFonts w:cs="Calibri"/>
          <w:b/>
          <w:bCs/>
          <w:lang w:bidi="ar-JO"/>
        </w:rPr>
        <w:t xml:space="preserve">Developing / Amending the Professional Licenses Law No. 28 for </w:t>
      </w:r>
      <w:r>
        <w:rPr>
          <w:rFonts w:cs="Calibri" w:hint="cs"/>
          <w:b/>
          <w:bCs/>
          <w:rtl/>
          <w:lang w:bidi="ar-JO"/>
        </w:rPr>
        <w:t>1999</w:t>
      </w:r>
      <w:r>
        <w:rPr>
          <w:rFonts w:cs="Calibri"/>
          <w:b/>
          <w:bCs/>
          <w:rtl/>
          <w:lang w:bidi="ar-JO"/>
        </w:rPr>
        <w:t xml:space="preserve"> </w:t>
      </w:r>
      <w:r>
        <w:rPr>
          <w:rFonts w:cs="Calibri"/>
          <w:b/>
          <w:bCs/>
          <w:lang w:bidi="ar-JO"/>
        </w:rPr>
        <w:t>and Law of Professional Licenses for the City of Amman No. 20 for 1985</w:t>
      </w:r>
    </w:p>
    <w:p w14:paraId="0B019DF8" w14:textId="77777777" w:rsidR="00302B13" w:rsidRDefault="00302B13" w:rsidP="00302B13">
      <w:pPr>
        <w:jc w:val="both"/>
        <w:rPr>
          <w:rFonts w:ascii="Calibri" w:hAnsi="Calibri" w:cs="Calibri"/>
          <w:b/>
          <w:bCs/>
          <w:lang w:bidi="ar-JO"/>
        </w:rPr>
      </w:pPr>
    </w:p>
    <w:p w14:paraId="5815DE07" w14:textId="77777777" w:rsidR="00302B13" w:rsidRDefault="00302B13" w:rsidP="00302B13">
      <w:pPr>
        <w:jc w:val="both"/>
        <w:rPr>
          <w:rFonts w:ascii="Calibri" w:hAnsi="Calibri" w:cs="Calibri" w:hint="cs"/>
          <w:rtl/>
        </w:rPr>
      </w:pPr>
      <w:r>
        <w:rPr>
          <w:rFonts w:ascii="Calibri" w:hAnsi="Calibri" w:cs="Calibri"/>
        </w:rPr>
        <w:t>We recommend that the Ministry of Municipalities / GAM review the Professional Licenses Law and Law of Professional Licenses for the City of Amman in force to elaborate on the duties of GAM / municipality with respect to regulating the practice of professions and market entry by:</w:t>
      </w:r>
    </w:p>
    <w:p w14:paraId="59F3A672" w14:textId="77777777" w:rsidR="00302B13" w:rsidRDefault="00302B13" w:rsidP="008B4C07">
      <w:pPr>
        <w:pStyle w:val="ListParagraph"/>
        <w:numPr>
          <w:ilvl w:val="0"/>
          <w:numId w:val="43"/>
        </w:numPr>
        <w:spacing w:after="200" w:line="276" w:lineRule="auto"/>
        <w:jc w:val="both"/>
        <w:rPr>
          <w:rFonts w:cs="Calibri"/>
        </w:rPr>
      </w:pPr>
      <w:r>
        <w:rPr>
          <w:rFonts w:cs="Calibri"/>
        </w:rPr>
        <w:t>Developing the concept of professional licenses such that it focuses on comprehensive municipal regulation in terms of site, and regulation of markets and professions.</w:t>
      </w:r>
    </w:p>
    <w:p w14:paraId="73455441" w14:textId="77777777" w:rsidR="00302B13" w:rsidRDefault="00302B13" w:rsidP="008B4C07">
      <w:pPr>
        <w:pStyle w:val="ListParagraph"/>
        <w:numPr>
          <w:ilvl w:val="0"/>
          <w:numId w:val="43"/>
        </w:numPr>
        <w:spacing w:after="200" w:line="276" w:lineRule="auto"/>
        <w:jc w:val="both"/>
        <w:rPr>
          <w:rFonts w:cs="Calibri" w:hint="cs"/>
          <w:rtl/>
        </w:rPr>
      </w:pPr>
      <w:r>
        <w:rPr>
          <w:rFonts w:cs="Calibri"/>
        </w:rPr>
        <w:t>Explaining the exemptions relating to the persons set out in the license fee and licensing exemption schedule, and how their practice is to be controlled particularly as the provisions is primarily associated with the Home-based Professions Regulations with respect to simple professions.</w:t>
      </w:r>
    </w:p>
    <w:p w14:paraId="45BE3095" w14:textId="77777777" w:rsidR="00302B13" w:rsidRDefault="00302B13" w:rsidP="008B4C07">
      <w:pPr>
        <w:pStyle w:val="ListParagraph"/>
        <w:numPr>
          <w:ilvl w:val="0"/>
          <w:numId w:val="43"/>
        </w:numPr>
        <w:spacing w:after="200" w:line="276" w:lineRule="auto"/>
        <w:jc w:val="both"/>
        <w:rPr>
          <w:rFonts w:cs="Calibri" w:hint="cs"/>
          <w:rtl/>
        </w:rPr>
      </w:pPr>
      <w:r>
        <w:rPr>
          <w:rFonts w:cs="Calibri"/>
        </w:rPr>
        <w:t>Reviewing the schedules attached to this Law relating to professional licensing fees so as to amend said fees in line with the concept of real pricing according to the cost of service provided by official authorities.</w:t>
      </w:r>
    </w:p>
    <w:p w14:paraId="2C5A9E6B" w14:textId="77777777" w:rsidR="00302B13" w:rsidRDefault="00302B13" w:rsidP="008B4C07">
      <w:pPr>
        <w:pStyle w:val="ListParagraph"/>
        <w:numPr>
          <w:ilvl w:val="0"/>
          <w:numId w:val="43"/>
        </w:numPr>
        <w:spacing w:after="200" w:line="276" w:lineRule="auto"/>
        <w:jc w:val="both"/>
        <w:rPr>
          <w:rFonts w:cs="Calibri" w:hint="cs"/>
          <w:rtl/>
        </w:rPr>
      </w:pPr>
      <w:r>
        <w:rPr>
          <w:rFonts w:cs="Calibri"/>
        </w:rPr>
        <w:t>Applying the “risk-weighted licensing” concept, reviewing the licensing procedures for simple professions and providing for mere notification of the municipality of the home-based business commencement date for low-risk categories.</w:t>
      </w:r>
    </w:p>
    <w:p w14:paraId="2B7C43FE" w14:textId="77777777" w:rsidR="00302B13" w:rsidRDefault="00302B13" w:rsidP="008B4C07">
      <w:pPr>
        <w:pStyle w:val="ListParagraph"/>
        <w:numPr>
          <w:ilvl w:val="0"/>
          <w:numId w:val="43"/>
        </w:numPr>
        <w:spacing w:after="200" w:line="276" w:lineRule="auto"/>
        <w:jc w:val="both"/>
        <w:rPr>
          <w:rFonts w:cs="Calibri"/>
        </w:rPr>
      </w:pPr>
      <w:r>
        <w:rPr>
          <w:rFonts w:cs="Calibri"/>
        </w:rPr>
        <w:t>Explaining the frameworks of the inspection process and the duties and jurisdictions of GAM /municipality, and applying the concept of inspection based on the level of risk.</w:t>
      </w:r>
    </w:p>
    <w:p w14:paraId="594927EF" w14:textId="77777777" w:rsidR="00302B13" w:rsidRDefault="00302B13" w:rsidP="00302B13">
      <w:pPr>
        <w:pStyle w:val="ListParagraph"/>
        <w:rPr>
          <w:rFonts w:cs="Calibri" w:hint="cs"/>
          <w:b/>
          <w:bCs/>
          <w:rtl/>
        </w:rPr>
      </w:pPr>
    </w:p>
    <w:p w14:paraId="668DF2A9" w14:textId="77777777" w:rsidR="00302B13" w:rsidRDefault="00302B13" w:rsidP="008B4C07">
      <w:pPr>
        <w:pStyle w:val="ListParagraph"/>
        <w:numPr>
          <w:ilvl w:val="0"/>
          <w:numId w:val="42"/>
        </w:numPr>
        <w:jc w:val="both"/>
        <w:rPr>
          <w:rFonts w:cs="Calibri" w:hint="cs"/>
          <w:b/>
          <w:bCs/>
          <w:rtl/>
          <w:lang w:bidi="ar-JO"/>
        </w:rPr>
      </w:pPr>
      <w:r>
        <w:rPr>
          <w:rFonts w:cs="Calibri"/>
          <w:b/>
          <w:bCs/>
          <w:lang w:bidi="ar-JO"/>
        </w:rPr>
        <w:t>Abolishing the Law of Crafts and Trades No. 16 for 1953</w:t>
      </w:r>
    </w:p>
    <w:p w14:paraId="6EA31A61" w14:textId="77777777" w:rsidR="00302B13" w:rsidRDefault="00302B13" w:rsidP="00302B13">
      <w:pPr>
        <w:jc w:val="both"/>
        <w:rPr>
          <w:rFonts w:ascii="Calibri" w:hAnsi="Calibri" w:cs="Calibri" w:hint="cs"/>
          <w:b/>
          <w:bCs/>
          <w:rtl/>
          <w:lang w:bidi="ar-JO"/>
        </w:rPr>
      </w:pPr>
    </w:p>
    <w:p w14:paraId="0237E50B" w14:textId="77777777" w:rsidR="00302B13" w:rsidRDefault="00302B13" w:rsidP="00302B13">
      <w:pPr>
        <w:jc w:val="both"/>
        <w:rPr>
          <w:rFonts w:ascii="Calibri" w:hAnsi="Calibri" w:cs="Calibri" w:hint="cs"/>
          <w:b/>
          <w:bCs/>
          <w:rtl/>
          <w:lang w:bidi="ar-JO"/>
        </w:rPr>
      </w:pPr>
      <w:r>
        <w:rPr>
          <w:rFonts w:ascii="Calibri" w:hAnsi="Calibri" w:cs="Calibri"/>
        </w:rPr>
        <w:t>The provisions of the Law of Crafts and Trades are general provisions that address all professions, rather than a specific one and provide for controlling several subjects, rather than a single subject such as food, public health, hygiene etc. All these subjects are regulated by legislations “Food Control Law, Public Health Law, Law of Agriculture, Professional Licenses Law” and, therefore, are inapplicable against other provisions of other more specific legislations that regulate all the subjects covered by the Law of Crafts and Trades.</w:t>
      </w:r>
    </w:p>
    <w:p w14:paraId="355A7664" w14:textId="77777777" w:rsidR="00302B13" w:rsidRDefault="00302B13" w:rsidP="00302B13">
      <w:pPr>
        <w:jc w:val="both"/>
        <w:rPr>
          <w:rFonts w:ascii="Calibri" w:hAnsi="Calibri" w:cs="Calibri"/>
          <w:b/>
          <w:bCs/>
          <w:lang w:bidi="ar-JO"/>
        </w:rPr>
      </w:pPr>
    </w:p>
    <w:p w14:paraId="6A7CB84A" w14:textId="77777777" w:rsidR="00302B13" w:rsidRDefault="00302B13" w:rsidP="00302B13">
      <w:pPr>
        <w:jc w:val="both"/>
        <w:rPr>
          <w:rFonts w:ascii="Calibri" w:hAnsi="Calibri" w:cs="Calibri"/>
          <w:b/>
          <w:bCs/>
          <w:lang w:bidi="ar-JO"/>
        </w:rPr>
      </w:pPr>
      <w:r>
        <w:rPr>
          <w:rFonts w:ascii="Calibri" w:hAnsi="Calibri" w:cs="Calibri"/>
        </w:rPr>
        <w:t xml:space="preserve">Abolishment of this Law will not result in a legislative vacuum since all the subjects regulated thereby are regulated by other laws of specific nature and are issued later to the Law of Crafts </w:t>
      </w:r>
      <w:r>
        <w:rPr>
          <w:rFonts w:ascii="Calibri" w:hAnsi="Calibri" w:cs="Calibri"/>
        </w:rPr>
        <w:lastRenderedPageBreak/>
        <w:t>and Trades; which allows us to say that the provisions of this Law are implicitly abolished because they are regulated by new laws.</w:t>
      </w:r>
    </w:p>
    <w:p w14:paraId="4DB6D72F" w14:textId="77777777" w:rsidR="00302B13" w:rsidRDefault="00302B13" w:rsidP="00302B13">
      <w:pPr>
        <w:jc w:val="both"/>
        <w:rPr>
          <w:rFonts w:ascii="Calibri" w:hAnsi="Calibri" w:cs="Calibri"/>
          <w:lang w:bidi="ar-JO"/>
        </w:rPr>
      </w:pPr>
    </w:p>
    <w:p w14:paraId="7A69F9EA" w14:textId="77777777" w:rsidR="00302B13" w:rsidRDefault="00302B13" w:rsidP="00302B13">
      <w:pPr>
        <w:pStyle w:val="ListParagraph"/>
        <w:rPr>
          <w:rFonts w:cs="Calibri" w:hint="cs"/>
          <w:rtl/>
          <w:lang w:bidi="ar-JO"/>
        </w:rPr>
      </w:pPr>
    </w:p>
    <w:p w14:paraId="4EA59006" w14:textId="77777777" w:rsidR="00302B13" w:rsidRDefault="00302B13" w:rsidP="008B4C07">
      <w:pPr>
        <w:pStyle w:val="ListParagraph"/>
        <w:numPr>
          <w:ilvl w:val="0"/>
          <w:numId w:val="42"/>
        </w:numPr>
        <w:jc w:val="both"/>
        <w:rPr>
          <w:rFonts w:cs="Calibri" w:hint="cs"/>
          <w:b/>
          <w:bCs/>
          <w:rtl/>
          <w:lang w:bidi="ar-JO"/>
        </w:rPr>
      </w:pPr>
      <w:r>
        <w:rPr>
          <w:rFonts w:cs="Calibri"/>
          <w:b/>
          <w:bCs/>
          <w:lang w:bidi="ar-JO"/>
        </w:rPr>
        <w:t>Exemption from the Approvals Required for Practicing Home-based Professions (Approval of the Competent Zoning committee)</w:t>
      </w:r>
    </w:p>
    <w:p w14:paraId="4093267F" w14:textId="77777777" w:rsidR="00302B13" w:rsidRDefault="00302B13" w:rsidP="00302B13">
      <w:pPr>
        <w:pStyle w:val="ListParagraph"/>
        <w:jc w:val="both"/>
        <w:rPr>
          <w:rFonts w:cs="Calibri"/>
          <w:b/>
          <w:bCs/>
          <w:lang w:bidi="ar-JO"/>
        </w:rPr>
      </w:pPr>
    </w:p>
    <w:p w14:paraId="6838BAB0" w14:textId="77777777" w:rsidR="00302B13" w:rsidRDefault="00302B13" w:rsidP="00302B13">
      <w:pPr>
        <w:jc w:val="both"/>
        <w:rPr>
          <w:rFonts w:ascii="Calibri" w:hAnsi="Calibri" w:cs="Calibri"/>
        </w:rPr>
      </w:pPr>
      <w:r>
        <w:rPr>
          <w:rFonts w:ascii="Calibri" w:hAnsi="Calibri" w:cs="Calibri"/>
        </w:rPr>
        <w:t>The Cities, Villages and Buildings Planning Law in force requires anyone applying for a professional or craft license to practice the relevant profession in a building to obtain a permit from the competent zoning committee concerned with the use of said building for the purpose for which it was constructed.</w:t>
      </w:r>
    </w:p>
    <w:p w14:paraId="635EE8FF" w14:textId="77777777" w:rsidR="00302B13" w:rsidRDefault="00302B13" w:rsidP="00302B13">
      <w:pPr>
        <w:jc w:val="both"/>
        <w:rPr>
          <w:rFonts w:ascii="Calibri" w:hAnsi="Calibri" w:cs="Calibri"/>
        </w:rPr>
      </w:pPr>
      <w:r>
        <w:rPr>
          <w:rFonts w:ascii="Calibri" w:hAnsi="Calibri" w:cs="Calibri"/>
        </w:rPr>
        <w:t>We recommend that the Ministry of Municipalities / GAM review this requirement as licensing is regulated by the Professional Licenses Law in force which grants the licensing authority to the mayor who conducts a physical inspection to verify the building's fitness for practicing the relevant profession and its satisfaction of the conditions stipulated in national building laws, in addition to verifying compliance with the land uses set out in the Cities and Villages Planning Law in force.</w:t>
      </w:r>
    </w:p>
    <w:p w14:paraId="4B1D7087" w14:textId="77777777" w:rsidR="00302B13" w:rsidRDefault="00302B13" w:rsidP="00302B13">
      <w:pPr>
        <w:jc w:val="both"/>
        <w:rPr>
          <w:rFonts w:ascii="Calibri" w:hAnsi="Calibri" w:cs="Calibri"/>
        </w:rPr>
      </w:pPr>
      <w:r>
        <w:rPr>
          <w:rFonts w:ascii="Calibri" w:hAnsi="Calibri" w:cs="Calibri"/>
        </w:rPr>
        <w:t>Competent zoning committees (specifically local and district ones) can present all the requirements and conditions, based on which they grant approvals, to professional licensing authorities; namely municipalities and GAM; so that said authorities monitor the satisfaction of the necessary requirements for using the building for practicing the professions to be licensed, in order to save time and effort, because district committees are always busy with their duties as set out in the Cities, Villages and Buildings Planning Law, which requires the professional license applicant to visit said committee repeatedly.</w:t>
      </w:r>
    </w:p>
    <w:p w14:paraId="4372C87B" w14:textId="77777777" w:rsidR="00302B13" w:rsidRDefault="00302B13" w:rsidP="008B4C07">
      <w:pPr>
        <w:pStyle w:val="ListParagraph"/>
        <w:numPr>
          <w:ilvl w:val="0"/>
          <w:numId w:val="42"/>
        </w:numPr>
        <w:jc w:val="both"/>
        <w:rPr>
          <w:rFonts w:cs="Calibri"/>
          <w:b/>
          <w:bCs/>
          <w:lang w:bidi="ar-JO"/>
        </w:rPr>
      </w:pPr>
      <w:r>
        <w:rPr>
          <w:rFonts w:cs="Calibri"/>
          <w:b/>
          <w:bCs/>
          <w:lang w:bidi="ar-JO"/>
        </w:rPr>
        <w:t>Amending a Number of Legislations Relating to Chambers (of Industry and Commerce) and Trade Unions</w:t>
      </w:r>
      <w:r>
        <w:rPr>
          <w:rFonts w:cs="Calibri"/>
          <w:b/>
          <w:bCs/>
          <w:rtl/>
          <w:lang w:bidi="ar-JO"/>
        </w:rPr>
        <w:t xml:space="preserve"> </w:t>
      </w:r>
    </w:p>
    <w:p w14:paraId="2581DD91" w14:textId="77777777" w:rsidR="00302B13" w:rsidRDefault="00302B13" w:rsidP="00302B13">
      <w:pPr>
        <w:jc w:val="both"/>
        <w:rPr>
          <w:rFonts w:ascii="Calibri" w:eastAsia="Calibri" w:hAnsi="Calibri" w:cs="Calibri"/>
          <w:lang w:bidi="ar-JO"/>
        </w:rPr>
      </w:pPr>
    </w:p>
    <w:p w14:paraId="021DD713" w14:textId="77777777" w:rsidR="00302B13" w:rsidRDefault="00302B13" w:rsidP="00302B13">
      <w:pPr>
        <w:jc w:val="both"/>
        <w:rPr>
          <w:rFonts w:ascii="Calibri" w:eastAsia="Calibri" w:hAnsi="Calibri" w:cs="Calibri"/>
          <w:lang w:bidi="ar-JO"/>
        </w:rPr>
      </w:pPr>
      <w:r>
        <w:rPr>
          <w:rFonts w:ascii="Calibri" w:eastAsia="Calibri" w:hAnsi="Calibri" w:cs="Calibri"/>
          <w:lang w:bidi="ar-JO"/>
        </w:rPr>
        <w:t>Anyone practicing a profession in any economic sector (other than regulated / union professions) is required to register with the chamber of commerce or industry, which presents an obstacle to many individuals; particularly those with micro professions. Therefore, we recommend that chambers of industry and commerce develop a comprehensive incentive program for exempting this category from fees for a specified period (two years), and develop a comprehensive support program for them.</w:t>
      </w:r>
    </w:p>
    <w:p w14:paraId="4DD0ADBF" w14:textId="77777777" w:rsidR="00302B13" w:rsidRDefault="00302B13" w:rsidP="00302B13">
      <w:pPr>
        <w:jc w:val="both"/>
        <w:rPr>
          <w:rFonts w:ascii="Calibri" w:eastAsia="Calibri" w:hAnsi="Calibri" w:cs="Calibri"/>
          <w:lang w:bidi="ar-JO"/>
        </w:rPr>
      </w:pPr>
      <w:r>
        <w:rPr>
          <w:rFonts w:ascii="Calibri" w:eastAsia="Calibri" w:hAnsi="Calibri" w:cs="Calibri"/>
          <w:lang w:bidi="ar-JO"/>
        </w:rPr>
        <w:t>Furthermore, a number of union legislations impose certain conditions on union members for union professions practicing purposes; as, in addition to requiring union members to hold profession-specific scientific qualifications and pass set examinations, a large number of said legislations require having an office that is suitable for practicing the relevant profession. The legislations of the Jordanian Bar Association require a suitable office only through which a lawyer may practice his profession. The same is true for the Engineers Association which requires the office area not to be less than (20) meters. We recommend that all relevant authorities study their legislations to ensure facilitating business start-ups and minimizing legal and technical requirements imposed on them when starting up their businesses.</w:t>
      </w:r>
    </w:p>
    <w:p w14:paraId="59A65AEB" w14:textId="77777777" w:rsidR="00302B13" w:rsidRDefault="00302B13" w:rsidP="00302B13">
      <w:pPr>
        <w:pStyle w:val="ListParagraph"/>
        <w:jc w:val="both"/>
        <w:rPr>
          <w:rFonts w:eastAsiaTheme="minorEastAsia" w:cs="Calibri"/>
        </w:rPr>
      </w:pPr>
    </w:p>
    <w:p w14:paraId="5DFAD4BE" w14:textId="77777777" w:rsidR="00302B13" w:rsidRDefault="00302B13" w:rsidP="008B4C07">
      <w:pPr>
        <w:pStyle w:val="ListParagraph"/>
        <w:numPr>
          <w:ilvl w:val="0"/>
          <w:numId w:val="42"/>
        </w:numPr>
        <w:jc w:val="both"/>
        <w:rPr>
          <w:rFonts w:cs="Calibri"/>
          <w:b/>
          <w:bCs/>
          <w:lang w:bidi="ar-JO"/>
        </w:rPr>
      </w:pPr>
      <w:r>
        <w:rPr>
          <w:rFonts w:cs="Calibri"/>
          <w:b/>
          <w:bCs/>
          <w:lang w:bidi="ar-JO"/>
        </w:rPr>
        <w:t>Regulating Non-Jordanian Investments</w:t>
      </w:r>
    </w:p>
    <w:p w14:paraId="7AC06206" w14:textId="77777777" w:rsidR="00302B13" w:rsidRDefault="00302B13" w:rsidP="00302B13">
      <w:pPr>
        <w:rPr>
          <w:rFonts w:ascii="Calibri" w:hAnsi="Calibri" w:cs="Calibri"/>
          <w:b/>
          <w:bCs/>
          <w:lang w:bidi="ar-JO"/>
        </w:rPr>
      </w:pPr>
    </w:p>
    <w:p w14:paraId="417D7AB0" w14:textId="77777777" w:rsidR="00302B13" w:rsidRDefault="00302B13" w:rsidP="00302B13">
      <w:pPr>
        <w:jc w:val="both"/>
        <w:rPr>
          <w:rFonts w:ascii="Calibri" w:hAnsi="Calibri" w:cs="Calibri" w:hint="cs"/>
          <w:rtl/>
          <w:lang w:bidi="ar-JO"/>
        </w:rPr>
      </w:pPr>
      <w:r>
        <w:rPr>
          <w:rFonts w:ascii="Calibri" w:hAnsi="Calibri" w:cs="Calibri"/>
          <w:lang w:bidi="ar-JO"/>
        </w:rPr>
        <w:t xml:space="preserve">The </w:t>
      </w:r>
      <w:r>
        <w:rPr>
          <w:rFonts w:ascii="Calibri" w:hAnsi="Calibri" w:cs="Calibri"/>
          <w:b/>
          <w:bCs/>
          <w:lang w:bidi="ar-JO"/>
        </w:rPr>
        <w:t>Regulating Non-Jordanian Investments Regulations No. 77 for 2016</w:t>
      </w:r>
      <w:r>
        <w:rPr>
          <w:rFonts w:ascii="Calibri" w:hAnsi="Calibri" w:cs="Calibri"/>
          <w:lang w:bidi="ar-JO"/>
        </w:rPr>
        <w:t xml:space="preserve"> were issued pursuant to article (10) of the Investment Law No. 30 for 2014 to set out the bases and conditions in accordance with which non-Jordanians can invest in Jordan by means of ownership of, participating in or contributing to any economic project. These Regulations set out the economic activities and projects to which non-Jordanian investors may contribute, and the percentages of their contribution. They also set out the economic projects in which non-Jordanian investors may not participate at all.</w:t>
      </w:r>
    </w:p>
    <w:p w14:paraId="05D88B2E" w14:textId="77777777" w:rsidR="00302B13" w:rsidRDefault="00302B13" w:rsidP="00302B13">
      <w:pPr>
        <w:jc w:val="both"/>
        <w:rPr>
          <w:rFonts w:ascii="Calibri" w:hAnsi="Calibri" w:cs="Calibri" w:hint="cs"/>
          <w:rtl/>
          <w:lang w:bidi="ar-JO"/>
        </w:rPr>
      </w:pPr>
    </w:p>
    <w:p w14:paraId="5F6023FF" w14:textId="77777777" w:rsidR="00302B13" w:rsidRDefault="00302B13" w:rsidP="00302B13">
      <w:pPr>
        <w:jc w:val="both"/>
        <w:rPr>
          <w:rFonts w:ascii="Calibri" w:hAnsi="Calibri" w:cs="Calibri" w:hint="cs"/>
          <w:rtl/>
          <w:lang w:bidi="ar-JO"/>
        </w:rPr>
      </w:pPr>
      <w:r>
        <w:rPr>
          <w:rFonts w:ascii="Calibri" w:hAnsi="Calibri" w:cs="Calibri"/>
          <w:lang w:bidi="ar-JO"/>
        </w:rPr>
        <w:t>With the provisions of these Regulations, the Jordanian legislator took a very good step towards encouraging foreign investment by abolishing the previous requirements for foreign investment in terms of the need for the value of a non-Jordanian investment to be not less than fifty thousand Jordanian dinars or equivalent, which encourages foreign investment in Jordan.</w:t>
      </w:r>
    </w:p>
    <w:p w14:paraId="0651E800" w14:textId="77777777" w:rsidR="00302B13" w:rsidRDefault="00302B13" w:rsidP="00302B13">
      <w:pPr>
        <w:jc w:val="both"/>
        <w:rPr>
          <w:rFonts w:ascii="Calibri" w:hAnsi="Calibri" w:cs="Calibri"/>
          <w:lang w:bidi="ar-JO"/>
        </w:rPr>
      </w:pPr>
    </w:p>
    <w:p w14:paraId="0F3DECDE" w14:textId="77777777" w:rsidR="00302B13" w:rsidRDefault="00302B13" w:rsidP="00302B13">
      <w:pPr>
        <w:jc w:val="both"/>
        <w:rPr>
          <w:rFonts w:ascii="Calibri" w:hAnsi="Calibri" w:cs="Calibri" w:hint="cs"/>
          <w:rtl/>
          <w:lang w:bidi="ar-JO"/>
        </w:rPr>
      </w:pPr>
      <w:r>
        <w:rPr>
          <w:rFonts w:ascii="Calibri" w:hAnsi="Calibri" w:cs="Calibri"/>
          <w:lang w:bidi="ar-JO"/>
        </w:rPr>
        <w:t>We would also like to point out that foreign investment in Jordan is not limited to big projects; as the home-based business licensing system can be used by largest non-Jordanian residents in Jordan, such as Syrians, to undertake simple businesses serving their local communities; such as handicrafts and food products. In order to support such businesses, we recommend:</w:t>
      </w:r>
    </w:p>
    <w:p w14:paraId="55B4C236" w14:textId="77777777" w:rsidR="00302B13" w:rsidRDefault="00302B13" w:rsidP="008B4C07">
      <w:pPr>
        <w:pStyle w:val="ListParagraph"/>
        <w:numPr>
          <w:ilvl w:val="0"/>
          <w:numId w:val="44"/>
        </w:numPr>
        <w:jc w:val="both"/>
        <w:rPr>
          <w:rFonts w:cs="Calibri" w:hint="cs"/>
          <w:rtl/>
          <w:lang w:bidi="ar-JO"/>
        </w:rPr>
      </w:pPr>
      <w:r>
        <w:rPr>
          <w:rFonts w:cs="Calibri"/>
          <w:lang w:bidi="ar-JO"/>
        </w:rPr>
        <w:t>Lifting the restriction imposed on retail trade which requires that the non-Jordanian ownership interest in these projects does not exceed (50%) of project capital; particularly with respect to simple retail trade projects such as the sale of embroideries and various types of sewing.</w:t>
      </w:r>
    </w:p>
    <w:p w14:paraId="128B68FD" w14:textId="77777777" w:rsidR="00302B13" w:rsidRDefault="00302B13" w:rsidP="008B4C07">
      <w:pPr>
        <w:pStyle w:val="ListParagraph"/>
        <w:numPr>
          <w:ilvl w:val="0"/>
          <w:numId w:val="44"/>
        </w:numPr>
        <w:jc w:val="both"/>
        <w:rPr>
          <w:rFonts w:cs="Calibri"/>
          <w:lang w:bidi="ar-JO"/>
        </w:rPr>
      </w:pPr>
      <w:r>
        <w:rPr>
          <w:rFonts w:cs="Calibri"/>
          <w:lang w:bidi="ar-JO"/>
        </w:rPr>
        <w:t>Lifting the restriction imposed on the provision of engineering services and consultations, particularly simple ones, which requires the collaboration of several engineers and that the non-Jordanian ownership interest in these projects does not exceed (50%) of project capital.</w:t>
      </w:r>
    </w:p>
    <w:p w14:paraId="09475D72" w14:textId="77777777" w:rsidR="00302B13" w:rsidRDefault="00302B13" w:rsidP="008B4C07">
      <w:pPr>
        <w:pStyle w:val="ListParagraph"/>
        <w:numPr>
          <w:ilvl w:val="0"/>
          <w:numId w:val="44"/>
        </w:numPr>
        <w:jc w:val="both"/>
        <w:rPr>
          <w:rFonts w:cs="Calibri"/>
          <w:lang w:bidi="ar-JO"/>
        </w:rPr>
      </w:pPr>
      <w:r>
        <w:rPr>
          <w:rFonts w:cs="Calibri"/>
          <w:lang w:bidi="ar-JO"/>
        </w:rPr>
        <w:t xml:space="preserve">Studying the restriction imposed on bakeries which strictly prohibits non-Jordanian investors from contributing to said projects, or elaborating on this prohibition such that it does not include home-based provision of simple baked products and cake. </w:t>
      </w:r>
    </w:p>
    <w:p w14:paraId="11D8A659" w14:textId="77777777" w:rsidR="00302B13" w:rsidRDefault="00302B13" w:rsidP="008B4C07">
      <w:pPr>
        <w:pStyle w:val="ListParagraph"/>
        <w:numPr>
          <w:ilvl w:val="0"/>
          <w:numId w:val="44"/>
        </w:numPr>
        <w:jc w:val="both"/>
        <w:rPr>
          <w:rFonts w:cs="Calibri"/>
          <w:lang w:bidi="ar-JO"/>
        </w:rPr>
      </w:pPr>
      <w:r>
        <w:rPr>
          <w:rFonts w:cs="Calibri"/>
          <w:lang w:bidi="ar-JO"/>
        </w:rPr>
        <w:t xml:space="preserve">Striving to quickly issue instructions specifying the professions and handicrafts which non-Jordanians may not practice by means of instructions issued by the Commission for this purpose pursuant to paragraph (b) of article (6) of these Regulations; taking into consideration the professions and crafts that are required the most by local communities while allowing non-Jordanians to practice them in order to reduce unemployment in said groups and its expected impact on national economy. </w:t>
      </w:r>
    </w:p>
    <w:p w14:paraId="3F726632" w14:textId="77777777" w:rsidR="00302B13" w:rsidRDefault="00302B13" w:rsidP="00302B13">
      <w:pPr>
        <w:pStyle w:val="ListParagraph"/>
        <w:ind w:left="360"/>
        <w:jc w:val="both"/>
        <w:rPr>
          <w:rFonts w:cs="Calibri" w:hint="cs"/>
          <w:b/>
          <w:bCs/>
          <w:rtl/>
          <w:lang w:bidi="ar-JO"/>
        </w:rPr>
      </w:pPr>
    </w:p>
    <w:p w14:paraId="22C7590B" w14:textId="77777777" w:rsidR="00302B13" w:rsidRDefault="00302B13" w:rsidP="008B4C07">
      <w:pPr>
        <w:pStyle w:val="ListParagraph"/>
        <w:numPr>
          <w:ilvl w:val="0"/>
          <w:numId w:val="42"/>
        </w:numPr>
        <w:jc w:val="both"/>
        <w:rPr>
          <w:rFonts w:cs="Calibri"/>
          <w:b/>
          <w:bCs/>
          <w:lang w:bidi="ar-JO"/>
        </w:rPr>
      </w:pPr>
      <w:r>
        <w:rPr>
          <w:rFonts w:cs="Calibri"/>
          <w:b/>
          <w:bCs/>
          <w:lang w:bidi="ar-JO"/>
        </w:rPr>
        <w:t>Prior Approvals</w:t>
      </w:r>
    </w:p>
    <w:p w14:paraId="54AFBC68" w14:textId="77777777" w:rsidR="00302B13" w:rsidRDefault="00302B13" w:rsidP="00302B13">
      <w:pPr>
        <w:pStyle w:val="ListParagraph"/>
        <w:ind w:left="360"/>
        <w:jc w:val="both"/>
        <w:rPr>
          <w:rFonts w:cs="Calibri"/>
          <w:b/>
          <w:bCs/>
          <w:lang w:bidi="ar-JO"/>
        </w:rPr>
      </w:pPr>
    </w:p>
    <w:p w14:paraId="74DBD192" w14:textId="77777777" w:rsidR="00302B13" w:rsidRDefault="00302B13" w:rsidP="00302B13">
      <w:pPr>
        <w:jc w:val="both"/>
        <w:rPr>
          <w:rFonts w:ascii="Calibri" w:hAnsi="Calibri" w:cs="Calibri" w:hint="cs"/>
          <w:rtl/>
        </w:rPr>
      </w:pPr>
      <w:r>
        <w:rPr>
          <w:rFonts w:ascii="Calibri" w:hAnsi="Calibri" w:cs="Calibri"/>
        </w:rPr>
        <w:t>In addition to obtaining professional licenses from municipalities and health licenses from the Minister of Health, practicing certain professions and businesses requires obtaining prior approval for registration or practicing purposes from official authorities that, under their relevant legislations, are entitled to control certain types of professions.</w:t>
      </w:r>
    </w:p>
    <w:p w14:paraId="3003CE8B" w14:textId="77777777" w:rsidR="00302B13" w:rsidRDefault="00302B13" w:rsidP="00302B13">
      <w:pPr>
        <w:jc w:val="both"/>
        <w:rPr>
          <w:rFonts w:ascii="Calibri" w:hAnsi="Calibri" w:cs="Calibri" w:hint="cs"/>
          <w:rtl/>
        </w:rPr>
      </w:pPr>
    </w:p>
    <w:p w14:paraId="1D1771C1" w14:textId="77777777" w:rsidR="00302B13" w:rsidRDefault="00302B13" w:rsidP="00302B13">
      <w:pPr>
        <w:jc w:val="both"/>
        <w:rPr>
          <w:rFonts w:ascii="Calibri" w:hAnsi="Calibri" w:cs="Calibri" w:hint="cs"/>
          <w:rtl/>
          <w:lang w:bidi="ar-JO"/>
        </w:rPr>
      </w:pPr>
      <w:r>
        <w:rPr>
          <w:rFonts w:ascii="Calibri" w:hAnsi="Calibri" w:cs="Calibri"/>
        </w:rPr>
        <w:t>In order to make things easier for those practicing simple home-based professions and businesses and wishing to start their businesses so as to generate reasonable income while also reducing high costs, we need to reconsider the procedures and conditions for granting said sector-specific approvals to target groups that are capable of working from home. In this respect, we suggest:</w:t>
      </w:r>
    </w:p>
    <w:p w14:paraId="2773C8FD" w14:textId="77777777" w:rsidR="00302B13" w:rsidRDefault="00302B13" w:rsidP="008B4C07">
      <w:pPr>
        <w:pStyle w:val="ListParagraph"/>
        <w:numPr>
          <w:ilvl w:val="0"/>
          <w:numId w:val="45"/>
        </w:numPr>
        <w:jc w:val="both"/>
        <w:rPr>
          <w:rFonts w:cs="Calibri" w:hint="cs"/>
          <w:rtl/>
        </w:rPr>
      </w:pPr>
      <w:r>
        <w:rPr>
          <w:rFonts w:cs="Calibri"/>
        </w:rPr>
        <w:lastRenderedPageBreak/>
        <w:t>Adopting registration / licensing methods that are based on classifying said professions as low-risk professions since they do not require the use of any substances that can have a negative impact on public health and safety, and the resulting reduction of inspection visits to a minimum and striving to amend the legislations relating to the work of inspectors in relevant authorities which grant prior approvals for practicing said professions.</w:t>
      </w:r>
    </w:p>
    <w:p w14:paraId="1FF25D84" w14:textId="77777777" w:rsidR="00302B13" w:rsidRDefault="00302B13" w:rsidP="008B4C07">
      <w:pPr>
        <w:pStyle w:val="ListParagraph"/>
        <w:numPr>
          <w:ilvl w:val="0"/>
          <w:numId w:val="45"/>
        </w:numPr>
        <w:jc w:val="both"/>
        <w:rPr>
          <w:rFonts w:cs="Calibri"/>
        </w:rPr>
      </w:pPr>
      <w:r>
        <w:rPr>
          <w:rFonts w:cs="Calibri"/>
        </w:rPr>
        <w:t>Striving to reduce the approval issuance periods and considering the possibility of granting said powers to main competent authorities without referring to other authorities and prolonging the approval issuance period (such as granting the municipal council / GAM council the power to approve the use of buildings for practicing the profession to be licensed without referring to district zoning committees; which would help reduce the time needed for licensing).</w:t>
      </w:r>
    </w:p>
    <w:p w14:paraId="2FFA4EFF" w14:textId="77777777" w:rsidR="00302B13" w:rsidRDefault="00302B13" w:rsidP="008B4C07">
      <w:pPr>
        <w:pStyle w:val="ListParagraph"/>
        <w:numPr>
          <w:ilvl w:val="0"/>
          <w:numId w:val="45"/>
        </w:numPr>
        <w:jc w:val="both"/>
        <w:rPr>
          <w:rFonts w:cs="Calibri" w:hint="cs"/>
          <w:rtl/>
        </w:rPr>
      </w:pPr>
      <w:r>
        <w:rPr>
          <w:rFonts w:cs="Calibri"/>
        </w:rPr>
        <w:t>That all agencies explain and publish their requirements and coordinate fully with the government entities responsible for registration and municipalities responsible for licensing in order to facilitate and simplify the procedures.</w:t>
      </w:r>
    </w:p>
    <w:p w14:paraId="30B54F66" w14:textId="77777777" w:rsidR="00302B13" w:rsidRDefault="00302B13" w:rsidP="00302B13">
      <w:pPr>
        <w:pStyle w:val="ListParagraph"/>
        <w:ind w:left="360"/>
        <w:jc w:val="both"/>
        <w:rPr>
          <w:rFonts w:cs="Calibri"/>
          <w:b/>
          <w:bCs/>
          <w:lang w:bidi="ar-JO"/>
        </w:rPr>
      </w:pPr>
    </w:p>
    <w:p w14:paraId="36B3CFD3" w14:textId="77777777" w:rsidR="00302B13" w:rsidRDefault="00302B13" w:rsidP="008B4C07">
      <w:pPr>
        <w:pStyle w:val="ListParagraph"/>
        <w:numPr>
          <w:ilvl w:val="0"/>
          <w:numId w:val="42"/>
        </w:numPr>
        <w:jc w:val="both"/>
        <w:rPr>
          <w:rFonts w:cs="Calibri"/>
          <w:b/>
          <w:bCs/>
          <w:lang w:bidi="ar-JO"/>
        </w:rPr>
      </w:pPr>
      <w:r>
        <w:rPr>
          <w:rFonts w:cs="Calibri"/>
          <w:b/>
          <w:bCs/>
          <w:lang w:bidi="ar-JO"/>
        </w:rPr>
        <w:t>Offering incentives to encourage and support the “home-based business Sector”</w:t>
      </w:r>
    </w:p>
    <w:p w14:paraId="2B38AE57" w14:textId="77777777" w:rsidR="00302B13" w:rsidRDefault="00302B13" w:rsidP="00302B13">
      <w:pPr>
        <w:pStyle w:val="ListParagraph"/>
        <w:ind w:left="360"/>
        <w:jc w:val="both"/>
        <w:rPr>
          <w:rFonts w:cs="Calibri"/>
          <w:b/>
          <w:bCs/>
          <w:color w:val="FF0000"/>
          <w:lang w:bidi="ar-JO"/>
        </w:rPr>
      </w:pPr>
    </w:p>
    <w:p w14:paraId="38850D88" w14:textId="77777777" w:rsidR="00302B13" w:rsidRDefault="00302B13" w:rsidP="00302B13">
      <w:pPr>
        <w:jc w:val="both"/>
        <w:rPr>
          <w:rFonts w:ascii="Calibri" w:hAnsi="Calibri" w:cs="Calibri"/>
          <w:lang w:bidi="ar-JO"/>
        </w:rPr>
      </w:pPr>
      <w:r>
        <w:rPr>
          <w:rFonts w:ascii="Calibri" w:hAnsi="Calibri" w:cs="Calibri"/>
          <w:lang w:bidi="ar-JO"/>
        </w:rPr>
        <w:t xml:space="preserve">In order to encourage those wishing to benefit from the home-based business licensing system, decision makers need to study a number of options that give a number of facilitations and appropriate incentives to start simple businesses in order to generate an appropriate financial resource and reduce unemployment to the benefit of national economy. We would like to point out that what we present is one of the options that need to be extensively studied in order to assess their impact on the target group, Public Treasury and financial resources in general. </w:t>
      </w:r>
    </w:p>
    <w:p w14:paraId="6364F0A6" w14:textId="77777777" w:rsidR="00302B13" w:rsidRDefault="00302B13" w:rsidP="00302B13">
      <w:pPr>
        <w:jc w:val="both"/>
        <w:rPr>
          <w:rFonts w:ascii="Calibri" w:hAnsi="Calibri" w:cs="Calibri" w:hint="cs"/>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268"/>
        <w:gridCol w:w="7375"/>
      </w:tblGrid>
      <w:tr w:rsidR="00302B13" w14:paraId="6BF90AFB" w14:textId="77777777" w:rsidTr="00302B13">
        <w:tc>
          <w:tcPr>
            <w:tcW w:w="1728" w:type="dxa"/>
            <w:shd w:val="clear" w:color="auto" w:fill="1F4F69" w:themeFill="accent1" w:themeFillShade="80"/>
            <w:vAlign w:val="center"/>
            <w:hideMark/>
          </w:tcPr>
          <w:p w14:paraId="3270ECC4" w14:textId="77777777" w:rsidR="00302B13" w:rsidRDefault="00302B13">
            <w:pPr>
              <w:jc w:val="center"/>
              <w:rPr>
                <w:rFonts w:ascii="Calibri" w:hAnsi="Calibri" w:cs="Calibri" w:hint="cs"/>
                <w:b/>
                <w:bCs/>
                <w:color w:val="FFFFFF" w:themeColor="background1"/>
                <w:sz w:val="20"/>
                <w:szCs w:val="20"/>
                <w:rtl/>
                <w:lang w:bidi="ar-JO"/>
              </w:rPr>
            </w:pPr>
            <w:r>
              <w:rPr>
                <w:rFonts w:ascii="Calibri" w:hAnsi="Calibri" w:cs="Calibri"/>
                <w:b/>
                <w:bCs/>
                <w:color w:val="FFFFFF" w:themeColor="background1"/>
                <w:sz w:val="20"/>
                <w:szCs w:val="20"/>
                <w:lang w:bidi="ar-JO"/>
              </w:rPr>
              <w:t>Studying the Establishment of a Sovereign Wealth Fund (SWF) for Social Security Contributions</w:t>
            </w:r>
          </w:p>
        </w:tc>
        <w:tc>
          <w:tcPr>
            <w:tcW w:w="270" w:type="dxa"/>
          </w:tcPr>
          <w:p w14:paraId="3137FA97" w14:textId="77777777" w:rsidR="00302B13" w:rsidRDefault="00302B13">
            <w:pPr>
              <w:jc w:val="both"/>
              <w:rPr>
                <w:rFonts w:ascii="Calibri" w:hAnsi="Calibri" w:cs="Calibri" w:hint="cs"/>
                <w:sz w:val="20"/>
                <w:szCs w:val="20"/>
                <w:rtl/>
                <w:lang w:bidi="ar-JO"/>
              </w:rPr>
            </w:pPr>
          </w:p>
        </w:tc>
        <w:tc>
          <w:tcPr>
            <w:tcW w:w="7578" w:type="dxa"/>
            <w:shd w:val="clear" w:color="auto" w:fill="F2F2F2" w:themeFill="background1" w:themeFillShade="F2"/>
            <w:hideMark/>
          </w:tcPr>
          <w:p w14:paraId="4B952F19"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t>The Social Security Law in force requires anyone practicing any business in Jordan to register with the Social Security Corporation and pay monthly subscription fees for himself and all workers in his establishment or wherever his business is practiced.</w:t>
            </w:r>
          </w:p>
          <w:p w14:paraId="353CAD6C"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t>Payment of monthly subscription fees to the Social Security Corporation in addition to payment of employees’ salaries presents an actual obstacle to new entrepreneurs seeking to minimize costs as much as possible particularly in the first two years of business. This can seriously drive them to abandon their businesses and join the unemployed masses who present a major national concern.</w:t>
            </w:r>
          </w:p>
          <w:p w14:paraId="73D5CBD1"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t>By establishing a national fund to support small home-based enterprises by paying part of the monthly subscription fees to the Social security Corporation, official authorities will significantly help those wishing to practice home-based businesses to continue their businesses. Certain controls can be imposed on the provision of these contributions such as requiring a specific number of home-based workers, providing these contributions for a specific period of time after which home-based business owners start paying social security subscription fees in full.</w:t>
            </w:r>
          </w:p>
        </w:tc>
      </w:tr>
      <w:tr w:rsidR="00302B13" w14:paraId="1B3D4F7A" w14:textId="77777777" w:rsidTr="00302B13">
        <w:tc>
          <w:tcPr>
            <w:tcW w:w="1728" w:type="dxa"/>
          </w:tcPr>
          <w:p w14:paraId="4C273B57" w14:textId="77777777" w:rsidR="00302B13" w:rsidRDefault="00302B13">
            <w:pPr>
              <w:jc w:val="both"/>
              <w:rPr>
                <w:rFonts w:ascii="Calibri" w:hAnsi="Calibri" w:cs="Calibri" w:hint="cs"/>
                <w:sz w:val="20"/>
                <w:szCs w:val="20"/>
                <w:rtl/>
                <w:lang w:bidi="ar-JO"/>
              </w:rPr>
            </w:pPr>
          </w:p>
        </w:tc>
        <w:tc>
          <w:tcPr>
            <w:tcW w:w="270" w:type="dxa"/>
          </w:tcPr>
          <w:p w14:paraId="181C51B3" w14:textId="77777777" w:rsidR="00302B13" w:rsidRDefault="00302B13">
            <w:pPr>
              <w:jc w:val="both"/>
              <w:rPr>
                <w:rFonts w:ascii="Calibri" w:hAnsi="Calibri" w:cs="Calibri" w:hint="cs"/>
                <w:sz w:val="20"/>
                <w:szCs w:val="20"/>
                <w:rtl/>
                <w:lang w:bidi="ar-JO"/>
              </w:rPr>
            </w:pPr>
          </w:p>
        </w:tc>
        <w:tc>
          <w:tcPr>
            <w:tcW w:w="7578" w:type="dxa"/>
          </w:tcPr>
          <w:p w14:paraId="1176F262" w14:textId="77777777" w:rsidR="00302B13" w:rsidRDefault="00302B13">
            <w:pPr>
              <w:jc w:val="both"/>
              <w:rPr>
                <w:rFonts w:ascii="Calibri" w:hAnsi="Calibri" w:cs="Calibri" w:hint="cs"/>
                <w:sz w:val="20"/>
                <w:szCs w:val="20"/>
                <w:rtl/>
                <w:lang w:bidi="ar-JO"/>
              </w:rPr>
            </w:pPr>
          </w:p>
        </w:tc>
      </w:tr>
      <w:tr w:rsidR="00302B13" w14:paraId="20B64997" w14:textId="77777777" w:rsidTr="00302B13">
        <w:tc>
          <w:tcPr>
            <w:tcW w:w="1728" w:type="dxa"/>
            <w:shd w:val="clear" w:color="auto" w:fill="1F4F69" w:themeFill="accent1" w:themeFillShade="80"/>
            <w:vAlign w:val="center"/>
          </w:tcPr>
          <w:p w14:paraId="1A1EC5CD" w14:textId="77777777" w:rsidR="00302B13" w:rsidRDefault="00302B13">
            <w:pPr>
              <w:jc w:val="center"/>
              <w:rPr>
                <w:rFonts w:ascii="Calibri" w:hAnsi="Calibri" w:cs="Calibri" w:hint="cs"/>
                <w:b/>
                <w:bCs/>
                <w:color w:val="FFFFFF" w:themeColor="background1"/>
                <w:sz w:val="20"/>
                <w:szCs w:val="20"/>
                <w:rtl/>
                <w:lang w:bidi="ar-JO"/>
              </w:rPr>
            </w:pPr>
            <w:r>
              <w:rPr>
                <w:rFonts w:ascii="Calibri" w:hAnsi="Calibri" w:cs="Calibri"/>
                <w:b/>
                <w:bCs/>
                <w:color w:val="FFFFFF" w:themeColor="background1"/>
                <w:sz w:val="20"/>
                <w:szCs w:val="20"/>
                <w:lang w:bidi="ar-JO"/>
              </w:rPr>
              <w:t>Studying the Offering of a Package of Tax Exemptions</w:t>
            </w:r>
          </w:p>
          <w:p w14:paraId="29971214" w14:textId="77777777" w:rsidR="00302B13" w:rsidRDefault="00302B13">
            <w:pPr>
              <w:jc w:val="center"/>
              <w:rPr>
                <w:rFonts w:ascii="Calibri" w:hAnsi="Calibri" w:cs="Calibri"/>
                <w:sz w:val="20"/>
                <w:szCs w:val="20"/>
                <w:lang w:bidi="ar-JO"/>
              </w:rPr>
            </w:pPr>
          </w:p>
        </w:tc>
        <w:tc>
          <w:tcPr>
            <w:tcW w:w="270" w:type="dxa"/>
          </w:tcPr>
          <w:p w14:paraId="239D637B" w14:textId="77777777" w:rsidR="00302B13" w:rsidRDefault="00302B13">
            <w:pPr>
              <w:jc w:val="both"/>
              <w:rPr>
                <w:rFonts w:ascii="Calibri" w:hAnsi="Calibri" w:cs="Calibri" w:hint="cs"/>
                <w:sz w:val="20"/>
                <w:szCs w:val="20"/>
                <w:rtl/>
                <w:lang w:bidi="ar-JO"/>
              </w:rPr>
            </w:pPr>
          </w:p>
        </w:tc>
        <w:tc>
          <w:tcPr>
            <w:tcW w:w="7578" w:type="dxa"/>
            <w:shd w:val="clear" w:color="auto" w:fill="F2F2F2" w:themeFill="background1" w:themeFillShade="F2"/>
            <w:hideMark/>
          </w:tcPr>
          <w:p w14:paraId="67FE33D5"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t>The Income Tax and General Sales Tax laws in force require anyone practicing any business in Jordan to register with the Income and Sales Tax Department, keep tax records and pay tax to ISTD as per the rates set out in said laws.</w:t>
            </w:r>
          </w:p>
          <w:p w14:paraId="1E175D87"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t>Payment of due tax, whether it is income or sales tax, in addition to payment of monthly subscription fees to the Social Security Corporation and payment of employees’ salaries presents an actual obstacle to new entrepreneurs seeking to minimize costs as much as possible particularly in the first two years of business. It would also increase the problems encountered by national economy by increasing unemployment rates in case this group decides to discontinue its simple businesses.</w:t>
            </w:r>
          </w:p>
          <w:p w14:paraId="016BD425" w14:textId="77777777" w:rsidR="00302B13" w:rsidRDefault="00302B13" w:rsidP="008B4C07">
            <w:pPr>
              <w:pStyle w:val="ListParagraph"/>
              <w:numPr>
                <w:ilvl w:val="0"/>
                <w:numId w:val="46"/>
              </w:numPr>
              <w:ind w:left="360"/>
              <w:jc w:val="both"/>
              <w:rPr>
                <w:rFonts w:cs="Calibri" w:hint="cs"/>
                <w:sz w:val="20"/>
                <w:szCs w:val="20"/>
                <w:rtl/>
                <w:lang w:bidi="ar-JO"/>
              </w:rPr>
            </w:pPr>
            <w:r>
              <w:rPr>
                <w:rFonts w:cs="Calibri"/>
                <w:sz w:val="20"/>
                <w:szCs w:val="20"/>
                <w:lang w:bidi="ar-JO"/>
              </w:rPr>
              <w:lastRenderedPageBreak/>
              <w:t>It would be appropriate in this respect for official authorities, including the Ministry of Finance, to study the possibility of offering tax exemptions and concessions for home-based business owners similar to the tax concessions offered to investors under the Investment Law in force; provided that the said tax concessions are offered for a specified period (e. g. two years) after which the tax is paid in full.</w:t>
            </w:r>
          </w:p>
        </w:tc>
      </w:tr>
    </w:tbl>
    <w:p w14:paraId="0C31D78A" w14:textId="77777777" w:rsidR="00302B13" w:rsidRDefault="00302B13" w:rsidP="00302B13">
      <w:pPr>
        <w:jc w:val="both"/>
        <w:rPr>
          <w:rFonts w:ascii="Calibri" w:eastAsiaTheme="minorEastAsia" w:hAnsi="Calibri" w:cs="Calibri" w:hint="cs"/>
          <w:sz w:val="22"/>
          <w:szCs w:val="22"/>
          <w:rtl/>
          <w:lang w:bidi="ar-JO"/>
        </w:rPr>
      </w:pPr>
    </w:p>
    <w:p w14:paraId="6F267227" w14:textId="77777777" w:rsidR="00302B13" w:rsidRDefault="00302B13" w:rsidP="00302B13">
      <w:pPr>
        <w:jc w:val="both"/>
        <w:rPr>
          <w:rFonts w:ascii="Calibri" w:hAnsi="Calibri" w:cs="Calibri" w:hint="cs"/>
          <w:rtl/>
          <w:lang w:bidi="ar-JO"/>
        </w:rPr>
      </w:pPr>
    </w:p>
    <w:p w14:paraId="30F64063" w14:textId="77777777" w:rsidR="00302B13" w:rsidRDefault="00302B13" w:rsidP="00302B13">
      <w:pPr>
        <w:rPr>
          <w:rFonts w:ascii="Calibri" w:hAnsi="Calibri" w:cs="Calibri" w:hint="cs"/>
          <w:rtl/>
          <w:lang w:bidi="ar-JO"/>
        </w:rPr>
      </w:pPr>
      <w:r>
        <w:rPr>
          <w:rFonts w:ascii="Calibri" w:hAnsi="Calibri" w:cs="Calibri"/>
          <w:lang w:bidi="ar-JO"/>
        </w:rPr>
        <w:t>We would also like to present some of the legal and institutional recommendations for government entities to develop the business start-up system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251"/>
        <w:gridCol w:w="3104"/>
        <w:gridCol w:w="251"/>
        <w:gridCol w:w="1993"/>
        <w:gridCol w:w="251"/>
        <w:gridCol w:w="1884"/>
      </w:tblGrid>
      <w:tr w:rsidR="00302B13" w14:paraId="50B7E9CD" w14:textId="77777777" w:rsidTr="00302B13">
        <w:tc>
          <w:tcPr>
            <w:tcW w:w="1008" w:type="dxa"/>
            <w:shd w:val="clear" w:color="auto" w:fill="1F4F69" w:themeFill="accent1" w:themeFillShade="80"/>
            <w:hideMark/>
          </w:tcPr>
          <w:p w14:paraId="7210DBB8"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Entity</w:t>
            </w:r>
          </w:p>
        </w:tc>
        <w:tc>
          <w:tcPr>
            <w:tcW w:w="270" w:type="dxa"/>
          </w:tcPr>
          <w:p w14:paraId="0BCA262C" w14:textId="77777777" w:rsidR="00302B13" w:rsidRDefault="00302B13">
            <w:pPr>
              <w:jc w:val="center"/>
              <w:rPr>
                <w:rFonts w:ascii="Calibri" w:hAnsi="Calibri" w:cs="Calibri" w:hint="cs"/>
                <w:b/>
                <w:bCs/>
                <w:color w:val="FFFFFF" w:themeColor="background1"/>
                <w:rtl/>
                <w:lang w:bidi="ar-JO"/>
              </w:rPr>
            </w:pPr>
          </w:p>
        </w:tc>
        <w:tc>
          <w:tcPr>
            <w:tcW w:w="3780" w:type="dxa"/>
            <w:shd w:val="clear" w:color="auto" w:fill="1F4F69" w:themeFill="accent1" w:themeFillShade="80"/>
            <w:hideMark/>
          </w:tcPr>
          <w:p w14:paraId="65271111"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Key Recommendations</w:t>
            </w:r>
          </w:p>
        </w:tc>
        <w:tc>
          <w:tcPr>
            <w:tcW w:w="270" w:type="dxa"/>
          </w:tcPr>
          <w:p w14:paraId="26C6A406" w14:textId="77777777" w:rsidR="00302B13" w:rsidRDefault="00302B13">
            <w:pPr>
              <w:jc w:val="center"/>
              <w:rPr>
                <w:rFonts w:ascii="Calibri" w:hAnsi="Calibri" w:cs="Calibri" w:hint="cs"/>
                <w:b/>
                <w:bCs/>
                <w:color w:val="FFFFFF" w:themeColor="background1"/>
                <w:rtl/>
                <w:lang w:bidi="ar-JO"/>
              </w:rPr>
            </w:pPr>
          </w:p>
        </w:tc>
        <w:tc>
          <w:tcPr>
            <w:tcW w:w="2070" w:type="dxa"/>
            <w:shd w:val="clear" w:color="auto" w:fill="1F4F69" w:themeFill="accent1" w:themeFillShade="80"/>
            <w:hideMark/>
          </w:tcPr>
          <w:p w14:paraId="2D8F54C5"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Affected Regulatory Tools</w:t>
            </w:r>
          </w:p>
        </w:tc>
        <w:tc>
          <w:tcPr>
            <w:tcW w:w="270" w:type="dxa"/>
          </w:tcPr>
          <w:p w14:paraId="6EB3D431" w14:textId="77777777" w:rsidR="00302B13" w:rsidRDefault="00302B13">
            <w:pPr>
              <w:jc w:val="center"/>
              <w:rPr>
                <w:rFonts w:ascii="Calibri" w:hAnsi="Calibri" w:cs="Calibri" w:hint="cs"/>
                <w:b/>
                <w:bCs/>
                <w:color w:val="FFFFFF" w:themeColor="background1"/>
                <w:rtl/>
                <w:lang w:bidi="ar-JO"/>
              </w:rPr>
            </w:pPr>
          </w:p>
        </w:tc>
        <w:tc>
          <w:tcPr>
            <w:tcW w:w="1908" w:type="dxa"/>
            <w:shd w:val="clear" w:color="auto" w:fill="1F4F69" w:themeFill="accent1" w:themeFillShade="80"/>
            <w:hideMark/>
          </w:tcPr>
          <w:p w14:paraId="03E058B6"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 xml:space="preserve">Means of Development </w:t>
            </w:r>
          </w:p>
        </w:tc>
      </w:tr>
      <w:tr w:rsidR="00302B13" w14:paraId="65AC9A0B" w14:textId="77777777" w:rsidTr="00302B13">
        <w:tc>
          <w:tcPr>
            <w:tcW w:w="1008" w:type="dxa"/>
          </w:tcPr>
          <w:p w14:paraId="3A913357" w14:textId="77777777" w:rsidR="00302B13" w:rsidRDefault="00302B13">
            <w:pPr>
              <w:rPr>
                <w:rFonts w:ascii="Calibri" w:hAnsi="Calibri" w:cs="Calibri" w:hint="cs"/>
                <w:rtl/>
                <w:lang w:bidi="ar-JO"/>
              </w:rPr>
            </w:pPr>
          </w:p>
        </w:tc>
        <w:tc>
          <w:tcPr>
            <w:tcW w:w="270" w:type="dxa"/>
          </w:tcPr>
          <w:p w14:paraId="6F6B7096" w14:textId="77777777" w:rsidR="00302B13" w:rsidRDefault="00302B13">
            <w:pPr>
              <w:rPr>
                <w:rFonts w:ascii="Calibri" w:hAnsi="Calibri" w:cs="Calibri" w:hint="cs"/>
                <w:rtl/>
                <w:lang w:bidi="ar-JO"/>
              </w:rPr>
            </w:pPr>
          </w:p>
        </w:tc>
        <w:tc>
          <w:tcPr>
            <w:tcW w:w="3780" w:type="dxa"/>
          </w:tcPr>
          <w:p w14:paraId="07CB1E7C" w14:textId="77777777" w:rsidR="00302B13" w:rsidRDefault="00302B13">
            <w:pPr>
              <w:rPr>
                <w:rFonts w:ascii="Calibri" w:hAnsi="Calibri" w:cs="Calibri" w:hint="cs"/>
                <w:rtl/>
                <w:lang w:bidi="ar-JO"/>
              </w:rPr>
            </w:pPr>
          </w:p>
        </w:tc>
        <w:tc>
          <w:tcPr>
            <w:tcW w:w="270" w:type="dxa"/>
          </w:tcPr>
          <w:p w14:paraId="165D356B" w14:textId="77777777" w:rsidR="00302B13" w:rsidRDefault="00302B13">
            <w:pPr>
              <w:rPr>
                <w:rFonts w:ascii="Calibri" w:hAnsi="Calibri" w:cs="Calibri" w:hint="cs"/>
                <w:rtl/>
                <w:lang w:bidi="ar-JO"/>
              </w:rPr>
            </w:pPr>
          </w:p>
        </w:tc>
        <w:tc>
          <w:tcPr>
            <w:tcW w:w="2070" w:type="dxa"/>
          </w:tcPr>
          <w:p w14:paraId="10D71075" w14:textId="77777777" w:rsidR="00302B13" w:rsidRDefault="00302B13">
            <w:pPr>
              <w:rPr>
                <w:rFonts w:ascii="Calibri" w:hAnsi="Calibri" w:cs="Calibri" w:hint="cs"/>
                <w:rtl/>
                <w:lang w:bidi="ar-JO"/>
              </w:rPr>
            </w:pPr>
          </w:p>
        </w:tc>
        <w:tc>
          <w:tcPr>
            <w:tcW w:w="270" w:type="dxa"/>
          </w:tcPr>
          <w:p w14:paraId="259F1007" w14:textId="77777777" w:rsidR="00302B13" w:rsidRDefault="00302B13">
            <w:pPr>
              <w:rPr>
                <w:rFonts w:ascii="Calibri" w:hAnsi="Calibri" w:cs="Calibri" w:hint="cs"/>
                <w:rtl/>
                <w:lang w:bidi="ar-JO"/>
              </w:rPr>
            </w:pPr>
          </w:p>
        </w:tc>
        <w:tc>
          <w:tcPr>
            <w:tcW w:w="1908" w:type="dxa"/>
          </w:tcPr>
          <w:p w14:paraId="6236A6DF" w14:textId="77777777" w:rsidR="00302B13" w:rsidRDefault="00302B13">
            <w:pPr>
              <w:rPr>
                <w:rFonts w:ascii="Calibri" w:hAnsi="Calibri" w:cs="Calibri" w:hint="cs"/>
                <w:rtl/>
                <w:lang w:bidi="ar-JO"/>
              </w:rPr>
            </w:pPr>
          </w:p>
        </w:tc>
      </w:tr>
      <w:tr w:rsidR="00302B13" w14:paraId="14A05993" w14:textId="77777777" w:rsidTr="00302B13">
        <w:tc>
          <w:tcPr>
            <w:tcW w:w="1008" w:type="dxa"/>
            <w:shd w:val="clear" w:color="auto" w:fill="1F4F69" w:themeFill="accent1" w:themeFillShade="80"/>
            <w:vAlign w:val="center"/>
            <w:hideMark/>
          </w:tcPr>
          <w:p w14:paraId="299E7A74"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Companies Control Department</w:t>
            </w:r>
          </w:p>
        </w:tc>
        <w:tc>
          <w:tcPr>
            <w:tcW w:w="270" w:type="dxa"/>
          </w:tcPr>
          <w:p w14:paraId="3FCC818B" w14:textId="77777777" w:rsidR="00302B13" w:rsidRDefault="00302B13">
            <w:pPr>
              <w:rPr>
                <w:rFonts w:ascii="Calibri" w:hAnsi="Calibri" w:cs="Calibri" w:hint="cs"/>
                <w:rtl/>
                <w:lang w:bidi="ar-JO"/>
              </w:rPr>
            </w:pPr>
          </w:p>
        </w:tc>
        <w:tc>
          <w:tcPr>
            <w:tcW w:w="3780" w:type="dxa"/>
            <w:shd w:val="clear" w:color="auto" w:fill="DAEAF4" w:themeFill="accent1" w:themeFillTint="33"/>
            <w:hideMark/>
          </w:tcPr>
          <w:p w14:paraId="23927D53" w14:textId="77777777" w:rsidR="00302B13" w:rsidRDefault="00302B13" w:rsidP="008B4C07">
            <w:pPr>
              <w:pStyle w:val="ListParagraph"/>
              <w:numPr>
                <w:ilvl w:val="0"/>
                <w:numId w:val="47"/>
              </w:numPr>
              <w:rPr>
                <w:rFonts w:cs="Calibri" w:hint="cs"/>
                <w:rtl/>
                <w:lang w:bidi="ar-JO"/>
              </w:rPr>
            </w:pPr>
            <w:r>
              <w:rPr>
                <w:rFonts w:cs="Calibri"/>
                <w:lang w:bidi="ar-JO"/>
              </w:rPr>
              <w:t>Clarifying and simplifying the registration procedures; particularly for limited liability companies, and reducing registration fees.</w:t>
            </w:r>
          </w:p>
          <w:p w14:paraId="45DEAC19" w14:textId="77777777" w:rsidR="00302B13" w:rsidRDefault="00302B13" w:rsidP="008B4C07">
            <w:pPr>
              <w:pStyle w:val="ListParagraph"/>
              <w:numPr>
                <w:ilvl w:val="0"/>
                <w:numId w:val="47"/>
              </w:numPr>
              <w:rPr>
                <w:rFonts w:cs="Calibri"/>
                <w:lang w:bidi="ar-JO"/>
              </w:rPr>
            </w:pPr>
            <w:r>
              <w:rPr>
                <w:rFonts w:cs="Calibri"/>
                <w:lang w:bidi="ar-JO"/>
              </w:rPr>
              <w:t>Studying the issue of exempting start-up companies from, or postponing, fees.</w:t>
            </w:r>
          </w:p>
          <w:p w14:paraId="0A7D17D9" w14:textId="77777777" w:rsidR="00302B13" w:rsidRDefault="00302B13" w:rsidP="008B4C07">
            <w:pPr>
              <w:pStyle w:val="ListParagraph"/>
              <w:numPr>
                <w:ilvl w:val="0"/>
                <w:numId w:val="47"/>
              </w:numPr>
              <w:rPr>
                <w:rFonts w:cs="Calibri"/>
                <w:lang w:bidi="ar-JO"/>
              </w:rPr>
            </w:pPr>
            <w:r>
              <w:rPr>
                <w:rFonts w:cs="Calibri"/>
                <w:lang w:bidi="ar-JO"/>
              </w:rPr>
              <w:t>Simplifying procedures and facilitating individuals’ access to them</w:t>
            </w:r>
          </w:p>
          <w:p w14:paraId="7C088E5C" w14:textId="77777777" w:rsidR="00302B13" w:rsidRDefault="00302B13" w:rsidP="008B4C07">
            <w:pPr>
              <w:pStyle w:val="ListParagraph"/>
              <w:numPr>
                <w:ilvl w:val="0"/>
                <w:numId w:val="47"/>
              </w:numPr>
              <w:rPr>
                <w:rFonts w:cs="Calibri"/>
                <w:lang w:bidi="ar-JO"/>
              </w:rPr>
            </w:pPr>
            <w:r>
              <w:rPr>
                <w:rFonts w:cs="Calibri"/>
                <w:lang w:bidi="ar-JO"/>
              </w:rPr>
              <w:t>Activating a single “Establishment National Number, and Classification and Registration of Purposes” system at national level</w:t>
            </w:r>
          </w:p>
          <w:p w14:paraId="6F4A57E7" w14:textId="77777777" w:rsidR="00302B13" w:rsidRDefault="00302B13" w:rsidP="008B4C07">
            <w:pPr>
              <w:pStyle w:val="ListParagraph"/>
              <w:numPr>
                <w:ilvl w:val="0"/>
                <w:numId w:val="47"/>
              </w:numPr>
              <w:rPr>
                <w:rFonts w:cs="Calibri"/>
                <w:lang w:bidi="ar-JO"/>
              </w:rPr>
            </w:pPr>
            <w:r>
              <w:rPr>
                <w:rFonts w:cs="Calibri"/>
                <w:lang w:bidi="ar-JO"/>
              </w:rPr>
              <w:t>Clarifying and facilitating the issue of “prior approvals for registration” relating to other authorities.</w:t>
            </w:r>
          </w:p>
        </w:tc>
        <w:tc>
          <w:tcPr>
            <w:tcW w:w="270" w:type="dxa"/>
          </w:tcPr>
          <w:p w14:paraId="121B3C1F" w14:textId="77777777" w:rsidR="00302B13" w:rsidRDefault="00302B13">
            <w:pPr>
              <w:rPr>
                <w:rFonts w:ascii="Calibri" w:hAnsi="Calibri" w:cs="Calibri" w:hint="cs"/>
                <w:rtl/>
                <w:lang w:bidi="ar-JO"/>
              </w:rPr>
            </w:pPr>
          </w:p>
        </w:tc>
        <w:tc>
          <w:tcPr>
            <w:tcW w:w="2070" w:type="dxa"/>
            <w:shd w:val="clear" w:color="auto" w:fill="F2F2F2" w:themeFill="background1" w:themeFillShade="F2"/>
            <w:hideMark/>
          </w:tcPr>
          <w:p w14:paraId="39DE26D6"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the Department</w:t>
            </w:r>
          </w:p>
          <w:p w14:paraId="1A84B4B7" w14:textId="77777777" w:rsidR="00302B13" w:rsidRDefault="00302B13" w:rsidP="008B4C07">
            <w:pPr>
              <w:pStyle w:val="ListParagraph"/>
              <w:numPr>
                <w:ilvl w:val="0"/>
                <w:numId w:val="48"/>
              </w:numPr>
              <w:rPr>
                <w:rFonts w:cs="Calibri"/>
                <w:lang w:bidi="ar-JO"/>
              </w:rPr>
            </w:pPr>
            <w:r>
              <w:rPr>
                <w:rFonts w:cs="Calibri"/>
                <w:lang w:bidi="ar-JO"/>
              </w:rPr>
              <w:t>Institutional procedures</w:t>
            </w:r>
          </w:p>
        </w:tc>
        <w:tc>
          <w:tcPr>
            <w:tcW w:w="270" w:type="dxa"/>
          </w:tcPr>
          <w:p w14:paraId="70158334" w14:textId="77777777" w:rsidR="00302B13" w:rsidRDefault="00302B13">
            <w:pPr>
              <w:rPr>
                <w:rFonts w:ascii="Calibri" w:hAnsi="Calibri" w:cs="Calibri" w:hint="cs"/>
                <w:rtl/>
                <w:lang w:bidi="ar-JO"/>
              </w:rPr>
            </w:pPr>
          </w:p>
        </w:tc>
        <w:tc>
          <w:tcPr>
            <w:tcW w:w="1908" w:type="dxa"/>
            <w:shd w:val="clear" w:color="auto" w:fill="F2F2F2" w:themeFill="background1" w:themeFillShade="F2"/>
          </w:tcPr>
          <w:p w14:paraId="045760F9"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272FE655" w14:textId="77777777" w:rsidR="00302B13" w:rsidRDefault="00302B13" w:rsidP="008B4C07">
            <w:pPr>
              <w:pStyle w:val="ListParagraph"/>
              <w:numPr>
                <w:ilvl w:val="0"/>
                <w:numId w:val="48"/>
              </w:numPr>
              <w:rPr>
                <w:rFonts w:cs="Calibri"/>
                <w:lang w:bidi="ar-JO"/>
              </w:rPr>
            </w:pPr>
            <w:r>
              <w:rPr>
                <w:rFonts w:cs="Calibri"/>
                <w:lang w:bidi="ar-JO"/>
              </w:rPr>
              <w:t>Financial study</w:t>
            </w:r>
          </w:p>
          <w:p w14:paraId="73A4155B" w14:textId="77777777" w:rsidR="00302B13" w:rsidRDefault="00302B13" w:rsidP="008B4C07">
            <w:pPr>
              <w:pStyle w:val="ListParagraph"/>
              <w:numPr>
                <w:ilvl w:val="0"/>
                <w:numId w:val="48"/>
              </w:numPr>
              <w:rPr>
                <w:rFonts w:cs="Calibri"/>
                <w:lang w:bidi="ar-JO"/>
              </w:rPr>
            </w:pPr>
            <w:r>
              <w:rPr>
                <w:rFonts w:cs="Calibri"/>
                <w:lang w:bidi="ar-JO"/>
              </w:rPr>
              <w:t>Procedures and processes engineering</w:t>
            </w:r>
          </w:p>
          <w:p w14:paraId="78D43306" w14:textId="77777777" w:rsidR="00302B13" w:rsidRDefault="00302B13" w:rsidP="008B4C07">
            <w:pPr>
              <w:pStyle w:val="ListParagraph"/>
              <w:numPr>
                <w:ilvl w:val="0"/>
                <w:numId w:val="48"/>
              </w:numPr>
              <w:rPr>
                <w:rFonts w:cs="Calibri"/>
                <w:lang w:bidi="ar-JO"/>
              </w:rPr>
            </w:pPr>
            <w:r>
              <w:rPr>
                <w:rFonts w:cs="Calibri"/>
                <w:lang w:bidi="ar-JO"/>
              </w:rPr>
              <w:t>Regulation Impact Assessment Study (RIA)</w:t>
            </w:r>
          </w:p>
          <w:p w14:paraId="7FB66DD4" w14:textId="77777777" w:rsidR="00302B13" w:rsidRDefault="00302B13">
            <w:pPr>
              <w:pStyle w:val="ListParagraph"/>
              <w:ind w:left="0"/>
              <w:rPr>
                <w:rFonts w:cs="Calibri"/>
                <w:lang w:bidi="ar-JO"/>
              </w:rPr>
            </w:pPr>
          </w:p>
        </w:tc>
      </w:tr>
      <w:tr w:rsidR="00302B13" w14:paraId="2B0BAB40" w14:textId="77777777" w:rsidTr="00302B13">
        <w:tc>
          <w:tcPr>
            <w:tcW w:w="1008" w:type="dxa"/>
            <w:vAlign w:val="center"/>
          </w:tcPr>
          <w:p w14:paraId="6699241B" w14:textId="77777777" w:rsidR="00302B13" w:rsidRDefault="00302B13">
            <w:pPr>
              <w:rPr>
                <w:rFonts w:ascii="Calibri" w:hAnsi="Calibri" w:cs="Calibri" w:hint="cs"/>
                <w:rtl/>
                <w:lang w:bidi="ar-JO"/>
              </w:rPr>
            </w:pPr>
          </w:p>
        </w:tc>
        <w:tc>
          <w:tcPr>
            <w:tcW w:w="270" w:type="dxa"/>
          </w:tcPr>
          <w:p w14:paraId="1C0B197F" w14:textId="77777777" w:rsidR="00302B13" w:rsidRDefault="00302B13">
            <w:pPr>
              <w:rPr>
                <w:rFonts w:ascii="Calibri" w:hAnsi="Calibri" w:cs="Calibri" w:hint="cs"/>
                <w:rtl/>
                <w:lang w:bidi="ar-JO"/>
              </w:rPr>
            </w:pPr>
          </w:p>
        </w:tc>
        <w:tc>
          <w:tcPr>
            <w:tcW w:w="3780" w:type="dxa"/>
          </w:tcPr>
          <w:p w14:paraId="70DDD003" w14:textId="77777777" w:rsidR="00302B13" w:rsidRDefault="00302B13">
            <w:pPr>
              <w:rPr>
                <w:rFonts w:ascii="Calibri" w:hAnsi="Calibri" w:cs="Calibri" w:hint="cs"/>
                <w:rtl/>
                <w:lang w:bidi="ar-JO"/>
              </w:rPr>
            </w:pPr>
          </w:p>
        </w:tc>
        <w:tc>
          <w:tcPr>
            <w:tcW w:w="270" w:type="dxa"/>
          </w:tcPr>
          <w:p w14:paraId="0881E9BF" w14:textId="77777777" w:rsidR="00302B13" w:rsidRDefault="00302B13">
            <w:pPr>
              <w:rPr>
                <w:rFonts w:ascii="Calibri" w:hAnsi="Calibri" w:cs="Calibri" w:hint="cs"/>
                <w:rtl/>
                <w:lang w:bidi="ar-JO"/>
              </w:rPr>
            </w:pPr>
          </w:p>
        </w:tc>
        <w:tc>
          <w:tcPr>
            <w:tcW w:w="2070" w:type="dxa"/>
          </w:tcPr>
          <w:p w14:paraId="7AF0F22A" w14:textId="77777777" w:rsidR="00302B13" w:rsidRDefault="00302B13">
            <w:pPr>
              <w:rPr>
                <w:rFonts w:ascii="Calibri" w:hAnsi="Calibri" w:cs="Calibri" w:hint="cs"/>
                <w:rtl/>
                <w:lang w:bidi="ar-JO"/>
              </w:rPr>
            </w:pPr>
          </w:p>
        </w:tc>
        <w:tc>
          <w:tcPr>
            <w:tcW w:w="270" w:type="dxa"/>
          </w:tcPr>
          <w:p w14:paraId="088734CA" w14:textId="77777777" w:rsidR="00302B13" w:rsidRDefault="00302B13">
            <w:pPr>
              <w:rPr>
                <w:rFonts w:ascii="Calibri" w:hAnsi="Calibri" w:cs="Calibri" w:hint="cs"/>
                <w:rtl/>
                <w:lang w:bidi="ar-JO"/>
              </w:rPr>
            </w:pPr>
          </w:p>
        </w:tc>
        <w:tc>
          <w:tcPr>
            <w:tcW w:w="1908" w:type="dxa"/>
          </w:tcPr>
          <w:p w14:paraId="4600E2DA" w14:textId="77777777" w:rsidR="00302B13" w:rsidRDefault="00302B13">
            <w:pPr>
              <w:rPr>
                <w:rFonts w:ascii="Calibri" w:hAnsi="Calibri" w:cs="Calibri" w:hint="cs"/>
                <w:rtl/>
                <w:lang w:bidi="ar-JO"/>
              </w:rPr>
            </w:pPr>
          </w:p>
        </w:tc>
      </w:tr>
      <w:tr w:rsidR="00302B13" w14:paraId="3C965CC7" w14:textId="77777777" w:rsidTr="00302B13">
        <w:tc>
          <w:tcPr>
            <w:tcW w:w="1008" w:type="dxa"/>
            <w:shd w:val="clear" w:color="auto" w:fill="1F4F69" w:themeFill="accent1" w:themeFillShade="80"/>
            <w:vAlign w:val="center"/>
            <w:hideMark/>
          </w:tcPr>
          <w:p w14:paraId="79B578DC"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Ministry of Industry and Trade</w:t>
            </w:r>
          </w:p>
        </w:tc>
        <w:tc>
          <w:tcPr>
            <w:tcW w:w="270" w:type="dxa"/>
          </w:tcPr>
          <w:p w14:paraId="41EA7C1E" w14:textId="77777777" w:rsidR="00302B13" w:rsidRDefault="00302B13">
            <w:pPr>
              <w:rPr>
                <w:rFonts w:ascii="Calibri" w:hAnsi="Calibri" w:cs="Calibri" w:hint="cs"/>
                <w:rtl/>
                <w:lang w:bidi="ar-JO"/>
              </w:rPr>
            </w:pPr>
          </w:p>
        </w:tc>
        <w:tc>
          <w:tcPr>
            <w:tcW w:w="3780" w:type="dxa"/>
            <w:shd w:val="clear" w:color="auto" w:fill="DAEAF4" w:themeFill="accent1" w:themeFillTint="33"/>
            <w:hideMark/>
          </w:tcPr>
          <w:p w14:paraId="5BA86FD3" w14:textId="77777777" w:rsidR="00302B13" w:rsidRDefault="00302B13" w:rsidP="008B4C07">
            <w:pPr>
              <w:pStyle w:val="ListParagraph"/>
              <w:numPr>
                <w:ilvl w:val="0"/>
                <w:numId w:val="49"/>
              </w:numPr>
              <w:rPr>
                <w:rFonts w:cs="Calibri" w:hint="cs"/>
                <w:rtl/>
                <w:lang w:bidi="ar-JO"/>
              </w:rPr>
            </w:pPr>
            <w:r>
              <w:rPr>
                <w:rFonts w:cs="Calibri"/>
                <w:lang w:bidi="ar-JO"/>
              </w:rPr>
              <w:t>Developing and simplifying registration and trade name registration procedures.</w:t>
            </w:r>
          </w:p>
          <w:p w14:paraId="67D6E531" w14:textId="77777777" w:rsidR="00302B13" w:rsidRDefault="00302B13" w:rsidP="008B4C07">
            <w:pPr>
              <w:pStyle w:val="ListParagraph"/>
              <w:numPr>
                <w:ilvl w:val="0"/>
                <w:numId w:val="49"/>
              </w:numPr>
              <w:rPr>
                <w:rFonts w:cs="Calibri"/>
                <w:lang w:bidi="ar-JO"/>
              </w:rPr>
            </w:pPr>
            <w:r>
              <w:rPr>
                <w:rFonts w:cs="Calibri"/>
                <w:lang w:bidi="ar-JO"/>
              </w:rPr>
              <w:t>Studying the possibility of merging the Commercial Register Directorate with the Companies Control Directorate, or signing a memorandum of understanding to align their work.</w:t>
            </w:r>
          </w:p>
        </w:tc>
        <w:tc>
          <w:tcPr>
            <w:tcW w:w="270" w:type="dxa"/>
          </w:tcPr>
          <w:p w14:paraId="3A236616" w14:textId="77777777" w:rsidR="00302B13" w:rsidRDefault="00302B13">
            <w:pPr>
              <w:rPr>
                <w:rFonts w:ascii="Calibri" w:hAnsi="Calibri" w:cs="Calibri" w:hint="cs"/>
                <w:rtl/>
                <w:lang w:bidi="ar-JO"/>
              </w:rPr>
            </w:pPr>
          </w:p>
        </w:tc>
        <w:tc>
          <w:tcPr>
            <w:tcW w:w="2070" w:type="dxa"/>
            <w:shd w:val="clear" w:color="auto" w:fill="F2F2F2" w:themeFill="background1" w:themeFillShade="F2"/>
            <w:hideMark/>
          </w:tcPr>
          <w:p w14:paraId="7B10394C"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business</w:t>
            </w:r>
          </w:p>
          <w:p w14:paraId="38731A9C" w14:textId="77777777" w:rsidR="00302B13" w:rsidRDefault="00302B13" w:rsidP="008B4C07">
            <w:pPr>
              <w:pStyle w:val="ListParagraph"/>
              <w:numPr>
                <w:ilvl w:val="0"/>
                <w:numId w:val="48"/>
              </w:numPr>
              <w:rPr>
                <w:rFonts w:cs="Calibri"/>
                <w:lang w:bidi="ar-JO"/>
              </w:rPr>
            </w:pPr>
            <w:r>
              <w:rPr>
                <w:rFonts w:cs="Calibri"/>
                <w:lang w:bidi="ar-JO"/>
              </w:rPr>
              <w:t>Institutional procedures</w:t>
            </w:r>
          </w:p>
          <w:p w14:paraId="32D0B235" w14:textId="77777777" w:rsidR="00302B13" w:rsidRDefault="00302B13" w:rsidP="008B4C07">
            <w:pPr>
              <w:pStyle w:val="ListParagraph"/>
              <w:numPr>
                <w:ilvl w:val="0"/>
                <w:numId w:val="48"/>
              </w:numPr>
              <w:rPr>
                <w:rFonts w:cs="Calibri"/>
                <w:lang w:bidi="ar-JO"/>
              </w:rPr>
            </w:pPr>
            <w:r>
              <w:rPr>
                <w:rFonts w:cs="Calibri"/>
                <w:lang w:bidi="ar-JO"/>
              </w:rPr>
              <w:t>Organizational structure</w:t>
            </w:r>
          </w:p>
        </w:tc>
        <w:tc>
          <w:tcPr>
            <w:tcW w:w="270" w:type="dxa"/>
          </w:tcPr>
          <w:p w14:paraId="0B516570"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4CAD266B"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29A7C192" w14:textId="77777777" w:rsidR="00302B13" w:rsidRDefault="00302B13" w:rsidP="008B4C07">
            <w:pPr>
              <w:pStyle w:val="ListParagraph"/>
              <w:numPr>
                <w:ilvl w:val="0"/>
                <w:numId w:val="48"/>
              </w:numPr>
              <w:rPr>
                <w:rFonts w:cs="Calibri"/>
                <w:lang w:bidi="ar-JO"/>
              </w:rPr>
            </w:pPr>
            <w:r>
              <w:rPr>
                <w:rFonts w:cs="Calibri"/>
                <w:lang w:bidi="ar-JO"/>
              </w:rPr>
              <w:t>Financial study</w:t>
            </w:r>
          </w:p>
          <w:p w14:paraId="23B9CAB1" w14:textId="77777777" w:rsidR="00302B13" w:rsidRDefault="00302B13" w:rsidP="008B4C07">
            <w:pPr>
              <w:pStyle w:val="ListParagraph"/>
              <w:numPr>
                <w:ilvl w:val="0"/>
                <w:numId w:val="48"/>
              </w:numPr>
              <w:rPr>
                <w:rFonts w:cs="Calibri"/>
                <w:lang w:bidi="ar-JO"/>
              </w:rPr>
            </w:pPr>
            <w:r>
              <w:rPr>
                <w:rFonts w:cs="Calibri"/>
                <w:lang w:bidi="ar-JO"/>
              </w:rPr>
              <w:t>Procedures and processes engineering</w:t>
            </w:r>
          </w:p>
          <w:p w14:paraId="29A1BB2C" w14:textId="77777777" w:rsidR="00302B13" w:rsidRDefault="00302B13" w:rsidP="008B4C07">
            <w:pPr>
              <w:pStyle w:val="ListParagraph"/>
              <w:numPr>
                <w:ilvl w:val="0"/>
                <w:numId w:val="48"/>
              </w:numPr>
              <w:rPr>
                <w:rFonts w:cs="Calibri"/>
                <w:lang w:bidi="ar-JO"/>
              </w:rPr>
            </w:pPr>
            <w:r>
              <w:rPr>
                <w:rFonts w:cs="Calibri"/>
                <w:lang w:bidi="ar-JO"/>
              </w:rPr>
              <w:t>Study of the organizational structure</w:t>
            </w:r>
          </w:p>
        </w:tc>
      </w:tr>
      <w:tr w:rsidR="00302B13" w14:paraId="0A1D77E0" w14:textId="77777777" w:rsidTr="00302B13">
        <w:tc>
          <w:tcPr>
            <w:tcW w:w="1008" w:type="dxa"/>
            <w:vAlign w:val="center"/>
          </w:tcPr>
          <w:p w14:paraId="6F72174E" w14:textId="77777777" w:rsidR="00302B13" w:rsidRDefault="00302B13">
            <w:pPr>
              <w:rPr>
                <w:rFonts w:ascii="Calibri" w:hAnsi="Calibri" w:cs="Calibri" w:hint="cs"/>
                <w:rtl/>
                <w:lang w:bidi="ar-JO"/>
              </w:rPr>
            </w:pPr>
          </w:p>
        </w:tc>
        <w:tc>
          <w:tcPr>
            <w:tcW w:w="270" w:type="dxa"/>
          </w:tcPr>
          <w:p w14:paraId="06F50373" w14:textId="77777777" w:rsidR="00302B13" w:rsidRDefault="00302B13">
            <w:pPr>
              <w:rPr>
                <w:rFonts w:ascii="Calibri" w:hAnsi="Calibri" w:cs="Calibri" w:hint="cs"/>
                <w:rtl/>
                <w:lang w:bidi="ar-JO"/>
              </w:rPr>
            </w:pPr>
          </w:p>
        </w:tc>
        <w:tc>
          <w:tcPr>
            <w:tcW w:w="3780" w:type="dxa"/>
          </w:tcPr>
          <w:p w14:paraId="00920CDA" w14:textId="77777777" w:rsidR="00302B13" w:rsidRDefault="00302B13">
            <w:pPr>
              <w:pStyle w:val="ListParagraph"/>
              <w:ind w:left="360"/>
              <w:rPr>
                <w:rFonts w:cs="Calibri" w:hint="cs"/>
                <w:rtl/>
                <w:lang w:bidi="ar-JO"/>
              </w:rPr>
            </w:pPr>
          </w:p>
        </w:tc>
        <w:tc>
          <w:tcPr>
            <w:tcW w:w="270" w:type="dxa"/>
          </w:tcPr>
          <w:p w14:paraId="7E03B1E7" w14:textId="77777777" w:rsidR="00302B13" w:rsidRDefault="00302B13">
            <w:pPr>
              <w:rPr>
                <w:rFonts w:ascii="Calibri" w:hAnsi="Calibri" w:cs="Calibri" w:hint="cs"/>
                <w:rtl/>
                <w:lang w:bidi="ar-JO"/>
              </w:rPr>
            </w:pPr>
          </w:p>
        </w:tc>
        <w:tc>
          <w:tcPr>
            <w:tcW w:w="2070" w:type="dxa"/>
          </w:tcPr>
          <w:p w14:paraId="6ECCD949" w14:textId="77777777" w:rsidR="00302B13" w:rsidRDefault="00302B13">
            <w:pPr>
              <w:pStyle w:val="ListParagraph"/>
              <w:ind w:left="360"/>
              <w:rPr>
                <w:rFonts w:cs="Calibri" w:hint="cs"/>
                <w:rtl/>
                <w:lang w:bidi="ar-JO"/>
              </w:rPr>
            </w:pPr>
          </w:p>
        </w:tc>
        <w:tc>
          <w:tcPr>
            <w:tcW w:w="270" w:type="dxa"/>
          </w:tcPr>
          <w:p w14:paraId="43B8C054" w14:textId="77777777" w:rsidR="00302B13" w:rsidRDefault="00302B13">
            <w:pPr>
              <w:rPr>
                <w:rFonts w:ascii="Calibri" w:hAnsi="Calibri" w:cs="Calibri" w:hint="cs"/>
                <w:rtl/>
                <w:lang w:bidi="ar-JO"/>
              </w:rPr>
            </w:pPr>
          </w:p>
        </w:tc>
        <w:tc>
          <w:tcPr>
            <w:tcW w:w="1908" w:type="dxa"/>
          </w:tcPr>
          <w:p w14:paraId="21B72544" w14:textId="77777777" w:rsidR="00302B13" w:rsidRDefault="00302B13">
            <w:pPr>
              <w:pStyle w:val="ListParagraph"/>
              <w:ind w:left="360"/>
              <w:rPr>
                <w:rFonts w:cs="Calibri" w:hint="cs"/>
                <w:rtl/>
                <w:lang w:bidi="ar-JO"/>
              </w:rPr>
            </w:pPr>
          </w:p>
        </w:tc>
      </w:tr>
      <w:tr w:rsidR="00302B13" w14:paraId="4487F067" w14:textId="77777777" w:rsidTr="00302B13">
        <w:tc>
          <w:tcPr>
            <w:tcW w:w="1008" w:type="dxa"/>
            <w:shd w:val="clear" w:color="auto" w:fill="1F4F69" w:themeFill="accent1" w:themeFillShade="80"/>
            <w:vAlign w:val="center"/>
            <w:hideMark/>
          </w:tcPr>
          <w:p w14:paraId="278C7B82"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lastRenderedPageBreak/>
              <w:t>Income and Sales Tax Department (Ministry of Finance)</w:t>
            </w:r>
          </w:p>
        </w:tc>
        <w:tc>
          <w:tcPr>
            <w:tcW w:w="270" w:type="dxa"/>
          </w:tcPr>
          <w:p w14:paraId="536AE75E" w14:textId="77777777" w:rsidR="00302B13" w:rsidRDefault="00302B13">
            <w:pPr>
              <w:rPr>
                <w:rFonts w:ascii="Calibri" w:hAnsi="Calibri" w:cs="Calibri" w:hint="cs"/>
                <w:rtl/>
                <w:lang w:bidi="ar-JO"/>
              </w:rPr>
            </w:pPr>
          </w:p>
        </w:tc>
        <w:tc>
          <w:tcPr>
            <w:tcW w:w="3780" w:type="dxa"/>
            <w:shd w:val="clear" w:color="auto" w:fill="DAEAF4" w:themeFill="accent1" w:themeFillTint="33"/>
          </w:tcPr>
          <w:p w14:paraId="473AE361" w14:textId="77777777" w:rsidR="00302B13" w:rsidRDefault="00302B13" w:rsidP="008B4C07">
            <w:pPr>
              <w:pStyle w:val="ListParagraph"/>
              <w:numPr>
                <w:ilvl w:val="0"/>
                <w:numId w:val="50"/>
              </w:numPr>
              <w:rPr>
                <w:rFonts w:cs="Calibri" w:hint="cs"/>
                <w:rtl/>
                <w:lang w:bidi="ar-JO"/>
              </w:rPr>
            </w:pPr>
            <w:r>
              <w:rPr>
                <w:rFonts w:cs="Calibri"/>
                <w:lang w:bidi="ar-JO"/>
              </w:rPr>
              <w:t>Studying the possibility of granting tax incentives (lower rates, exemption, postponement) to individuals, establishments and micro and small companies for a specified period.</w:t>
            </w:r>
          </w:p>
          <w:p w14:paraId="3931DF19" w14:textId="77777777" w:rsidR="00302B13" w:rsidRDefault="00302B13" w:rsidP="008B4C07">
            <w:pPr>
              <w:pStyle w:val="ListParagraph"/>
              <w:numPr>
                <w:ilvl w:val="0"/>
                <w:numId w:val="50"/>
              </w:numPr>
              <w:rPr>
                <w:rFonts w:cs="Calibri"/>
                <w:lang w:bidi="ar-JO"/>
              </w:rPr>
            </w:pPr>
            <w:r>
              <w:rPr>
                <w:rFonts w:cs="Calibri"/>
                <w:lang w:bidi="ar-JO"/>
              </w:rPr>
              <w:t>Studying the possibility of granting special exemptions to employees in specified categories (such as home-based business).</w:t>
            </w:r>
          </w:p>
          <w:p w14:paraId="49489A46" w14:textId="77777777" w:rsidR="00302B13" w:rsidRDefault="00302B13" w:rsidP="008B4C07">
            <w:pPr>
              <w:pStyle w:val="ListParagraph"/>
              <w:numPr>
                <w:ilvl w:val="0"/>
                <w:numId w:val="50"/>
              </w:numPr>
              <w:rPr>
                <w:rFonts w:cs="Calibri"/>
                <w:lang w:bidi="ar-JO"/>
              </w:rPr>
            </w:pPr>
            <w:r>
              <w:rPr>
                <w:rFonts w:cs="Calibri"/>
                <w:lang w:bidi="ar-JO"/>
              </w:rPr>
              <w:t>Clarifying the requirements, procedures and formulas for all tax-related processes in instructions and manuals.</w:t>
            </w:r>
          </w:p>
          <w:p w14:paraId="01534141" w14:textId="77777777" w:rsidR="00302B13" w:rsidRDefault="00302B13" w:rsidP="008B4C07">
            <w:pPr>
              <w:pStyle w:val="ListParagraph"/>
              <w:numPr>
                <w:ilvl w:val="0"/>
                <w:numId w:val="50"/>
              </w:numPr>
              <w:rPr>
                <w:rFonts w:cs="Calibri"/>
                <w:lang w:bidi="ar-JO"/>
              </w:rPr>
            </w:pPr>
            <w:r>
              <w:rPr>
                <w:rFonts w:cs="Calibri"/>
                <w:lang w:bidi="ar-JO"/>
              </w:rPr>
              <w:t>Facilitating the procedures relating to income and sales tax in terms of submitting data and payment.</w:t>
            </w:r>
          </w:p>
          <w:p w14:paraId="71FB1B93" w14:textId="77777777" w:rsidR="00302B13" w:rsidRDefault="00302B13">
            <w:pPr>
              <w:pStyle w:val="ListParagraph"/>
              <w:ind w:left="360"/>
              <w:rPr>
                <w:rFonts w:cs="Calibri"/>
                <w:lang w:bidi="ar-JO"/>
              </w:rPr>
            </w:pPr>
          </w:p>
        </w:tc>
        <w:tc>
          <w:tcPr>
            <w:tcW w:w="270" w:type="dxa"/>
          </w:tcPr>
          <w:p w14:paraId="495DC2C0" w14:textId="77777777" w:rsidR="00302B13" w:rsidRDefault="00302B13">
            <w:pPr>
              <w:rPr>
                <w:rFonts w:ascii="Calibri" w:hAnsi="Calibri" w:cs="Calibri" w:hint="cs"/>
                <w:rtl/>
                <w:lang w:bidi="ar-JO"/>
              </w:rPr>
            </w:pPr>
          </w:p>
        </w:tc>
        <w:tc>
          <w:tcPr>
            <w:tcW w:w="2070" w:type="dxa"/>
            <w:shd w:val="clear" w:color="auto" w:fill="F2F2F2" w:themeFill="background1" w:themeFillShade="F2"/>
          </w:tcPr>
          <w:p w14:paraId="2D0517CB" w14:textId="77777777" w:rsidR="00302B13" w:rsidRDefault="00302B13" w:rsidP="008B4C07">
            <w:pPr>
              <w:pStyle w:val="ListParagraph"/>
              <w:numPr>
                <w:ilvl w:val="0"/>
                <w:numId w:val="48"/>
              </w:numPr>
              <w:rPr>
                <w:rFonts w:cs="Calibri" w:hint="cs"/>
                <w:rtl/>
                <w:lang w:bidi="ar-JO"/>
              </w:rPr>
            </w:pPr>
            <w:r>
              <w:rPr>
                <w:rFonts w:cs="Calibri"/>
                <w:lang w:bidi="ar-JO"/>
              </w:rPr>
              <w:t>Tax legislations</w:t>
            </w:r>
          </w:p>
          <w:p w14:paraId="376E8AA2" w14:textId="77777777" w:rsidR="00302B13" w:rsidRDefault="00302B13" w:rsidP="008B4C07">
            <w:pPr>
              <w:pStyle w:val="ListParagraph"/>
              <w:numPr>
                <w:ilvl w:val="0"/>
                <w:numId w:val="48"/>
              </w:numPr>
              <w:rPr>
                <w:rFonts w:cs="Calibri"/>
                <w:lang w:bidi="ar-JO"/>
              </w:rPr>
            </w:pPr>
            <w:r>
              <w:rPr>
                <w:rFonts w:cs="Calibri"/>
                <w:lang w:bidi="ar-JO"/>
              </w:rPr>
              <w:t>Institutional procedures</w:t>
            </w:r>
          </w:p>
          <w:p w14:paraId="26C9320F" w14:textId="77777777" w:rsidR="00302B13" w:rsidRDefault="00302B13">
            <w:pPr>
              <w:rPr>
                <w:rFonts w:ascii="Calibri" w:hAnsi="Calibri" w:cs="Calibri"/>
                <w:lang w:bidi="ar-JO"/>
              </w:rPr>
            </w:pPr>
          </w:p>
        </w:tc>
        <w:tc>
          <w:tcPr>
            <w:tcW w:w="270" w:type="dxa"/>
          </w:tcPr>
          <w:p w14:paraId="0F922EB0"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7615C31E"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3BEB440B" w14:textId="77777777" w:rsidR="00302B13" w:rsidRDefault="00302B13" w:rsidP="008B4C07">
            <w:pPr>
              <w:pStyle w:val="ListParagraph"/>
              <w:numPr>
                <w:ilvl w:val="0"/>
                <w:numId w:val="48"/>
              </w:numPr>
              <w:rPr>
                <w:rFonts w:cs="Calibri"/>
                <w:lang w:bidi="ar-JO"/>
              </w:rPr>
            </w:pPr>
            <w:r>
              <w:rPr>
                <w:rFonts w:cs="Calibri"/>
                <w:lang w:bidi="ar-JO"/>
              </w:rPr>
              <w:t>Financial study</w:t>
            </w:r>
          </w:p>
          <w:p w14:paraId="4B9E346F" w14:textId="77777777" w:rsidR="00302B13" w:rsidRDefault="00302B13" w:rsidP="008B4C07">
            <w:pPr>
              <w:pStyle w:val="ListParagraph"/>
              <w:numPr>
                <w:ilvl w:val="0"/>
                <w:numId w:val="48"/>
              </w:numPr>
              <w:rPr>
                <w:rFonts w:cs="Calibri"/>
                <w:lang w:bidi="ar-JO"/>
              </w:rPr>
            </w:pPr>
            <w:r>
              <w:rPr>
                <w:rFonts w:cs="Calibri"/>
                <w:lang w:bidi="ar-JO"/>
              </w:rPr>
              <w:t>Procedures and processes engineering</w:t>
            </w:r>
          </w:p>
          <w:p w14:paraId="0F4E6962" w14:textId="77777777" w:rsidR="00302B13" w:rsidRDefault="00302B13" w:rsidP="008B4C07">
            <w:pPr>
              <w:pStyle w:val="ListParagraph"/>
              <w:numPr>
                <w:ilvl w:val="0"/>
                <w:numId w:val="48"/>
              </w:numPr>
              <w:rPr>
                <w:rFonts w:cs="Calibri"/>
                <w:lang w:bidi="ar-JO"/>
              </w:rPr>
            </w:pPr>
            <w:r>
              <w:rPr>
                <w:rFonts w:cs="Calibri"/>
                <w:lang w:bidi="ar-JO"/>
              </w:rPr>
              <w:t>Regulation Impact Assessment Study (RIA)</w:t>
            </w:r>
          </w:p>
          <w:p w14:paraId="4E2D8D06" w14:textId="77777777" w:rsidR="00302B13" w:rsidRDefault="00302B13" w:rsidP="008B4C07">
            <w:pPr>
              <w:pStyle w:val="ListParagraph"/>
              <w:numPr>
                <w:ilvl w:val="0"/>
                <w:numId w:val="48"/>
              </w:numPr>
              <w:rPr>
                <w:rFonts w:cs="Calibri"/>
                <w:lang w:bidi="ar-JO"/>
              </w:rPr>
            </w:pPr>
            <w:r>
              <w:rPr>
                <w:rFonts w:cs="Calibri"/>
                <w:lang w:bidi="ar-JO"/>
              </w:rPr>
              <w:t>Procedure cost study (Standard Cost Model)</w:t>
            </w:r>
          </w:p>
        </w:tc>
      </w:tr>
      <w:tr w:rsidR="00302B13" w14:paraId="7DAC5DD1" w14:textId="77777777" w:rsidTr="00302B13">
        <w:tc>
          <w:tcPr>
            <w:tcW w:w="1008" w:type="dxa"/>
            <w:vAlign w:val="center"/>
          </w:tcPr>
          <w:p w14:paraId="2E1E755D" w14:textId="77777777" w:rsidR="00302B13" w:rsidRDefault="00302B13">
            <w:pPr>
              <w:rPr>
                <w:rFonts w:ascii="Calibri" w:hAnsi="Calibri" w:cs="Calibri" w:hint="cs"/>
                <w:rtl/>
                <w:lang w:bidi="ar-JO"/>
              </w:rPr>
            </w:pPr>
          </w:p>
        </w:tc>
        <w:tc>
          <w:tcPr>
            <w:tcW w:w="270" w:type="dxa"/>
          </w:tcPr>
          <w:p w14:paraId="6189315F" w14:textId="77777777" w:rsidR="00302B13" w:rsidRDefault="00302B13">
            <w:pPr>
              <w:rPr>
                <w:rFonts w:ascii="Calibri" w:hAnsi="Calibri" w:cs="Calibri" w:hint="cs"/>
                <w:rtl/>
                <w:lang w:bidi="ar-JO"/>
              </w:rPr>
            </w:pPr>
          </w:p>
        </w:tc>
        <w:tc>
          <w:tcPr>
            <w:tcW w:w="3780" w:type="dxa"/>
          </w:tcPr>
          <w:p w14:paraId="6737F961" w14:textId="77777777" w:rsidR="00302B13" w:rsidRDefault="00302B13">
            <w:pPr>
              <w:pStyle w:val="ListParagraph"/>
              <w:ind w:left="360"/>
              <w:rPr>
                <w:rFonts w:cs="Calibri" w:hint="cs"/>
                <w:rtl/>
                <w:lang w:bidi="ar-JO"/>
              </w:rPr>
            </w:pPr>
          </w:p>
        </w:tc>
        <w:tc>
          <w:tcPr>
            <w:tcW w:w="270" w:type="dxa"/>
          </w:tcPr>
          <w:p w14:paraId="6966DF58" w14:textId="77777777" w:rsidR="00302B13" w:rsidRDefault="00302B13">
            <w:pPr>
              <w:rPr>
                <w:rFonts w:ascii="Calibri" w:hAnsi="Calibri" w:cs="Calibri" w:hint="cs"/>
                <w:rtl/>
                <w:lang w:bidi="ar-JO"/>
              </w:rPr>
            </w:pPr>
          </w:p>
        </w:tc>
        <w:tc>
          <w:tcPr>
            <w:tcW w:w="2070" w:type="dxa"/>
          </w:tcPr>
          <w:p w14:paraId="2A931C65" w14:textId="77777777" w:rsidR="00302B13" w:rsidRDefault="00302B13">
            <w:pPr>
              <w:pStyle w:val="ListParagraph"/>
              <w:ind w:left="360"/>
              <w:rPr>
                <w:rFonts w:cs="Calibri" w:hint="cs"/>
                <w:rtl/>
                <w:lang w:bidi="ar-JO"/>
              </w:rPr>
            </w:pPr>
          </w:p>
        </w:tc>
        <w:tc>
          <w:tcPr>
            <w:tcW w:w="270" w:type="dxa"/>
          </w:tcPr>
          <w:p w14:paraId="68B517F8" w14:textId="77777777" w:rsidR="00302B13" w:rsidRDefault="00302B13">
            <w:pPr>
              <w:rPr>
                <w:rFonts w:ascii="Calibri" w:hAnsi="Calibri" w:cs="Calibri" w:hint="cs"/>
                <w:rtl/>
                <w:lang w:bidi="ar-JO"/>
              </w:rPr>
            </w:pPr>
          </w:p>
        </w:tc>
        <w:tc>
          <w:tcPr>
            <w:tcW w:w="1908" w:type="dxa"/>
          </w:tcPr>
          <w:p w14:paraId="066577AA" w14:textId="77777777" w:rsidR="00302B13" w:rsidRDefault="00302B13">
            <w:pPr>
              <w:pStyle w:val="ListParagraph"/>
              <w:ind w:left="360"/>
              <w:rPr>
                <w:rFonts w:cs="Calibri" w:hint="cs"/>
                <w:rtl/>
                <w:lang w:bidi="ar-JO"/>
              </w:rPr>
            </w:pPr>
          </w:p>
        </w:tc>
      </w:tr>
      <w:tr w:rsidR="00302B13" w14:paraId="47C014A2" w14:textId="77777777" w:rsidTr="00302B13">
        <w:tc>
          <w:tcPr>
            <w:tcW w:w="1008" w:type="dxa"/>
            <w:shd w:val="clear" w:color="auto" w:fill="1F4F69" w:themeFill="accent1" w:themeFillShade="80"/>
            <w:vAlign w:val="center"/>
            <w:hideMark/>
          </w:tcPr>
          <w:p w14:paraId="58980972"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Social Security Corporation</w:t>
            </w:r>
          </w:p>
        </w:tc>
        <w:tc>
          <w:tcPr>
            <w:tcW w:w="270" w:type="dxa"/>
          </w:tcPr>
          <w:p w14:paraId="5BAF3141" w14:textId="77777777" w:rsidR="00302B13" w:rsidRDefault="00302B13">
            <w:pPr>
              <w:rPr>
                <w:rFonts w:ascii="Calibri" w:hAnsi="Calibri" w:cs="Calibri" w:hint="cs"/>
                <w:rtl/>
                <w:lang w:bidi="ar-JO"/>
              </w:rPr>
            </w:pPr>
          </w:p>
        </w:tc>
        <w:tc>
          <w:tcPr>
            <w:tcW w:w="3780" w:type="dxa"/>
            <w:shd w:val="clear" w:color="auto" w:fill="DAEAF4" w:themeFill="accent1" w:themeFillTint="33"/>
            <w:hideMark/>
          </w:tcPr>
          <w:p w14:paraId="6B017875" w14:textId="77777777" w:rsidR="00302B13" w:rsidRDefault="00302B13" w:rsidP="008B4C07">
            <w:pPr>
              <w:pStyle w:val="ListParagraph"/>
              <w:numPr>
                <w:ilvl w:val="0"/>
                <w:numId w:val="51"/>
              </w:numPr>
              <w:rPr>
                <w:rFonts w:cs="Calibri" w:hint="cs"/>
                <w:rtl/>
                <w:lang w:bidi="ar-JO"/>
              </w:rPr>
            </w:pPr>
            <w:r>
              <w:rPr>
                <w:rFonts w:cs="Calibri"/>
                <w:lang w:bidi="ar-JO"/>
              </w:rPr>
              <w:t>Studying the establishment of a national fund to subsidize insurance subscription fees for a specified category of establishments and companies for a specified period.</w:t>
            </w:r>
          </w:p>
          <w:p w14:paraId="32770549" w14:textId="77777777" w:rsidR="00302B13" w:rsidRDefault="00302B13" w:rsidP="008B4C07">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bidi="ar-JO"/>
              </w:rPr>
            </w:pPr>
            <w:r>
              <w:rPr>
                <w:rFonts w:ascii="Calibri" w:hAnsi="Calibri" w:cs="Calibri"/>
                <w:lang w:bidi="ar-JO"/>
              </w:rPr>
              <w:t>Clarifying the requirements, procedures and formulas for all tax-related processes in instructions and manuals.</w:t>
            </w:r>
          </w:p>
          <w:p w14:paraId="1B1280D6" w14:textId="77777777" w:rsidR="00302B13" w:rsidRDefault="00302B13" w:rsidP="008B4C07">
            <w:pPr>
              <w:pStyle w:val="ListParagraph"/>
              <w:numPr>
                <w:ilvl w:val="0"/>
                <w:numId w:val="51"/>
              </w:numPr>
              <w:rPr>
                <w:rFonts w:cs="Calibri"/>
                <w:lang w:bidi="ar-JO"/>
              </w:rPr>
            </w:pPr>
            <w:r>
              <w:rPr>
                <w:rFonts w:cs="Calibri"/>
                <w:lang w:bidi="ar-JO"/>
              </w:rPr>
              <w:t>Facilitating subscription fee payment procedures and individuals’ access to said services in a simple manner.</w:t>
            </w:r>
          </w:p>
        </w:tc>
        <w:tc>
          <w:tcPr>
            <w:tcW w:w="270" w:type="dxa"/>
          </w:tcPr>
          <w:p w14:paraId="2FE557E0" w14:textId="77777777" w:rsidR="00302B13" w:rsidRDefault="00302B13">
            <w:pPr>
              <w:rPr>
                <w:rFonts w:ascii="Calibri" w:hAnsi="Calibri" w:cs="Calibri" w:hint="cs"/>
                <w:rtl/>
                <w:lang w:bidi="ar-JO"/>
              </w:rPr>
            </w:pPr>
          </w:p>
        </w:tc>
        <w:tc>
          <w:tcPr>
            <w:tcW w:w="2070" w:type="dxa"/>
            <w:shd w:val="clear" w:color="auto" w:fill="F2F2F2" w:themeFill="background1" w:themeFillShade="F2"/>
          </w:tcPr>
          <w:p w14:paraId="0C6906D1"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social security</w:t>
            </w:r>
          </w:p>
          <w:p w14:paraId="34373C9E" w14:textId="77777777" w:rsidR="00302B13" w:rsidRDefault="00302B13" w:rsidP="008B4C07">
            <w:pPr>
              <w:pStyle w:val="ListParagraph"/>
              <w:numPr>
                <w:ilvl w:val="0"/>
                <w:numId w:val="48"/>
              </w:numPr>
              <w:rPr>
                <w:rFonts w:cs="Calibri"/>
                <w:lang w:bidi="ar-JO"/>
              </w:rPr>
            </w:pPr>
            <w:r>
              <w:rPr>
                <w:rFonts w:cs="Calibri"/>
                <w:lang w:bidi="ar-JO"/>
              </w:rPr>
              <w:t>Institutional procedures</w:t>
            </w:r>
          </w:p>
          <w:p w14:paraId="461D582F" w14:textId="77777777" w:rsidR="00302B13" w:rsidRDefault="00302B13">
            <w:pPr>
              <w:rPr>
                <w:rFonts w:ascii="Calibri" w:hAnsi="Calibri" w:cs="Calibri"/>
                <w:lang w:bidi="ar-JO"/>
              </w:rPr>
            </w:pPr>
          </w:p>
        </w:tc>
        <w:tc>
          <w:tcPr>
            <w:tcW w:w="270" w:type="dxa"/>
          </w:tcPr>
          <w:p w14:paraId="6ECCD44B"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42F93D8D"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6EBB313F" w14:textId="77777777" w:rsidR="00302B13" w:rsidRDefault="00302B13" w:rsidP="008B4C07">
            <w:pPr>
              <w:pStyle w:val="ListParagraph"/>
              <w:numPr>
                <w:ilvl w:val="0"/>
                <w:numId w:val="48"/>
              </w:numPr>
              <w:rPr>
                <w:rFonts w:cs="Calibri"/>
                <w:lang w:bidi="ar-JO"/>
              </w:rPr>
            </w:pPr>
            <w:r>
              <w:rPr>
                <w:rFonts w:cs="Calibri"/>
                <w:lang w:bidi="ar-JO"/>
              </w:rPr>
              <w:t>Financial study</w:t>
            </w:r>
          </w:p>
          <w:p w14:paraId="1E5D34BA" w14:textId="77777777" w:rsidR="00302B13" w:rsidRDefault="00302B13" w:rsidP="008B4C07">
            <w:pPr>
              <w:pStyle w:val="ListParagraph"/>
              <w:numPr>
                <w:ilvl w:val="0"/>
                <w:numId w:val="48"/>
              </w:numPr>
              <w:rPr>
                <w:rFonts w:cs="Calibri"/>
                <w:lang w:bidi="ar-JO"/>
              </w:rPr>
            </w:pPr>
            <w:r>
              <w:rPr>
                <w:rFonts w:cs="Calibri"/>
                <w:lang w:bidi="ar-JO"/>
              </w:rPr>
              <w:t>Procedures and processes engineering</w:t>
            </w:r>
          </w:p>
          <w:p w14:paraId="78BC7A57" w14:textId="77777777" w:rsidR="00302B13" w:rsidRDefault="00302B13" w:rsidP="008B4C07">
            <w:pPr>
              <w:pStyle w:val="ListParagraph"/>
              <w:numPr>
                <w:ilvl w:val="0"/>
                <w:numId w:val="48"/>
              </w:numPr>
              <w:rPr>
                <w:rFonts w:cs="Calibri"/>
                <w:lang w:bidi="ar-JO"/>
              </w:rPr>
            </w:pPr>
            <w:r>
              <w:rPr>
                <w:rFonts w:cs="Calibri"/>
                <w:lang w:bidi="ar-JO"/>
              </w:rPr>
              <w:t>Regulation Impact Assessment Study (RIA)</w:t>
            </w:r>
          </w:p>
          <w:p w14:paraId="71AE5357" w14:textId="77777777" w:rsidR="00302B13" w:rsidRDefault="00302B13" w:rsidP="008B4C07">
            <w:pPr>
              <w:pStyle w:val="ListParagraph"/>
              <w:numPr>
                <w:ilvl w:val="0"/>
                <w:numId w:val="48"/>
              </w:numPr>
              <w:rPr>
                <w:rFonts w:cs="Calibri"/>
                <w:lang w:bidi="ar-JO"/>
              </w:rPr>
            </w:pPr>
            <w:r>
              <w:rPr>
                <w:rFonts w:cs="Calibri"/>
                <w:lang w:bidi="ar-JO"/>
              </w:rPr>
              <w:t>Procedure cost study (Standard Cost Model)</w:t>
            </w:r>
          </w:p>
        </w:tc>
      </w:tr>
      <w:tr w:rsidR="00302B13" w14:paraId="42AD478C" w14:textId="77777777" w:rsidTr="00302B13">
        <w:tc>
          <w:tcPr>
            <w:tcW w:w="1008" w:type="dxa"/>
            <w:vAlign w:val="center"/>
          </w:tcPr>
          <w:p w14:paraId="2EE47793" w14:textId="77777777" w:rsidR="00302B13" w:rsidRDefault="00302B13">
            <w:pPr>
              <w:rPr>
                <w:rFonts w:ascii="Calibri" w:hAnsi="Calibri" w:cs="Calibri" w:hint="cs"/>
                <w:rtl/>
                <w:lang w:bidi="ar-JO"/>
              </w:rPr>
            </w:pPr>
          </w:p>
        </w:tc>
        <w:tc>
          <w:tcPr>
            <w:tcW w:w="270" w:type="dxa"/>
          </w:tcPr>
          <w:p w14:paraId="0DCC0B63" w14:textId="77777777" w:rsidR="00302B13" w:rsidRDefault="00302B13">
            <w:pPr>
              <w:rPr>
                <w:rFonts w:ascii="Calibri" w:hAnsi="Calibri" w:cs="Calibri" w:hint="cs"/>
                <w:rtl/>
                <w:lang w:bidi="ar-JO"/>
              </w:rPr>
            </w:pPr>
          </w:p>
        </w:tc>
        <w:tc>
          <w:tcPr>
            <w:tcW w:w="3780" w:type="dxa"/>
          </w:tcPr>
          <w:p w14:paraId="67DD854B" w14:textId="77777777" w:rsidR="00302B13" w:rsidRDefault="00302B13">
            <w:pPr>
              <w:rPr>
                <w:rFonts w:ascii="Calibri" w:hAnsi="Calibri" w:cs="Calibri" w:hint="cs"/>
                <w:rtl/>
                <w:lang w:bidi="ar-JO"/>
              </w:rPr>
            </w:pPr>
          </w:p>
        </w:tc>
        <w:tc>
          <w:tcPr>
            <w:tcW w:w="270" w:type="dxa"/>
          </w:tcPr>
          <w:p w14:paraId="384F6E28" w14:textId="77777777" w:rsidR="00302B13" w:rsidRDefault="00302B13">
            <w:pPr>
              <w:rPr>
                <w:rFonts w:ascii="Calibri" w:hAnsi="Calibri" w:cs="Calibri" w:hint="cs"/>
                <w:rtl/>
                <w:lang w:bidi="ar-JO"/>
              </w:rPr>
            </w:pPr>
          </w:p>
        </w:tc>
        <w:tc>
          <w:tcPr>
            <w:tcW w:w="2070" w:type="dxa"/>
          </w:tcPr>
          <w:p w14:paraId="5A41BB30" w14:textId="77777777" w:rsidR="00302B13" w:rsidRDefault="00302B13">
            <w:pPr>
              <w:rPr>
                <w:rFonts w:ascii="Calibri" w:hAnsi="Calibri" w:cs="Calibri" w:hint="cs"/>
                <w:rtl/>
                <w:lang w:bidi="ar-JO"/>
              </w:rPr>
            </w:pPr>
          </w:p>
        </w:tc>
        <w:tc>
          <w:tcPr>
            <w:tcW w:w="270" w:type="dxa"/>
          </w:tcPr>
          <w:p w14:paraId="26B7054B" w14:textId="77777777" w:rsidR="00302B13" w:rsidRDefault="00302B13">
            <w:pPr>
              <w:rPr>
                <w:rFonts w:ascii="Calibri" w:hAnsi="Calibri" w:cs="Calibri" w:hint="cs"/>
                <w:rtl/>
                <w:lang w:bidi="ar-JO"/>
              </w:rPr>
            </w:pPr>
          </w:p>
        </w:tc>
        <w:tc>
          <w:tcPr>
            <w:tcW w:w="1908" w:type="dxa"/>
          </w:tcPr>
          <w:p w14:paraId="5652D474" w14:textId="77777777" w:rsidR="00302B13" w:rsidRDefault="00302B13">
            <w:pPr>
              <w:rPr>
                <w:rFonts w:ascii="Calibri" w:hAnsi="Calibri" w:cs="Calibri" w:hint="cs"/>
                <w:rtl/>
                <w:lang w:bidi="ar-JO"/>
              </w:rPr>
            </w:pPr>
          </w:p>
        </w:tc>
      </w:tr>
      <w:tr w:rsidR="00302B13" w14:paraId="5151136F" w14:textId="77777777" w:rsidTr="00302B13">
        <w:tc>
          <w:tcPr>
            <w:tcW w:w="1008" w:type="dxa"/>
            <w:shd w:val="clear" w:color="auto" w:fill="1F4F69" w:themeFill="accent1" w:themeFillShade="80"/>
            <w:vAlign w:val="center"/>
            <w:hideMark/>
          </w:tcPr>
          <w:p w14:paraId="0C9EA4CC"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Chambers of Industry &amp; Chambers of Commerce</w:t>
            </w:r>
          </w:p>
        </w:tc>
        <w:tc>
          <w:tcPr>
            <w:tcW w:w="270" w:type="dxa"/>
          </w:tcPr>
          <w:p w14:paraId="3D24DEE8" w14:textId="77777777" w:rsidR="00302B13" w:rsidRDefault="00302B13">
            <w:pPr>
              <w:rPr>
                <w:rFonts w:ascii="Calibri" w:hAnsi="Calibri" w:cs="Calibri" w:hint="cs"/>
                <w:rtl/>
                <w:lang w:bidi="ar-JO"/>
              </w:rPr>
            </w:pPr>
          </w:p>
        </w:tc>
        <w:tc>
          <w:tcPr>
            <w:tcW w:w="3780" w:type="dxa"/>
            <w:shd w:val="clear" w:color="auto" w:fill="DAEAF4" w:themeFill="accent1" w:themeFillTint="33"/>
            <w:hideMark/>
          </w:tcPr>
          <w:p w14:paraId="4A8837FB" w14:textId="77777777" w:rsidR="00302B13" w:rsidRDefault="00302B13" w:rsidP="008B4C07">
            <w:pPr>
              <w:pStyle w:val="ListParagraph"/>
              <w:numPr>
                <w:ilvl w:val="0"/>
                <w:numId w:val="52"/>
              </w:numPr>
              <w:rPr>
                <w:rFonts w:cs="Calibri" w:hint="cs"/>
                <w:rtl/>
                <w:lang w:bidi="ar-JO"/>
              </w:rPr>
            </w:pPr>
            <w:r>
              <w:rPr>
                <w:rFonts w:cs="Calibri"/>
                <w:lang w:bidi="ar-JO"/>
              </w:rPr>
              <w:t>Clarifying and simplifying membership procedures; particularly for start-up companies and establishments.</w:t>
            </w:r>
          </w:p>
          <w:p w14:paraId="66D87FE2" w14:textId="77777777" w:rsidR="00302B13" w:rsidRDefault="00302B13" w:rsidP="008B4C07">
            <w:pPr>
              <w:pStyle w:val="ListParagraph"/>
              <w:numPr>
                <w:ilvl w:val="0"/>
                <w:numId w:val="50"/>
              </w:numPr>
              <w:rPr>
                <w:rFonts w:cs="Calibri"/>
                <w:lang w:bidi="ar-JO"/>
              </w:rPr>
            </w:pPr>
            <w:r>
              <w:rPr>
                <w:rFonts w:cs="Calibri"/>
                <w:lang w:bidi="ar-JO"/>
              </w:rPr>
              <w:lastRenderedPageBreak/>
              <w:t>Studying the possibility of granting incentives (exemption, postponement) to individuals, establishments and micro and small companies for a specified period.</w:t>
            </w:r>
          </w:p>
          <w:p w14:paraId="1AAEE9EE" w14:textId="77777777" w:rsidR="00302B13" w:rsidRDefault="00302B13" w:rsidP="008B4C07">
            <w:pPr>
              <w:pStyle w:val="ListParagraph"/>
              <w:numPr>
                <w:ilvl w:val="0"/>
                <w:numId w:val="52"/>
              </w:numPr>
              <w:rPr>
                <w:rFonts w:cs="Calibri"/>
                <w:lang w:bidi="ar-JO"/>
              </w:rPr>
            </w:pPr>
            <w:r>
              <w:rPr>
                <w:rFonts w:cs="Calibri"/>
                <w:lang w:bidi="ar-JO"/>
              </w:rPr>
              <w:t>Developing a comprehensive program for providing financial and technical support to target groups.</w:t>
            </w:r>
          </w:p>
        </w:tc>
        <w:tc>
          <w:tcPr>
            <w:tcW w:w="270" w:type="dxa"/>
          </w:tcPr>
          <w:p w14:paraId="4351075C" w14:textId="77777777" w:rsidR="00302B13" w:rsidRDefault="00302B13">
            <w:pPr>
              <w:rPr>
                <w:rFonts w:ascii="Calibri" w:hAnsi="Calibri" w:cs="Calibri" w:hint="cs"/>
                <w:rtl/>
                <w:lang w:bidi="ar-JO"/>
              </w:rPr>
            </w:pPr>
          </w:p>
        </w:tc>
        <w:tc>
          <w:tcPr>
            <w:tcW w:w="2070" w:type="dxa"/>
            <w:shd w:val="clear" w:color="auto" w:fill="F2F2F2" w:themeFill="background1" w:themeFillShade="F2"/>
            <w:hideMark/>
          </w:tcPr>
          <w:p w14:paraId="16941B3B"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the chamber of industry</w:t>
            </w:r>
          </w:p>
          <w:p w14:paraId="4AE572DC" w14:textId="77777777" w:rsidR="00302B13" w:rsidRDefault="00302B13" w:rsidP="008B4C07">
            <w:pPr>
              <w:pStyle w:val="ListParagraph"/>
              <w:numPr>
                <w:ilvl w:val="0"/>
                <w:numId w:val="48"/>
              </w:numPr>
              <w:rPr>
                <w:rFonts w:cs="Calibri"/>
                <w:lang w:bidi="ar-JO"/>
              </w:rPr>
            </w:pPr>
            <w:r>
              <w:rPr>
                <w:rFonts w:cs="Calibri"/>
                <w:lang w:bidi="ar-JO"/>
              </w:rPr>
              <w:lastRenderedPageBreak/>
              <w:t>Legislations relating to the chamber of commerce</w:t>
            </w:r>
          </w:p>
          <w:p w14:paraId="5F744640" w14:textId="77777777" w:rsidR="00302B13" w:rsidRDefault="00302B13" w:rsidP="008B4C07">
            <w:pPr>
              <w:pStyle w:val="ListParagraph"/>
              <w:numPr>
                <w:ilvl w:val="0"/>
                <w:numId w:val="48"/>
              </w:numPr>
              <w:rPr>
                <w:rFonts w:cs="Calibri"/>
                <w:lang w:bidi="ar-JO"/>
              </w:rPr>
            </w:pPr>
            <w:r>
              <w:rPr>
                <w:rFonts w:cs="Calibri"/>
                <w:lang w:bidi="ar-JO"/>
              </w:rPr>
              <w:t>Institutional procedures</w:t>
            </w:r>
            <w:r>
              <w:rPr>
                <w:rFonts w:cs="Calibri"/>
                <w:rtl/>
                <w:lang w:bidi="ar-JO"/>
              </w:rPr>
              <w:t xml:space="preserve"> </w:t>
            </w:r>
          </w:p>
        </w:tc>
        <w:tc>
          <w:tcPr>
            <w:tcW w:w="270" w:type="dxa"/>
          </w:tcPr>
          <w:p w14:paraId="0AB7E769"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4C3558AC"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35979ACC" w14:textId="77777777" w:rsidR="00302B13" w:rsidRDefault="00302B13" w:rsidP="008B4C07">
            <w:pPr>
              <w:pStyle w:val="ListParagraph"/>
              <w:numPr>
                <w:ilvl w:val="0"/>
                <w:numId w:val="48"/>
              </w:numPr>
              <w:rPr>
                <w:rFonts w:cs="Calibri"/>
                <w:lang w:bidi="ar-JO"/>
              </w:rPr>
            </w:pPr>
            <w:r>
              <w:rPr>
                <w:rFonts w:cs="Calibri"/>
                <w:lang w:bidi="ar-JO"/>
              </w:rPr>
              <w:t>Financial study (cost and benefit analysis)</w:t>
            </w:r>
          </w:p>
          <w:p w14:paraId="141A558F" w14:textId="77777777" w:rsidR="00302B13" w:rsidRDefault="00302B13" w:rsidP="008B4C07">
            <w:pPr>
              <w:pStyle w:val="ListParagraph"/>
              <w:numPr>
                <w:ilvl w:val="0"/>
                <w:numId w:val="48"/>
              </w:numPr>
              <w:rPr>
                <w:rFonts w:cs="Calibri"/>
                <w:lang w:bidi="ar-JO"/>
              </w:rPr>
            </w:pPr>
            <w:r>
              <w:rPr>
                <w:rFonts w:cs="Calibri"/>
                <w:lang w:bidi="ar-JO"/>
              </w:rPr>
              <w:lastRenderedPageBreak/>
              <w:t>Procedures and processes engineering</w:t>
            </w:r>
          </w:p>
        </w:tc>
      </w:tr>
      <w:tr w:rsidR="00302B13" w14:paraId="114E0716" w14:textId="77777777" w:rsidTr="00302B13">
        <w:tc>
          <w:tcPr>
            <w:tcW w:w="1008" w:type="dxa"/>
            <w:vAlign w:val="center"/>
          </w:tcPr>
          <w:p w14:paraId="2E6363EA" w14:textId="77777777" w:rsidR="00302B13" w:rsidRDefault="00302B13">
            <w:pPr>
              <w:rPr>
                <w:rFonts w:ascii="Calibri" w:hAnsi="Calibri" w:cs="Calibri" w:hint="cs"/>
                <w:rtl/>
                <w:lang w:bidi="ar-JO"/>
              </w:rPr>
            </w:pPr>
          </w:p>
        </w:tc>
        <w:tc>
          <w:tcPr>
            <w:tcW w:w="270" w:type="dxa"/>
          </w:tcPr>
          <w:p w14:paraId="35FCD2A3" w14:textId="77777777" w:rsidR="00302B13" w:rsidRDefault="00302B13">
            <w:pPr>
              <w:rPr>
                <w:rFonts w:ascii="Calibri" w:hAnsi="Calibri" w:cs="Calibri" w:hint="cs"/>
                <w:rtl/>
                <w:lang w:bidi="ar-JO"/>
              </w:rPr>
            </w:pPr>
          </w:p>
        </w:tc>
        <w:tc>
          <w:tcPr>
            <w:tcW w:w="3780" w:type="dxa"/>
          </w:tcPr>
          <w:p w14:paraId="3F298DC2" w14:textId="77777777" w:rsidR="00302B13" w:rsidRDefault="00302B13">
            <w:pPr>
              <w:pStyle w:val="ListParagraph"/>
              <w:ind w:left="360"/>
              <w:rPr>
                <w:rFonts w:cs="Calibri" w:hint="cs"/>
                <w:rtl/>
                <w:lang w:bidi="ar-JO"/>
              </w:rPr>
            </w:pPr>
          </w:p>
        </w:tc>
        <w:tc>
          <w:tcPr>
            <w:tcW w:w="270" w:type="dxa"/>
          </w:tcPr>
          <w:p w14:paraId="38301D73" w14:textId="77777777" w:rsidR="00302B13" w:rsidRDefault="00302B13">
            <w:pPr>
              <w:rPr>
                <w:rFonts w:ascii="Calibri" w:hAnsi="Calibri" w:cs="Calibri" w:hint="cs"/>
                <w:rtl/>
                <w:lang w:bidi="ar-JO"/>
              </w:rPr>
            </w:pPr>
          </w:p>
        </w:tc>
        <w:tc>
          <w:tcPr>
            <w:tcW w:w="2070" w:type="dxa"/>
          </w:tcPr>
          <w:p w14:paraId="28E693AE" w14:textId="77777777" w:rsidR="00302B13" w:rsidRDefault="00302B13">
            <w:pPr>
              <w:pStyle w:val="ListParagraph"/>
              <w:ind w:left="360"/>
              <w:rPr>
                <w:rFonts w:cs="Calibri" w:hint="cs"/>
                <w:rtl/>
                <w:lang w:bidi="ar-JO"/>
              </w:rPr>
            </w:pPr>
          </w:p>
        </w:tc>
        <w:tc>
          <w:tcPr>
            <w:tcW w:w="270" w:type="dxa"/>
          </w:tcPr>
          <w:p w14:paraId="30BC37F4" w14:textId="77777777" w:rsidR="00302B13" w:rsidRDefault="00302B13">
            <w:pPr>
              <w:rPr>
                <w:rFonts w:ascii="Calibri" w:hAnsi="Calibri" w:cs="Calibri" w:hint="cs"/>
                <w:rtl/>
                <w:lang w:bidi="ar-JO"/>
              </w:rPr>
            </w:pPr>
          </w:p>
        </w:tc>
        <w:tc>
          <w:tcPr>
            <w:tcW w:w="1908" w:type="dxa"/>
          </w:tcPr>
          <w:p w14:paraId="3FBB58E4" w14:textId="77777777" w:rsidR="00302B13" w:rsidRDefault="00302B13">
            <w:pPr>
              <w:pStyle w:val="ListParagraph"/>
              <w:ind w:left="360"/>
              <w:rPr>
                <w:rFonts w:cs="Calibri" w:hint="cs"/>
                <w:rtl/>
                <w:lang w:bidi="ar-JO"/>
              </w:rPr>
            </w:pPr>
          </w:p>
        </w:tc>
      </w:tr>
      <w:tr w:rsidR="00302B13" w14:paraId="7F823D6B" w14:textId="77777777" w:rsidTr="00302B13">
        <w:tc>
          <w:tcPr>
            <w:tcW w:w="1008" w:type="dxa"/>
            <w:shd w:val="clear" w:color="auto" w:fill="1F4F69" w:themeFill="accent1" w:themeFillShade="80"/>
            <w:vAlign w:val="center"/>
            <w:hideMark/>
          </w:tcPr>
          <w:p w14:paraId="79728BD0" w14:textId="77777777" w:rsidR="00302B13" w:rsidRDefault="00302B13">
            <w:pPr>
              <w:jc w:val="center"/>
              <w:rPr>
                <w:rFonts w:ascii="Calibri" w:hAnsi="Calibri" w:cs="Calibri" w:hint="cs"/>
                <w:b/>
                <w:bCs/>
                <w:rtl/>
                <w:lang w:bidi="ar-JO"/>
              </w:rPr>
            </w:pPr>
            <w:r>
              <w:rPr>
                <w:rFonts w:ascii="Calibri" w:hAnsi="Calibri" w:cs="Calibri"/>
                <w:b/>
                <w:bCs/>
                <w:color w:val="FFFFFF" w:themeColor="background1"/>
                <w:lang w:bidi="ar-JO"/>
              </w:rPr>
              <w:t>Municipalities</w:t>
            </w:r>
          </w:p>
        </w:tc>
        <w:tc>
          <w:tcPr>
            <w:tcW w:w="270" w:type="dxa"/>
          </w:tcPr>
          <w:p w14:paraId="3A6AACF0" w14:textId="77777777" w:rsidR="00302B13" w:rsidRDefault="00302B13">
            <w:pPr>
              <w:rPr>
                <w:rFonts w:ascii="Calibri" w:hAnsi="Calibri" w:cs="Calibri" w:hint="cs"/>
                <w:rtl/>
                <w:lang w:bidi="ar-JO"/>
              </w:rPr>
            </w:pPr>
          </w:p>
        </w:tc>
        <w:tc>
          <w:tcPr>
            <w:tcW w:w="3780" w:type="dxa"/>
            <w:shd w:val="clear" w:color="auto" w:fill="DAEAF4" w:themeFill="accent1" w:themeFillTint="33"/>
            <w:hideMark/>
          </w:tcPr>
          <w:p w14:paraId="29794F20" w14:textId="77777777" w:rsidR="00302B13" w:rsidRDefault="00302B13" w:rsidP="008B4C07">
            <w:pPr>
              <w:pStyle w:val="ListParagraph"/>
              <w:numPr>
                <w:ilvl w:val="0"/>
                <w:numId w:val="53"/>
              </w:numPr>
              <w:rPr>
                <w:rFonts w:cs="Calibri" w:hint="cs"/>
                <w:rtl/>
                <w:lang w:bidi="ar-JO"/>
              </w:rPr>
            </w:pPr>
            <w:r>
              <w:rPr>
                <w:rFonts w:cs="Calibri"/>
                <w:lang w:bidi="ar-JO"/>
              </w:rPr>
              <w:t>Clarifying and simplifying licensing procedures; particularly for start-up establishments and companies.</w:t>
            </w:r>
          </w:p>
          <w:p w14:paraId="2DDD5398" w14:textId="77777777" w:rsidR="00302B13" w:rsidRDefault="00302B13" w:rsidP="008B4C07">
            <w:pPr>
              <w:pStyle w:val="ListParagraph"/>
              <w:numPr>
                <w:ilvl w:val="0"/>
                <w:numId w:val="53"/>
              </w:numPr>
              <w:rPr>
                <w:rFonts w:cs="Calibri"/>
                <w:lang w:bidi="ar-JO"/>
              </w:rPr>
            </w:pPr>
            <w:r>
              <w:rPr>
                <w:rFonts w:cs="Calibri"/>
                <w:lang w:bidi="ar-JO"/>
              </w:rPr>
              <w:t>Activating the exemption of start-up companies from, or postponement of, fees.</w:t>
            </w:r>
          </w:p>
          <w:p w14:paraId="1EDCC750" w14:textId="77777777" w:rsidR="00302B13" w:rsidRDefault="00302B13" w:rsidP="008B4C07">
            <w:pPr>
              <w:pStyle w:val="ListParagraph"/>
              <w:numPr>
                <w:ilvl w:val="0"/>
                <w:numId w:val="53"/>
              </w:numPr>
              <w:rPr>
                <w:rFonts w:cs="Calibri"/>
                <w:lang w:bidi="ar-JO"/>
              </w:rPr>
            </w:pPr>
            <w:r>
              <w:rPr>
                <w:rFonts w:cs="Calibri"/>
                <w:lang w:bidi="ar-JO"/>
              </w:rPr>
              <w:t>Simplifying procedures and facilitating access to them.</w:t>
            </w:r>
          </w:p>
          <w:p w14:paraId="16D6FA6B" w14:textId="77777777" w:rsidR="00302B13" w:rsidRDefault="00302B13" w:rsidP="008B4C07">
            <w:pPr>
              <w:pStyle w:val="ListParagraph"/>
              <w:numPr>
                <w:ilvl w:val="0"/>
                <w:numId w:val="53"/>
              </w:numPr>
              <w:rPr>
                <w:rFonts w:cs="Calibri"/>
                <w:lang w:bidi="ar-JO"/>
              </w:rPr>
            </w:pPr>
            <w:r>
              <w:rPr>
                <w:rFonts w:cs="Calibri"/>
                <w:lang w:bidi="ar-JO"/>
              </w:rPr>
              <w:t>Clarifying and facilitating the issue of “prior approvals for licensing” relating to other authorities.</w:t>
            </w:r>
          </w:p>
          <w:p w14:paraId="505190BE" w14:textId="77777777" w:rsidR="00302B13" w:rsidRDefault="00302B13" w:rsidP="008B4C07">
            <w:pPr>
              <w:pStyle w:val="ListParagraph"/>
              <w:numPr>
                <w:ilvl w:val="0"/>
                <w:numId w:val="53"/>
              </w:numPr>
              <w:rPr>
                <w:rFonts w:cs="Calibri"/>
                <w:lang w:bidi="ar-JO"/>
              </w:rPr>
            </w:pPr>
            <w:r>
              <w:rPr>
                <w:rFonts w:cs="Calibri"/>
                <w:lang w:bidi="ar-JO"/>
              </w:rPr>
              <w:t xml:space="preserve">Applying the principles of risk-based inspection &amp; licensing and “silence is consent” </w:t>
            </w:r>
          </w:p>
        </w:tc>
        <w:tc>
          <w:tcPr>
            <w:tcW w:w="270" w:type="dxa"/>
          </w:tcPr>
          <w:p w14:paraId="642AB9DD" w14:textId="77777777" w:rsidR="00302B13" w:rsidRDefault="00302B13">
            <w:pPr>
              <w:rPr>
                <w:rFonts w:ascii="Calibri" w:hAnsi="Calibri" w:cs="Calibri" w:hint="cs"/>
                <w:rtl/>
                <w:lang w:bidi="ar-JO"/>
              </w:rPr>
            </w:pPr>
          </w:p>
        </w:tc>
        <w:tc>
          <w:tcPr>
            <w:tcW w:w="2070" w:type="dxa"/>
            <w:shd w:val="clear" w:color="auto" w:fill="F2F2F2" w:themeFill="background1" w:themeFillShade="F2"/>
            <w:hideMark/>
          </w:tcPr>
          <w:p w14:paraId="56294241"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municipal zoning</w:t>
            </w:r>
          </w:p>
          <w:p w14:paraId="07DF91D5" w14:textId="77777777" w:rsidR="00302B13" w:rsidRDefault="00302B13" w:rsidP="008B4C07">
            <w:pPr>
              <w:pStyle w:val="ListParagraph"/>
              <w:numPr>
                <w:ilvl w:val="0"/>
                <w:numId w:val="48"/>
              </w:numPr>
              <w:rPr>
                <w:rFonts w:cs="Calibri"/>
                <w:lang w:bidi="ar-JO"/>
              </w:rPr>
            </w:pPr>
            <w:r>
              <w:rPr>
                <w:rFonts w:cs="Calibri"/>
                <w:lang w:bidi="ar-JO"/>
              </w:rPr>
              <w:t>Institutional procedures</w:t>
            </w:r>
          </w:p>
        </w:tc>
        <w:tc>
          <w:tcPr>
            <w:tcW w:w="270" w:type="dxa"/>
          </w:tcPr>
          <w:p w14:paraId="26EA402B"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03AC7669"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0A4743E2" w14:textId="77777777" w:rsidR="00302B13" w:rsidRDefault="00302B13" w:rsidP="008B4C07">
            <w:pPr>
              <w:pStyle w:val="ListParagraph"/>
              <w:numPr>
                <w:ilvl w:val="0"/>
                <w:numId w:val="48"/>
              </w:numPr>
              <w:rPr>
                <w:rFonts w:cs="Calibri"/>
                <w:lang w:bidi="ar-JO"/>
              </w:rPr>
            </w:pPr>
            <w:r>
              <w:rPr>
                <w:rFonts w:cs="Calibri"/>
                <w:lang w:bidi="ar-JO"/>
              </w:rPr>
              <w:t>Financial study</w:t>
            </w:r>
          </w:p>
          <w:p w14:paraId="6B03EF3E" w14:textId="77777777" w:rsidR="00302B13" w:rsidRDefault="00302B13" w:rsidP="008B4C07">
            <w:pPr>
              <w:pStyle w:val="ListParagraph"/>
              <w:numPr>
                <w:ilvl w:val="0"/>
                <w:numId w:val="48"/>
              </w:numPr>
              <w:rPr>
                <w:rFonts w:cs="Calibri"/>
                <w:lang w:bidi="ar-JO"/>
              </w:rPr>
            </w:pPr>
            <w:r>
              <w:rPr>
                <w:rFonts w:cs="Calibri"/>
                <w:lang w:bidi="ar-JO"/>
              </w:rPr>
              <w:t>Procedures and processes engineering</w:t>
            </w:r>
          </w:p>
          <w:p w14:paraId="10FE1BEE" w14:textId="77777777" w:rsidR="00302B13" w:rsidRDefault="00302B13" w:rsidP="008B4C07">
            <w:pPr>
              <w:pStyle w:val="ListParagraph"/>
              <w:numPr>
                <w:ilvl w:val="0"/>
                <w:numId w:val="48"/>
              </w:numPr>
              <w:rPr>
                <w:rFonts w:cs="Calibri"/>
                <w:lang w:bidi="ar-JO"/>
              </w:rPr>
            </w:pPr>
            <w:r>
              <w:rPr>
                <w:rFonts w:cs="Calibri"/>
                <w:lang w:bidi="ar-JO"/>
              </w:rPr>
              <w:t>Regulation Impact Assessment Study (RIA)</w:t>
            </w:r>
          </w:p>
        </w:tc>
      </w:tr>
      <w:tr w:rsidR="00302B13" w14:paraId="0A428332" w14:textId="77777777" w:rsidTr="00302B13">
        <w:tc>
          <w:tcPr>
            <w:tcW w:w="1008" w:type="dxa"/>
            <w:vAlign w:val="center"/>
          </w:tcPr>
          <w:p w14:paraId="427B2868" w14:textId="77777777" w:rsidR="00302B13" w:rsidRDefault="00302B13">
            <w:pPr>
              <w:rPr>
                <w:rFonts w:ascii="Calibri" w:hAnsi="Calibri" w:cs="Calibri" w:hint="cs"/>
                <w:rtl/>
                <w:lang w:bidi="ar-JO"/>
              </w:rPr>
            </w:pPr>
          </w:p>
        </w:tc>
        <w:tc>
          <w:tcPr>
            <w:tcW w:w="270" w:type="dxa"/>
          </w:tcPr>
          <w:p w14:paraId="09CA0569" w14:textId="77777777" w:rsidR="00302B13" w:rsidRDefault="00302B13">
            <w:pPr>
              <w:rPr>
                <w:rFonts w:ascii="Calibri" w:hAnsi="Calibri" w:cs="Calibri" w:hint="cs"/>
                <w:rtl/>
                <w:lang w:bidi="ar-JO"/>
              </w:rPr>
            </w:pPr>
          </w:p>
        </w:tc>
        <w:tc>
          <w:tcPr>
            <w:tcW w:w="3780" w:type="dxa"/>
          </w:tcPr>
          <w:p w14:paraId="263E48A4" w14:textId="77777777" w:rsidR="00302B13" w:rsidRDefault="00302B13">
            <w:pPr>
              <w:rPr>
                <w:rFonts w:ascii="Calibri" w:hAnsi="Calibri" w:cs="Calibri" w:hint="cs"/>
                <w:rtl/>
                <w:lang w:bidi="ar-JO"/>
              </w:rPr>
            </w:pPr>
          </w:p>
        </w:tc>
        <w:tc>
          <w:tcPr>
            <w:tcW w:w="270" w:type="dxa"/>
          </w:tcPr>
          <w:p w14:paraId="3E757799" w14:textId="77777777" w:rsidR="00302B13" w:rsidRDefault="00302B13">
            <w:pPr>
              <w:rPr>
                <w:rFonts w:ascii="Calibri" w:hAnsi="Calibri" w:cs="Calibri" w:hint="cs"/>
                <w:rtl/>
                <w:lang w:bidi="ar-JO"/>
              </w:rPr>
            </w:pPr>
          </w:p>
        </w:tc>
        <w:tc>
          <w:tcPr>
            <w:tcW w:w="2070" w:type="dxa"/>
          </w:tcPr>
          <w:p w14:paraId="3B79EF04" w14:textId="77777777" w:rsidR="00302B13" w:rsidRDefault="00302B13">
            <w:pPr>
              <w:rPr>
                <w:rFonts w:ascii="Calibri" w:hAnsi="Calibri" w:cs="Calibri" w:hint="cs"/>
                <w:rtl/>
                <w:lang w:bidi="ar-JO"/>
              </w:rPr>
            </w:pPr>
          </w:p>
        </w:tc>
        <w:tc>
          <w:tcPr>
            <w:tcW w:w="270" w:type="dxa"/>
          </w:tcPr>
          <w:p w14:paraId="4FD33C67" w14:textId="77777777" w:rsidR="00302B13" w:rsidRDefault="00302B13">
            <w:pPr>
              <w:rPr>
                <w:rFonts w:ascii="Calibri" w:hAnsi="Calibri" w:cs="Calibri" w:hint="cs"/>
                <w:rtl/>
                <w:lang w:bidi="ar-JO"/>
              </w:rPr>
            </w:pPr>
          </w:p>
        </w:tc>
        <w:tc>
          <w:tcPr>
            <w:tcW w:w="1908" w:type="dxa"/>
          </w:tcPr>
          <w:p w14:paraId="75C10DFC" w14:textId="77777777" w:rsidR="00302B13" w:rsidRDefault="00302B13">
            <w:pPr>
              <w:rPr>
                <w:rFonts w:ascii="Calibri" w:hAnsi="Calibri" w:cs="Calibri" w:hint="cs"/>
                <w:rtl/>
                <w:lang w:bidi="ar-JO"/>
              </w:rPr>
            </w:pPr>
          </w:p>
        </w:tc>
      </w:tr>
      <w:tr w:rsidR="00302B13" w14:paraId="40DBBC0F" w14:textId="77777777" w:rsidTr="00302B13">
        <w:tc>
          <w:tcPr>
            <w:tcW w:w="1008" w:type="dxa"/>
            <w:shd w:val="clear" w:color="auto" w:fill="1F4F69" w:themeFill="accent1" w:themeFillShade="80"/>
            <w:vAlign w:val="center"/>
            <w:hideMark/>
          </w:tcPr>
          <w:p w14:paraId="34AFD860" w14:textId="77777777" w:rsidR="00302B13" w:rsidRDefault="00302B13">
            <w:pPr>
              <w:jc w:val="center"/>
              <w:rPr>
                <w:rFonts w:ascii="Calibri" w:hAnsi="Calibri" w:cs="Calibri" w:hint="cs"/>
                <w:b/>
                <w:bCs/>
                <w:color w:val="FFFFFF" w:themeColor="background1"/>
                <w:rtl/>
                <w:lang w:bidi="ar-JO"/>
              </w:rPr>
            </w:pPr>
            <w:r>
              <w:rPr>
                <w:rFonts w:ascii="Calibri" w:hAnsi="Calibri" w:cs="Calibri"/>
                <w:b/>
                <w:bCs/>
                <w:color w:val="FFFFFF" w:themeColor="background1"/>
                <w:lang w:bidi="ar-JO"/>
              </w:rPr>
              <w:t>Jordan Enterprise Development Corporation</w:t>
            </w:r>
          </w:p>
        </w:tc>
        <w:tc>
          <w:tcPr>
            <w:tcW w:w="270" w:type="dxa"/>
          </w:tcPr>
          <w:p w14:paraId="590CB217" w14:textId="77777777" w:rsidR="00302B13" w:rsidRDefault="00302B13">
            <w:pPr>
              <w:rPr>
                <w:rFonts w:ascii="Calibri" w:hAnsi="Calibri" w:cs="Calibri" w:hint="cs"/>
                <w:rtl/>
                <w:lang w:bidi="ar-JO"/>
              </w:rPr>
            </w:pPr>
          </w:p>
        </w:tc>
        <w:tc>
          <w:tcPr>
            <w:tcW w:w="3780" w:type="dxa"/>
            <w:shd w:val="clear" w:color="auto" w:fill="DAEAF4" w:themeFill="accent1" w:themeFillTint="33"/>
          </w:tcPr>
          <w:p w14:paraId="571906AD" w14:textId="77777777" w:rsidR="00302B13" w:rsidRDefault="00302B13" w:rsidP="008B4C07">
            <w:pPr>
              <w:pStyle w:val="ListParagraph"/>
              <w:numPr>
                <w:ilvl w:val="0"/>
                <w:numId w:val="54"/>
              </w:numPr>
              <w:rPr>
                <w:rFonts w:cs="Calibri" w:hint="cs"/>
                <w:rtl/>
                <w:lang w:bidi="ar-JO"/>
              </w:rPr>
            </w:pPr>
            <w:r>
              <w:rPr>
                <w:rFonts w:cs="Calibri"/>
                <w:lang w:bidi="ar-JO"/>
              </w:rPr>
              <w:t>Studying and issuing a legislation for “small enterprises” in order to develop a legislative system for this category.</w:t>
            </w:r>
          </w:p>
          <w:p w14:paraId="76221162" w14:textId="77777777" w:rsidR="00302B13" w:rsidRDefault="00302B13" w:rsidP="008B4C07">
            <w:pPr>
              <w:pStyle w:val="ListParagraph"/>
              <w:numPr>
                <w:ilvl w:val="0"/>
                <w:numId w:val="54"/>
              </w:numPr>
              <w:rPr>
                <w:rFonts w:cs="Calibri"/>
                <w:lang w:bidi="ar-JO"/>
              </w:rPr>
            </w:pPr>
            <w:r>
              <w:rPr>
                <w:rFonts w:cs="Calibri"/>
                <w:lang w:bidi="ar-JO"/>
              </w:rPr>
              <w:t>Implementing support programs such that they include all target groups.</w:t>
            </w:r>
          </w:p>
          <w:p w14:paraId="1401C415" w14:textId="77777777" w:rsidR="00302B13" w:rsidRDefault="00302B13" w:rsidP="008B4C07">
            <w:pPr>
              <w:pStyle w:val="ListParagraph"/>
              <w:numPr>
                <w:ilvl w:val="0"/>
                <w:numId w:val="54"/>
              </w:numPr>
              <w:rPr>
                <w:rFonts w:cs="Calibri"/>
                <w:lang w:bidi="ar-JO"/>
              </w:rPr>
            </w:pPr>
            <w:r>
              <w:rPr>
                <w:rFonts w:cs="Calibri"/>
                <w:lang w:bidi="ar-JO"/>
              </w:rPr>
              <w:t>Facilitating the necessary procedures and requirements to benefit from the services offered by JEDCO.</w:t>
            </w:r>
          </w:p>
          <w:p w14:paraId="22CC0743" w14:textId="77777777" w:rsidR="00302B13" w:rsidRDefault="00302B13">
            <w:pPr>
              <w:rPr>
                <w:rFonts w:ascii="Calibri" w:hAnsi="Calibri" w:cs="Calibri"/>
                <w:lang w:bidi="ar-JO"/>
              </w:rPr>
            </w:pPr>
          </w:p>
        </w:tc>
        <w:tc>
          <w:tcPr>
            <w:tcW w:w="270" w:type="dxa"/>
          </w:tcPr>
          <w:p w14:paraId="083F6092" w14:textId="77777777" w:rsidR="00302B13" w:rsidRDefault="00302B13">
            <w:pPr>
              <w:rPr>
                <w:rFonts w:ascii="Calibri" w:hAnsi="Calibri" w:cs="Calibri" w:hint="cs"/>
                <w:rtl/>
                <w:lang w:bidi="ar-JO"/>
              </w:rPr>
            </w:pPr>
          </w:p>
        </w:tc>
        <w:tc>
          <w:tcPr>
            <w:tcW w:w="2070" w:type="dxa"/>
            <w:shd w:val="clear" w:color="auto" w:fill="F2F2F2" w:themeFill="background1" w:themeFillShade="F2"/>
            <w:hideMark/>
          </w:tcPr>
          <w:p w14:paraId="0268829B" w14:textId="77777777" w:rsidR="00302B13" w:rsidRDefault="00302B13" w:rsidP="008B4C07">
            <w:pPr>
              <w:pStyle w:val="ListParagraph"/>
              <w:numPr>
                <w:ilvl w:val="0"/>
                <w:numId w:val="48"/>
              </w:numPr>
              <w:rPr>
                <w:rFonts w:cs="Calibri" w:hint="cs"/>
                <w:rtl/>
                <w:lang w:bidi="ar-JO"/>
              </w:rPr>
            </w:pPr>
            <w:r>
              <w:rPr>
                <w:rFonts w:cs="Calibri"/>
                <w:lang w:bidi="ar-JO"/>
              </w:rPr>
              <w:t>Legislations relating to the JEDCO</w:t>
            </w:r>
          </w:p>
          <w:p w14:paraId="7E67254F" w14:textId="77777777" w:rsidR="00302B13" w:rsidRDefault="00302B13" w:rsidP="008B4C07">
            <w:pPr>
              <w:pStyle w:val="ListParagraph"/>
              <w:numPr>
                <w:ilvl w:val="0"/>
                <w:numId w:val="48"/>
              </w:numPr>
              <w:rPr>
                <w:rFonts w:cs="Calibri"/>
                <w:lang w:bidi="ar-JO"/>
              </w:rPr>
            </w:pPr>
            <w:r>
              <w:rPr>
                <w:rFonts w:cs="Calibri"/>
                <w:lang w:bidi="ar-JO"/>
              </w:rPr>
              <w:t>Institutional procedures</w:t>
            </w:r>
          </w:p>
          <w:p w14:paraId="560F3FF6" w14:textId="77777777" w:rsidR="00302B13" w:rsidRDefault="00302B13" w:rsidP="008B4C07">
            <w:pPr>
              <w:pStyle w:val="ListParagraph"/>
              <w:numPr>
                <w:ilvl w:val="0"/>
                <w:numId w:val="48"/>
              </w:numPr>
              <w:rPr>
                <w:rFonts w:cs="Calibri"/>
                <w:lang w:bidi="ar-JO"/>
              </w:rPr>
            </w:pPr>
            <w:r>
              <w:rPr>
                <w:rFonts w:cs="Calibri"/>
                <w:lang w:bidi="ar-JO"/>
              </w:rPr>
              <w:t>Services</w:t>
            </w:r>
            <w:r>
              <w:rPr>
                <w:rFonts w:cs="Calibri"/>
                <w:rtl/>
                <w:lang w:bidi="ar-JO"/>
              </w:rPr>
              <w:t xml:space="preserve"> </w:t>
            </w:r>
          </w:p>
        </w:tc>
        <w:tc>
          <w:tcPr>
            <w:tcW w:w="270" w:type="dxa"/>
          </w:tcPr>
          <w:p w14:paraId="22159F4E" w14:textId="77777777" w:rsidR="00302B13" w:rsidRDefault="00302B13">
            <w:pPr>
              <w:rPr>
                <w:rFonts w:ascii="Calibri" w:hAnsi="Calibri" w:cs="Calibri" w:hint="cs"/>
                <w:rtl/>
                <w:lang w:bidi="ar-JO"/>
              </w:rPr>
            </w:pPr>
          </w:p>
        </w:tc>
        <w:tc>
          <w:tcPr>
            <w:tcW w:w="1908" w:type="dxa"/>
            <w:shd w:val="clear" w:color="auto" w:fill="F2F2F2" w:themeFill="background1" w:themeFillShade="F2"/>
            <w:hideMark/>
          </w:tcPr>
          <w:p w14:paraId="328D2C22" w14:textId="77777777" w:rsidR="00302B13" w:rsidRDefault="00302B13" w:rsidP="008B4C07">
            <w:pPr>
              <w:pStyle w:val="ListParagraph"/>
              <w:numPr>
                <w:ilvl w:val="0"/>
                <w:numId w:val="48"/>
              </w:numPr>
              <w:rPr>
                <w:rFonts w:cs="Calibri" w:hint="cs"/>
                <w:rtl/>
                <w:lang w:bidi="ar-JO"/>
              </w:rPr>
            </w:pPr>
            <w:r>
              <w:rPr>
                <w:rFonts w:cs="Calibri"/>
                <w:lang w:bidi="ar-JO"/>
              </w:rPr>
              <w:t>Legal study</w:t>
            </w:r>
          </w:p>
          <w:p w14:paraId="6CE2E20D" w14:textId="77777777" w:rsidR="00302B13" w:rsidRDefault="00302B13" w:rsidP="008B4C0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bidi="ar-JO"/>
              </w:rPr>
            </w:pPr>
            <w:r>
              <w:rPr>
                <w:rFonts w:ascii="Calibri" w:hAnsi="Calibri" w:cs="Calibri"/>
                <w:lang w:bidi="ar-JO"/>
              </w:rPr>
              <w:t>Strategy study and procedures and processes engineering</w:t>
            </w:r>
          </w:p>
          <w:p w14:paraId="5706F46C" w14:textId="77777777" w:rsidR="00302B13" w:rsidRDefault="00302B13" w:rsidP="008B4C07">
            <w:pPr>
              <w:pStyle w:val="ListParagraph"/>
              <w:numPr>
                <w:ilvl w:val="0"/>
                <w:numId w:val="48"/>
              </w:numPr>
              <w:rPr>
                <w:rFonts w:cs="Calibri"/>
                <w:lang w:bidi="ar-JO"/>
              </w:rPr>
            </w:pPr>
            <w:r>
              <w:rPr>
                <w:rFonts w:cs="Calibri"/>
                <w:lang w:bidi="ar-JO"/>
              </w:rPr>
              <w:t>Regulation Impact Assessment Study (RIA)</w:t>
            </w:r>
          </w:p>
        </w:tc>
      </w:tr>
    </w:tbl>
    <w:p w14:paraId="48CA69B5" w14:textId="77777777" w:rsidR="00302B13" w:rsidRDefault="00302B13" w:rsidP="00302B13">
      <w:pPr>
        <w:jc w:val="both"/>
        <w:rPr>
          <w:rFonts w:ascii="Calibri" w:eastAsiaTheme="minorEastAsia" w:hAnsi="Calibri" w:cs="Calibri" w:hint="cs"/>
          <w:b/>
          <w:bCs/>
          <w:sz w:val="22"/>
          <w:szCs w:val="22"/>
          <w:rtl/>
          <w:lang w:bidi="ar-JO"/>
        </w:rPr>
      </w:pPr>
    </w:p>
    <w:p w14:paraId="184631ED" w14:textId="77777777" w:rsidR="00302B13" w:rsidRDefault="00302B13" w:rsidP="00302B13">
      <w:pPr>
        <w:ind w:right="717"/>
        <w:rPr>
          <w:rFonts w:ascii="Calibri" w:eastAsia="Calibri" w:hAnsi="Calibri" w:cs="Calibri" w:hint="cs"/>
          <w:b/>
          <w:bCs/>
          <w:rtl/>
          <w:lang w:bidi="ar-JO"/>
        </w:rPr>
      </w:pPr>
    </w:p>
    <w:p w14:paraId="57F61D86" w14:textId="77777777" w:rsidR="00302B13" w:rsidRDefault="00302B13" w:rsidP="00302B13">
      <w:pPr>
        <w:spacing w:after="160" w:line="256" w:lineRule="auto"/>
        <w:rPr>
          <w:rFonts w:ascii="Calibri" w:eastAsia="Times New Roman" w:hAnsi="Calibri" w:cs="Calibri" w:hint="cs"/>
          <w:b/>
          <w:bCs/>
          <w:color w:val="FFFFFF"/>
          <w:rtl/>
        </w:rPr>
      </w:pPr>
      <w:r>
        <w:rPr>
          <w:rFonts w:ascii="Calibri" w:eastAsia="Times New Roman" w:hAnsi="Calibri" w:cs="Calibri"/>
          <w:b/>
          <w:bCs/>
          <w:color w:val="FFFFFF"/>
        </w:rPr>
        <w:t>xth: Current Legal and Institutional System</w:t>
      </w:r>
      <w:r>
        <w:rPr>
          <w:rFonts w:ascii="Calibri" w:eastAsia="Times New Roman" w:hAnsi="Calibri" w:cs="Calibri"/>
          <w:b/>
          <w:bCs/>
          <w:color w:val="FFFFFF"/>
        </w:rPr>
        <w:tab/>
      </w:r>
    </w:p>
    <w:p w14:paraId="17D78203" w14:textId="77777777" w:rsidR="00302B13" w:rsidRDefault="00302B13" w:rsidP="00302B13">
      <w:pPr>
        <w:tabs>
          <w:tab w:val="left" w:pos="3270"/>
        </w:tabs>
        <w:jc w:val="both"/>
        <w:rPr>
          <w:rFonts w:ascii="Calibri" w:eastAsia="Times New Roman" w:hAnsi="Calibri" w:cs="Calibri" w:hint="cs"/>
          <w:rtl/>
        </w:rPr>
      </w:pPr>
      <w:r>
        <w:rPr>
          <w:rFonts w:ascii="Calibri" w:eastAsia="Times New Roman" w:hAnsi="Calibri" w:cs="Calibri"/>
        </w:rPr>
        <w:tab/>
      </w:r>
    </w:p>
    <w:p w14:paraId="41A368E2" w14:textId="77777777" w:rsidR="00302B13" w:rsidRDefault="00302B13" w:rsidP="00302B13">
      <w:pPr>
        <w:keepNext/>
        <w:keepLines/>
        <w:outlineLvl w:val="1"/>
        <w:rPr>
          <w:rFonts w:ascii="Calibri" w:eastAsia="Times New Roman" w:hAnsi="Calibri" w:cs="Calibri" w:hint="cs"/>
          <w:b/>
          <w:bCs/>
          <w:color w:val="244061"/>
          <w:rtl/>
        </w:rPr>
      </w:pPr>
      <w:bookmarkStart w:id="17" w:name="_Toc481577992"/>
      <w:r>
        <w:rPr>
          <w:rFonts w:ascii="Calibri" w:eastAsia="Times New Roman" w:hAnsi="Calibri" w:cs="Calibri"/>
          <w:b/>
          <w:bCs/>
          <w:color w:val="244061"/>
        </w:rPr>
        <w:t>6.1 Greater Amman Municipality’s Framework</w:t>
      </w:r>
      <w:bookmarkEnd w:id="17"/>
    </w:p>
    <w:p w14:paraId="34FB7DFE" w14:textId="77777777" w:rsidR="00302B13" w:rsidRDefault="00302B13" w:rsidP="00302B13">
      <w:pPr>
        <w:rPr>
          <w:rFonts w:ascii="Calibri" w:eastAsia="Times New Roman" w:hAnsi="Calibri" w:cs="Calibri"/>
        </w:rPr>
      </w:pPr>
    </w:p>
    <w:p w14:paraId="2F1D5596" w14:textId="77777777" w:rsidR="00302B13" w:rsidRDefault="00302B13" w:rsidP="00302B13">
      <w:pPr>
        <w:keepNext/>
        <w:jc w:val="both"/>
        <w:outlineLvl w:val="2"/>
        <w:rPr>
          <w:rFonts w:ascii="Calibri" w:eastAsia="Times New Roman" w:hAnsi="Calibri" w:cs="Calibri" w:hint="cs"/>
          <w:b/>
          <w:bCs/>
          <w:rtl/>
        </w:rPr>
      </w:pPr>
      <w:bookmarkStart w:id="18" w:name="_Toc481577993"/>
      <w:r>
        <w:rPr>
          <w:rFonts w:ascii="Calibri" w:eastAsia="Times New Roman" w:hAnsi="Calibri" w:cs="Calibri"/>
          <w:b/>
          <w:bCs/>
        </w:rPr>
        <w:t>6.1.1 Legislative Framework and Analysis Results</w:t>
      </w:r>
      <w:bookmarkEnd w:id="18"/>
    </w:p>
    <w:p w14:paraId="13692CF1" w14:textId="77777777" w:rsidR="00302B13" w:rsidRDefault="00302B13" w:rsidP="00302B13">
      <w:pPr>
        <w:shd w:val="clear" w:color="auto" w:fill="FFFFFF"/>
        <w:jc w:val="both"/>
        <w:rPr>
          <w:rFonts w:ascii="Calibri" w:eastAsia="Times New Roman" w:hAnsi="Calibri" w:cs="Calibri" w:hint="cs"/>
          <w:rtl/>
        </w:rPr>
      </w:pPr>
    </w:p>
    <w:p w14:paraId="44EDDE09" w14:textId="77777777" w:rsidR="00302B13" w:rsidRDefault="00302B13" w:rsidP="00302B13">
      <w:pPr>
        <w:jc w:val="both"/>
        <w:rPr>
          <w:rFonts w:ascii="Calibri" w:eastAsia="Times New Roman" w:hAnsi="Calibri" w:cs="Calibri" w:hint="cs"/>
          <w:u w:val="single"/>
          <w:rtl/>
        </w:rPr>
      </w:pPr>
      <w:r>
        <w:rPr>
          <w:rFonts w:ascii="Calibri" w:eastAsia="Times New Roman" w:hAnsi="Calibri" w:cs="Calibri"/>
        </w:rPr>
        <w:t xml:space="preserve">6.1.1.1 </w:t>
      </w:r>
      <w:r>
        <w:rPr>
          <w:rFonts w:ascii="Calibri" w:eastAsia="Times New Roman" w:hAnsi="Calibri" w:cs="Calibri"/>
          <w:u w:val="single"/>
        </w:rPr>
        <w:t>Legislative Framework</w:t>
      </w:r>
    </w:p>
    <w:p w14:paraId="746BD9DB" w14:textId="77777777" w:rsidR="00302B13" w:rsidRDefault="00302B13" w:rsidP="00302B13">
      <w:pPr>
        <w:jc w:val="both"/>
        <w:rPr>
          <w:rFonts w:ascii="Calibri" w:eastAsia="Calibri" w:hAnsi="Calibri" w:cs="Calibri" w:hint="cs"/>
          <w:rtl/>
        </w:rPr>
      </w:pPr>
      <w:r>
        <w:rPr>
          <w:rFonts w:ascii="Calibri" w:eastAsia="Calibri" w:hAnsi="Calibri" w:cs="Calibri"/>
        </w:rPr>
        <w:t>In Jordan, zones, land uses within zones and relevant terms and conditions are determined and declared in accordance with the Cities, Villages and Buildings Planning Law No. 79 for 1966 as amended and Buildings and Zoning Regulations in the City of Amman No. 67 for 1979, such that a residential area can only be used for housing purposes and may, with the exception of private housing, be used for the purpose of providing residents of the area with daily local services; with the approval of the local zoning committee.</w:t>
      </w:r>
    </w:p>
    <w:p w14:paraId="6891978C" w14:textId="77777777" w:rsidR="00302B13" w:rsidRDefault="00302B13" w:rsidP="00302B13">
      <w:pPr>
        <w:jc w:val="both"/>
        <w:rPr>
          <w:rFonts w:ascii="Calibri" w:eastAsia="Times New Roman" w:hAnsi="Calibri" w:cs="Calibri" w:hint="cs"/>
          <w:rtl/>
        </w:rPr>
      </w:pPr>
      <w:r>
        <w:rPr>
          <w:rFonts w:ascii="Calibri" w:eastAsia="Times New Roman" w:hAnsi="Calibri" w:cs="Calibri"/>
        </w:rPr>
        <w:t xml:space="preserve">Through various legislations, Greater Amman Municipality regulates professions and businesses within its boundaries. GAM issues the necessary licenses for all professions in accordance with the procedures stipulated in the Professional Licenses Law for the City of Amman No. 20 for 1985 which also specifies professional licensing fees. Based on the Professional Licensing Regulations and Conditions for 2009, GAM sets the conditions and procedures for obtaining professional licenses and the conditions for practicing professions in commercial and residential areas. </w:t>
      </w:r>
    </w:p>
    <w:p w14:paraId="346FD2C4" w14:textId="77777777" w:rsidR="00302B13" w:rsidRDefault="00302B13" w:rsidP="00302B13">
      <w:pPr>
        <w:jc w:val="both"/>
        <w:rPr>
          <w:rFonts w:ascii="Calibri" w:eastAsia="Times New Roman" w:hAnsi="Calibri" w:cs="Calibri"/>
          <w:b/>
          <w:bCs/>
          <w:lang w:bidi="ar-JO"/>
        </w:rPr>
      </w:pPr>
    </w:p>
    <w:p w14:paraId="40F57B2D" w14:textId="77777777" w:rsidR="00302B13" w:rsidRDefault="00302B13" w:rsidP="00302B13">
      <w:pPr>
        <w:jc w:val="both"/>
        <w:rPr>
          <w:rFonts w:ascii="Calibri" w:eastAsia="Times New Roman" w:hAnsi="Calibri" w:cs="Calibri" w:hint="cs"/>
          <w:b/>
          <w:bCs/>
          <w:rtl/>
          <w:lang w:bidi="ar-JO"/>
        </w:rPr>
      </w:pPr>
    </w:p>
    <w:p w14:paraId="24833C40" w14:textId="77777777" w:rsidR="00302B13" w:rsidRDefault="00302B13" w:rsidP="00302B13">
      <w:pPr>
        <w:jc w:val="both"/>
        <w:rPr>
          <w:rFonts w:ascii="Calibri" w:eastAsia="Times New Roman" w:hAnsi="Calibri" w:cs="Calibri" w:hint="cs"/>
          <w:b/>
          <w:bCs/>
          <w:rtl/>
          <w:lang w:bidi="ar-JO"/>
        </w:rPr>
      </w:pPr>
      <w:r>
        <w:rPr>
          <w:rFonts w:ascii="Calibri" w:eastAsia="Times New Roman" w:hAnsi="Calibri" w:cs="Calibri"/>
          <w:b/>
          <w:bCs/>
          <w:lang w:bidi="ar-JO"/>
        </w:rPr>
        <w:t>Following are the numbers of relevant articles in the aforementioned legislations.</w:t>
      </w:r>
    </w:p>
    <w:p w14:paraId="59AB20FD" w14:textId="77777777" w:rsidR="00302B13" w:rsidRDefault="00302B13" w:rsidP="00302B13">
      <w:pPr>
        <w:jc w:val="both"/>
        <w:rPr>
          <w:rFonts w:ascii="Calibri" w:eastAsia="Times New Roman" w:hAnsi="Calibri" w:cs="Calibri" w:hint="cs"/>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268"/>
        <w:gridCol w:w="3279"/>
      </w:tblGrid>
      <w:tr w:rsidR="00302B13" w14:paraId="5B79F41A" w14:textId="77777777" w:rsidTr="00302B13">
        <w:tc>
          <w:tcPr>
            <w:tcW w:w="5958" w:type="dxa"/>
            <w:shd w:val="clear" w:color="auto" w:fill="BFBFBF"/>
            <w:hideMark/>
          </w:tcPr>
          <w:p w14:paraId="151D7D87" w14:textId="77777777" w:rsidR="00302B13" w:rsidRDefault="00302B13">
            <w:pPr>
              <w:jc w:val="center"/>
              <w:rPr>
                <w:rFonts w:ascii="Calibri" w:eastAsiaTheme="minorEastAsia" w:hAnsi="Calibri" w:cs="Calibri" w:hint="cs"/>
                <w:b/>
                <w:bCs/>
                <w:i/>
                <w:iCs/>
                <w:rtl/>
              </w:rPr>
            </w:pPr>
            <w:r>
              <w:rPr>
                <w:rFonts w:ascii="Calibri" w:hAnsi="Calibri" w:cs="Calibri"/>
                <w:b/>
                <w:bCs/>
                <w:i/>
                <w:iCs/>
              </w:rPr>
              <w:t>Legislation</w:t>
            </w:r>
          </w:p>
        </w:tc>
        <w:tc>
          <w:tcPr>
            <w:tcW w:w="270" w:type="dxa"/>
            <w:shd w:val="clear" w:color="auto" w:fill="BFBFBF"/>
          </w:tcPr>
          <w:p w14:paraId="276561F0" w14:textId="77777777" w:rsidR="00302B13" w:rsidRDefault="00302B13">
            <w:pPr>
              <w:jc w:val="center"/>
              <w:rPr>
                <w:rFonts w:ascii="Calibri" w:hAnsi="Calibri" w:cs="Calibri" w:hint="cs"/>
                <w:b/>
                <w:bCs/>
                <w:i/>
                <w:iCs/>
                <w:rtl/>
              </w:rPr>
            </w:pPr>
          </w:p>
        </w:tc>
        <w:tc>
          <w:tcPr>
            <w:tcW w:w="3348" w:type="dxa"/>
            <w:shd w:val="clear" w:color="auto" w:fill="BFBFBF"/>
            <w:hideMark/>
          </w:tcPr>
          <w:p w14:paraId="776AE902" w14:textId="77777777" w:rsidR="00302B13" w:rsidRDefault="00302B13">
            <w:pPr>
              <w:jc w:val="center"/>
              <w:rPr>
                <w:rFonts w:ascii="Calibri" w:hAnsi="Calibri" w:cs="Calibri" w:hint="cs"/>
                <w:b/>
                <w:bCs/>
                <w:i/>
                <w:iCs/>
                <w:rtl/>
              </w:rPr>
            </w:pPr>
            <w:r>
              <w:rPr>
                <w:rFonts w:ascii="Calibri" w:hAnsi="Calibri" w:cs="Calibri"/>
                <w:b/>
                <w:bCs/>
                <w:i/>
                <w:iCs/>
              </w:rPr>
              <w:t>Relevant Articles</w:t>
            </w:r>
          </w:p>
        </w:tc>
      </w:tr>
      <w:tr w:rsidR="00302B13" w14:paraId="2437B972" w14:textId="77777777" w:rsidTr="00302B13">
        <w:tc>
          <w:tcPr>
            <w:tcW w:w="5958" w:type="dxa"/>
            <w:hideMark/>
          </w:tcPr>
          <w:p w14:paraId="70966561" w14:textId="77777777" w:rsidR="00302B13" w:rsidRDefault="00302B13">
            <w:pPr>
              <w:jc w:val="both"/>
              <w:rPr>
                <w:rFonts w:ascii="Calibri" w:hAnsi="Calibri" w:cs="Calibri" w:hint="cs"/>
                <w:i/>
                <w:iCs/>
                <w:rtl/>
              </w:rPr>
            </w:pPr>
            <w:r>
              <w:rPr>
                <w:rFonts w:ascii="Calibri" w:hAnsi="Calibri" w:cs="Calibri"/>
              </w:rPr>
              <w:t>Professional Licenses Law for the City of Amman No. 20 for 1985</w:t>
            </w:r>
          </w:p>
        </w:tc>
        <w:tc>
          <w:tcPr>
            <w:tcW w:w="270" w:type="dxa"/>
          </w:tcPr>
          <w:p w14:paraId="54BC3592" w14:textId="77777777" w:rsidR="00302B13" w:rsidRDefault="00302B13">
            <w:pPr>
              <w:rPr>
                <w:rFonts w:ascii="Calibri" w:hAnsi="Calibri" w:cs="Calibri" w:hint="cs"/>
                <w:i/>
                <w:iCs/>
                <w:rtl/>
              </w:rPr>
            </w:pPr>
          </w:p>
        </w:tc>
        <w:tc>
          <w:tcPr>
            <w:tcW w:w="3348" w:type="dxa"/>
            <w:hideMark/>
          </w:tcPr>
          <w:p w14:paraId="535FFB47" w14:textId="77777777" w:rsidR="00302B13" w:rsidRDefault="00302B13">
            <w:pPr>
              <w:rPr>
                <w:rFonts w:ascii="Calibri" w:hAnsi="Calibri" w:cs="Calibri" w:hint="cs"/>
                <w:i/>
                <w:iCs/>
                <w:rtl/>
              </w:rPr>
            </w:pPr>
            <w:r>
              <w:rPr>
                <w:rFonts w:ascii="Calibri" w:hAnsi="Calibri" w:cs="Calibri"/>
                <w:i/>
                <w:iCs/>
              </w:rPr>
              <w:t>(3, 5, 6, 8, 9, 10, 11, 13, 15)</w:t>
            </w:r>
          </w:p>
        </w:tc>
      </w:tr>
      <w:tr w:rsidR="00302B13" w14:paraId="1AED4922" w14:textId="77777777" w:rsidTr="00302B13">
        <w:tc>
          <w:tcPr>
            <w:tcW w:w="5958" w:type="dxa"/>
            <w:hideMark/>
          </w:tcPr>
          <w:p w14:paraId="08D21E6A" w14:textId="77777777" w:rsidR="00302B13" w:rsidRDefault="00302B13">
            <w:pPr>
              <w:jc w:val="both"/>
              <w:rPr>
                <w:rFonts w:ascii="Calibri" w:hAnsi="Calibri" w:cs="Calibri" w:hint="cs"/>
                <w:rtl/>
                <w:lang w:bidi="ar-JO"/>
              </w:rPr>
            </w:pPr>
            <w:r>
              <w:rPr>
                <w:rFonts w:ascii="Calibri" w:hAnsi="Calibri" w:cs="Calibri"/>
                <w:lang w:bidi="ar-JO"/>
              </w:rPr>
              <w:t>Regulation of Advertisements Licensing within GAM No. 143 for 2016</w:t>
            </w:r>
          </w:p>
        </w:tc>
        <w:tc>
          <w:tcPr>
            <w:tcW w:w="270" w:type="dxa"/>
          </w:tcPr>
          <w:p w14:paraId="7FE56D5E" w14:textId="77777777" w:rsidR="00302B13" w:rsidRDefault="00302B13">
            <w:pPr>
              <w:jc w:val="both"/>
              <w:rPr>
                <w:rFonts w:ascii="Calibri" w:hAnsi="Calibri" w:cs="Calibri" w:hint="cs"/>
                <w:i/>
                <w:iCs/>
                <w:rtl/>
              </w:rPr>
            </w:pPr>
          </w:p>
        </w:tc>
        <w:tc>
          <w:tcPr>
            <w:tcW w:w="3348" w:type="dxa"/>
            <w:hideMark/>
          </w:tcPr>
          <w:p w14:paraId="1FA1BD71" w14:textId="77777777" w:rsidR="00302B13" w:rsidRDefault="00302B13">
            <w:pPr>
              <w:jc w:val="both"/>
              <w:rPr>
                <w:rFonts w:ascii="Calibri" w:hAnsi="Calibri" w:cs="Calibri" w:hint="cs"/>
                <w:i/>
                <w:iCs/>
                <w:rtl/>
              </w:rPr>
            </w:pPr>
            <w:r>
              <w:rPr>
                <w:rFonts w:ascii="Calibri" w:hAnsi="Calibri" w:cs="Calibri"/>
                <w:i/>
                <w:iCs/>
              </w:rPr>
              <w:t>(4, 5, 6, 8, 9)</w:t>
            </w:r>
          </w:p>
        </w:tc>
      </w:tr>
      <w:tr w:rsidR="00302B13" w14:paraId="1DB75D1B" w14:textId="77777777" w:rsidTr="00302B13">
        <w:tc>
          <w:tcPr>
            <w:tcW w:w="5958" w:type="dxa"/>
            <w:hideMark/>
          </w:tcPr>
          <w:p w14:paraId="1C1B4FDB" w14:textId="77777777" w:rsidR="00302B13" w:rsidRDefault="00302B13">
            <w:pPr>
              <w:jc w:val="both"/>
              <w:rPr>
                <w:rFonts w:ascii="Calibri" w:hAnsi="Calibri" w:cs="Calibri" w:hint="cs"/>
                <w:i/>
                <w:iCs/>
                <w:rtl/>
              </w:rPr>
            </w:pPr>
            <w:r>
              <w:rPr>
                <w:rFonts w:ascii="Calibri" w:hAnsi="Calibri" w:cs="Calibri"/>
                <w:lang w:bidi="ar-JO"/>
              </w:rPr>
              <w:t>Regulation of Nuisance Prevention and Waste Collection Fees within GAM No. 150 for 2016</w:t>
            </w:r>
          </w:p>
        </w:tc>
        <w:tc>
          <w:tcPr>
            <w:tcW w:w="270" w:type="dxa"/>
          </w:tcPr>
          <w:p w14:paraId="5ED3485E" w14:textId="77777777" w:rsidR="00302B13" w:rsidRDefault="00302B13">
            <w:pPr>
              <w:jc w:val="both"/>
              <w:rPr>
                <w:rFonts w:ascii="Calibri" w:hAnsi="Calibri" w:cs="Calibri" w:hint="cs"/>
                <w:i/>
                <w:iCs/>
                <w:rtl/>
              </w:rPr>
            </w:pPr>
          </w:p>
        </w:tc>
        <w:tc>
          <w:tcPr>
            <w:tcW w:w="3348" w:type="dxa"/>
            <w:hideMark/>
          </w:tcPr>
          <w:p w14:paraId="6A8C26BF" w14:textId="77777777" w:rsidR="00302B13" w:rsidRDefault="00302B13">
            <w:pPr>
              <w:jc w:val="both"/>
              <w:rPr>
                <w:rFonts w:ascii="Calibri" w:hAnsi="Calibri" w:cs="Calibri" w:hint="cs"/>
                <w:i/>
                <w:iCs/>
                <w:rtl/>
              </w:rPr>
            </w:pPr>
            <w:r>
              <w:rPr>
                <w:rFonts w:ascii="Calibri" w:hAnsi="Calibri" w:cs="Calibri"/>
                <w:i/>
                <w:iCs/>
              </w:rPr>
              <w:t>(6, 8)</w:t>
            </w:r>
          </w:p>
        </w:tc>
      </w:tr>
      <w:tr w:rsidR="00302B13" w14:paraId="245372CC" w14:textId="77777777" w:rsidTr="00302B13">
        <w:tc>
          <w:tcPr>
            <w:tcW w:w="5958" w:type="dxa"/>
            <w:hideMark/>
          </w:tcPr>
          <w:p w14:paraId="1E7BA7FB" w14:textId="77777777" w:rsidR="00302B13" w:rsidRDefault="00302B13">
            <w:pPr>
              <w:jc w:val="both"/>
              <w:rPr>
                <w:rFonts w:ascii="Calibri" w:hAnsi="Calibri" w:cs="Calibri" w:hint="cs"/>
                <w:rtl/>
                <w:lang w:bidi="ar-JO"/>
              </w:rPr>
            </w:pPr>
            <w:r>
              <w:rPr>
                <w:rFonts w:ascii="Calibri" w:hAnsi="Calibri" w:cs="Calibri"/>
                <w:lang w:bidi="ar-JO"/>
              </w:rPr>
              <w:t>Home-based Business Licensing Regulations for 2012</w:t>
            </w:r>
          </w:p>
        </w:tc>
        <w:tc>
          <w:tcPr>
            <w:tcW w:w="270" w:type="dxa"/>
          </w:tcPr>
          <w:p w14:paraId="08E8137D" w14:textId="77777777" w:rsidR="00302B13" w:rsidRDefault="00302B13">
            <w:pPr>
              <w:jc w:val="both"/>
              <w:rPr>
                <w:rFonts w:ascii="Calibri" w:hAnsi="Calibri" w:cs="Calibri" w:hint="cs"/>
                <w:i/>
                <w:iCs/>
                <w:rtl/>
              </w:rPr>
            </w:pPr>
          </w:p>
        </w:tc>
        <w:tc>
          <w:tcPr>
            <w:tcW w:w="3348" w:type="dxa"/>
            <w:hideMark/>
          </w:tcPr>
          <w:p w14:paraId="4A406AF1" w14:textId="77777777" w:rsidR="00302B13" w:rsidRDefault="00302B13">
            <w:pPr>
              <w:jc w:val="both"/>
              <w:rPr>
                <w:rFonts w:ascii="Calibri" w:hAnsi="Calibri" w:cs="Calibri" w:hint="cs"/>
                <w:i/>
                <w:iCs/>
                <w:rtl/>
                <w:lang w:bidi="ar-JO"/>
              </w:rPr>
            </w:pPr>
            <w:r>
              <w:rPr>
                <w:rFonts w:ascii="Calibri" w:hAnsi="Calibri" w:cs="Calibri"/>
                <w:i/>
                <w:iCs/>
              </w:rPr>
              <w:t>Entire Regulations</w:t>
            </w:r>
          </w:p>
        </w:tc>
      </w:tr>
      <w:tr w:rsidR="00302B13" w14:paraId="55879CDE" w14:textId="77777777" w:rsidTr="00302B13">
        <w:tc>
          <w:tcPr>
            <w:tcW w:w="5958" w:type="dxa"/>
            <w:hideMark/>
          </w:tcPr>
          <w:p w14:paraId="3067CE62" w14:textId="77777777" w:rsidR="00302B13" w:rsidRDefault="00302B13">
            <w:pPr>
              <w:jc w:val="both"/>
              <w:rPr>
                <w:rFonts w:ascii="Calibri" w:hAnsi="Calibri" w:cs="Calibri" w:hint="cs"/>
                <w:rtl/>
                <w:lang w:bidi="ar-JO"/>
              </w:rPr>
            </w:pPr>
            <w:r>
              <w:rPr>
                <w:rFonts w:ascii="Calibri" w:hAnsi="Calibri" w:cs="Calibri"/>
              </w:rPr>
              <w:t>Professional Licensing Regulations and Conditions for 2009</w:t>
            </w:r>
          </w:p>
        </w:tc>
        <w:tc>
          <w:tcPr>
            <w:tcW w:w="270" w:type="dxa"/>
          </w:tcPr>
          <w:p w14:paraId="19654A04" w14:textId="77777777" w:rsidR="00302B13" w:rsidRDefault="00302B13">
            <w:pPr>
              <w:jc w:val="both"/>
              <w:rPr>
                <w:rFonts w:ascii="Calibri" w:hAnsi="Calibri" w:cs="Calibri" w:hint="cs"/>
                <w:i/>
                <w:iCs/>
                <w:rtl/>
                <w:lang w:bidi="ar-JO"/>
              </w:rPr>
            </w:pPr>
          </w:p>
        </w:tc>
        <w:tc>
          <w:tcPr>
            <w:tcW w:w="3348" w:type="dxa"/>
            <w:hideMark/>
          </w:tcPr>
          <w:p w14:paraId="5DD528B5" w14:textId="77777777" w:rsidR="00302B13" w:rsidRDefault="00302B13">
            <w:pPr>
              <w:jc w:val="both"/>
              <w:rPr>
                <w:rFonts w:ascii="Calibri" w:hAnsi="Calibri" w:cs="Calibri" w:hint="cs"/>
                <w:i/>
                <w:iCs/>
                <w:rtl/>
                <w:lang w:bidi="ar-JO"/>
              </w:rPr>
            </w:pPr>
            <w:r>
              <w:rPr>
                <w:rFonts w:ascii="Calibri" w:hAnsi="Calibri" w:cs="Calibri"/>
                <w:i/>
                <w:iCs/>
                <w:lang w:bidi="ar-JO"/>
              </w:rPr>
              <w:t>(2, 3, 4, 5, 6)</w:t>
            </w:r>
          </w:p>
        </w:tc>
      </w:tr>
      <w:tr w:rsidR="00302B13" w14:paraId="24CB7E1C" w14:textId="77777777" w:rsidTr="00302B13">
        <w:tc>
          <w:tcPr>
            <w:tcW w:w="5958" w:type="dxa"/>
            <w:hideMark/>
          </w:tcPr>
          <w:p w14:paraId="4E99C6D1" w14:textId="77777777" w:rsidR="00302B13" w:rsidRDefault="00302B13">
            <w:pPr>
              <w:rPr>
                <w:rFonts w:ascii="Calibri" w:hAnsi="Calibri" w:cs="Calibri" w:hint="cs"/>
                <w:rtl/>
                <w:lang w:bidi="ar-JO"/>
              </w:rPr>
            </w:pPr>
            <w:r>
              <w:rPr>
                <w:rFonts w:ascii="Calibri" w:eastAsia="Calibri" w:hAnsi="Calibri" w:cs="Calibri"/>
              </w:rPr>
              <w:t>Cities, Villages and Buildings Planning Law No. 79 for 1966 as amended</w:t>
            </w:r>
          </w:p>
        </w:tc>
        <w:tc>
          <w:tcPr>
            <w:tcW w:w="270" w:type="dxa"/>
          </w:tcPr>
          <w:p w14:paraId="7C6D156A" w14:textId="77777777" w:rsidR="00302B13" w:rsidRDefault="00302B13">
            <w:pPr>
              <w:jc w:val="both"/>
              <w:rPr>
                <w:rFonts w:ascii="Calibri" w:hAnsi="Calibri" w:cs="Calibri" w:hint="cs"/>
                <w:i/>
                <w:iCs/>
                <w:rtl/>
                <w:lang w:bidi="ar-JO"/>
              </w:rPr>
            </w:pPr>
          </w:p>
        </w:tc>
        <w:tc>
          <w:tcPr>
            <w:tcW w:w="3348" w:type="dxa"/>
            <w:hideMark/>
          </w:tcPr>
          <w:p w14:paraId="7FDB8D5F" w14:textId="77777777" w:rsidR="00302B13" w:rsidRDefault="00302B13">
            <w:pPr>
              <w:jc w:val="both"/>
              <w:rPr>
                <w:rFonts w:ascii="Calibri" w:hAnsi="Calibri" w:cs="Calibri" w:hint="cs"/>
                <w:i/>
                <w:iCs/>
                <w:rtl/>
                <w:lang w:bidi="ar-JO"/>
              </w:rPr>
            </w:pPr>
            <w:r>
              <w:rPr>
                <w:rFonts w:ascii="Calibri" w:hAnsi="Calibri" w:cs="Calibri"/>
                <w:i/>
                <w:iCs/>
                <w:lang w:bidi="ar-JO"/>
              </w:rPr>
              <w:t>(33, 35)</w:t>
            </w:r>
          </w:p>
        </w:tc>
      </w:tr>
      <w:tr w:rsidR="00302B13" w14:paraId="2AD693A2" w14:textId="77777777" w:rsidTr="00302B13">
        <w:tc>
          <w:tcPr>
            <w:tcW w:w="5958" w:type="dxa"/>
            <w:hideMark/>
          </w:tcPr>
          <w:p w14:paraId="2DB1B0BF" w14:textId="77777777" w:rsidR="00302B13" w:rsidRDefault="00302B13">
            <w:pPr>
              <w:jc w:val="both"/>
              <w:rPr>
                <w:rFonts w:ascii="Calibri" w:hAnsi="Calibri" w:cs="Calibri" w:hint="cs"/>
                <w:rtl/>
                <w:lang w:bidi="ar-JO"/>
              </w:rPr>
            </w:pPr>
            <w:r>
              <w:rPr>
                <w:rFonts w:ascii="Calibri" w:eastAsia="Calibri" w:hAnsi="Calibri" w:cs="Calibri"/>
              </w:rPr>
              <w:t>Buildings and Zoning Regulations in the City of Amman No. 67 for 1979</w:t>
            </w:r>
          </w:p>
        </w:tc>
        <w:tc>
          <w:tcPr>
            <w:tcW w:w="270" w:type="dxa"/>
          </w:tcPr>
          <w:p w14:paraId="14D6482F" w14:textId="77777777" w:rsidR="00302B13" w:rsidRDefault="00302B13">
            <w:pPr>
              <w:jc w:val="both"/>
              <w:rPr>
                <w:rFonts w:ascii="Calibri" w:hAnsi="Calibri" w:cs="Calibri" w:hint="cs"/>
                <w:i/>
                <w:iCs/>
                <w:rtl/>
                <w:lang w:bidi="ar-JO"/>
              </w:rPr>
            </w:pPr>
          </w:p>
        </w:tc>
        <w:tc>
          <w:tcPr>
            <w:tcW w:w="3348" w:type="dxa"/>
            <w:hideMark/>
          </w:tcPr>
          <w:p w14:paraId="7B9C00C6" w14:textId="77777777" w:rsidR="00302B13" w:rsidRDefault="00302B13">
            <w:pPr>
              <w:jc w:val="both"/>
              <w:rPr>
                <w:rFonts w:ascii="Calibri" w:hAnsi="Calibri" w:cs="Calibri" w:hint="cs"/>
                <w:i/>
                <w:iCs/>
                <w:rtl/>
                <w:lang w:bidi="ar-JO"/>
              </w:rPr>
            </w:pPr>
            <w:r>
              <w:rPr>
                <w:rFonts w:ascii="Calibri" w:hAnsi="Calibri" w:cs="Calibri" w:hint="cs"/>
                <w:i/>
                <w:iCs/>
                <w:rtl/>
                <w:lang w:bidi="ar-JO"/>
              </w:rPr>
              <w:t>(28</w:t>
            </w:r>
            <w:r>
              <w:rPr>
                <w:rFonts w:ascii="Arial" w:hAnsi="Arial" w:cs="Arial"/>
                <w:i/>
                <w:iCs/>
                <w:rtl/>
                <w:lang w:bidi="ar-JO"/>
              </w:rPr>
              <w:t>،</w:t>
            </w:r>
            <w:r>
              <w:rPr>
                <w:rFonts w:ascii="Calibri" w:hAnsi="Calibri" w:cs="Calibri" w:hint="cs"/>
                <w:i/>
                <w:iCs/>
                <w:rtl/>
                <w:lang w:bidi="ar-JO"/>
              </w:rPr>
              <w:t>33)</w:t>
            </w:r>
          </w:p>
        </w:tc>
      </w:tr>
    </w:tbl>
    <w:p w14:paraId="04EA7051" w14:textId="77777777" w:rsidR="00302B13" w:rsidRDefault="00302B13" w:rsidP="00302B13">
      <w:pPr>
        <w:jc w:val="both"/>
        <w:rPr>
          <w:rFonts w:ascii="Calibri" w:eastAsia="Times New Roman" w:hAnsi="Calibri" w:cs="Calibri" w:hint="cs"/>
          <w:i/>
          <w:iCs/>
          <w:sz w:val="22"/>
          <w:szCs w:val="22"/>
          <w:rtl/>
        </w:rPr>
      </w:pPr>
    </w:p>
    <w:p w14:paraId="30E38B53" w14:textId="77777777" w:rsidR="00302B13" w:rsidRDefault="00302B13" w:rsidP="00302B13">
      <w:pPr>
        <w:jc w:val="both"/>
        <w:rPr>
          <w:rFonts w:ascii="Calibri" w:eastAsia="Times New Roman" w:hAnsi="Calibri" w:cs="Calibri"/>
          <w:i/>
          <w:iCs/>
        </w:rPr>
      </w:pPr>
    </w:p>
    <w:p w14:paraId="2464B5F6" w14:textId="77777777" w:rsidR="00302B13" w:rsidRDefault="00302B13" w:rsidP="00302B13">
      <w:pPr>
        <w:jc w:val="both"/>
        <w:rPr>
          <w:rFonts w:ascii="Calibri" w:eastAsia="Times New Roman" w:hAnsi="Calibri" w:cs="Calibri"/>
          <w:i/>
          <w:iCs/>
        </w:rPr>
      </w:pPr>
    </w:p>
    <w:p w14:paraId="46A56ACB" w14:textId="77777777" w:rsidR="00302B13" w:rsidRDefault="00302B13" w:rsidP="00302B13">
      <w:pPr>
        <w:jc w:val="both"/>
        <w:rPr>
          <w:rFonts w:ascii="Calibri" w:eastAsia="Times New Roman" w:hAnsi="Calibri" w:cs="Calibri" w:hint="cs"/>
          <w:b/>
          <w:bCs/>
          <w:u w:val="single"/>
          <w:rtl/>
        </w:rPr>
      </w:pPr>
      <w:r>
        <w:rPr>
          <w:rFonts w:ascii="Calibri" w:eastAsia="Times New Roman" w:hAnsi="Calibri" w:cs="Calibri"/>
          <w:b/>
          <w:bCs/>
          <w:u w:val="single"/>
        </w:rPr>
        <w:t>Following is a preview of the key provisions in said legislations</w:t>
      </w:r>
    </w:p>
    <w:p w14:paraId="52FED213" w14:textId="77777777" w:rsidR="00302B13" w:rsidRDefault="00302B13" w:rsidP="00302B13">
      <w:pPr>
        <w:jc w:val="both"/>
        <w:rPr>
          <w:rFonts w:ascii="Calibri" w:eastAsia="Times New Roman" w:hAnsi="Calibri" w:cs="Calibri" w:hint="cs"/>
          <w:b/>
          <w:bCs/>
          <w:rtl/>
        </w:rPr>
      </w:pPr>
    </w:p>
    <w:p w14:paraId="14CE0510"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b/>
          <w:bCs/>
          <w:i/>
          <w:iCs/>
          <w:rtl/>
        </w:rPr>
      </w:pPr>
      <w:r>
        <w:rPr>
          <w:rFonts w:ascii="Calibri" w:eastAsia="Times New Roman" w:hAnsi="Calibri" w:cs="Calibri"/>
          <w:b/>
          <w:bCs/>
        </w:rPr>
        <w:lastRenderedPageBreak/>
        <w:t>Professional Licenses Law for the City of Amman No. 20 for 1985</w:t>
      </w:r>
    </w:p>
    <w:p w14:paraId="3EA4E857" w14:textId="77777777" w:rsidR="00302B13" w:rsidRDefault="00302B13" w:rsidP="00302B13">
      <w:pPr>
        <w:ind w:left="720"/>
        <w:contextualSpacing/>
        <w:jc w:val="both"/>
        <w:rPr>
          <w:rFonts w:ascii="Calibri" w:eastAsia="Times New Roman" w:hAnsi="Calibri" w:cs="Calibri"/>
          <w:b/>
          <w:bCs/>
          <w:i/>
          <w:iCs/>
        </w:rPr>
      </w:pPr>
    </w:p>
    <w:p w14:paraId="57722DEB"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This Law is the main legislation regulating professional licensing procedures within GAM. Under Article (3) of this Law, anyone wishing to practice any profession in the city of Amman is required to obtain a license in accordance with the provisions of this Law and is also required to pay the professional license fee specified in the schedules attached to this law and considered part of it.</w:t>
      </w:r>
    </w:p>
    <w:p w14:paraId="525861D1" w14:textId="77777777" w:rsidR="00302B13" w:rsidRDefault="00302B13" w:rsidP="00302B13">
      <w:pPr>
        <w:ind w:left="720"/>
        <w:contextualSpacing/>
        <w:jc w:val="both"/>
        <w:rPr>
          <w:rFonts w:ascii="Calibri" w:eastAsia="Times New Roman" w:hAnsi="Calibri" w:cs="Calibri"/>
        </w:rPr>
      </w:pPr>
    </w:p>
    <w:p w14:paraId="23AD79C7"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Professional licenses are issued by decision of GAM Mayor in accordance with the conditions stipulated in the Professional Licensing Regulations and Conditions for 2006 the key provisions of which are set out in Clause (5) below. Professional licenses are renewed annually in accordance with Article (10) of the Law which sets out license renewal procedures, while Article (12) requires anyone whose license is lost or damaged to apply to GAM for a replacement license for a fixed fee of one dinar.</w:t>
      </w:r>
    </w:p>
    <w:p w14:paraId="51257B84" w14:textId="77777777" w:rsidR="00302B13" w:rsidRDefault="00302B13" w:rsidP="00302B13">
      <w:pPr>
        <w:jc w:val="both"/>
        <w:rPr>
          <w:rFonts w:ascii="Calibri" w:eastAsia="Times New Roman" w:hAnsi="Calibri" w:cs="Calibri"/>
        </w:rPr>
      </w:pPr>
    </w:p>
    <w:p w14:paraId="260067F2"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(11) of the Law requires certain license applicants to be members of Amman Chamber of Commerce or Industry and to pay their annual subscription fees.</w:t>
      </w:r>
    </w:p>
    <w:p w14:paraId="78A08574" w14:textId="77777777" w:rsidR="00302B13" w:rsidRDefault="00302B13" w:rsidP="00302B13">
      <w:pPr>
        <w:ind w:left="720"/>
        <w:contextualSpacing/>
        <w:jc w:val="both"/>
        <w:rPr>
          <w:rFonts w:ascii="Calibri" w:eastAsia="Times New Roman" w:hAnsi="Calibri" w:cs="Calibri"/>
        </w:rPr>
      </w:pPr>
    </w:p>
    <w:p w14:paraId="412CAB7A"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(13) of the Law, shops are inspected by decision of the Mayor or Deputy Mayor to check shop owners’ compliance with this Law and regulations and instructions issued pursuant to it, and the Mayor or Deputy Mayor may issue a decision temporarily closing any shop practicing a profession without a license.</w:t>
      </w:r>
    </w:p>
    <w:p w14:paraId="69BB365E" w14:textId="77777777" w:rsidR="00302B13" w:rsidRDefault="00302B13" w:rsidP="00302B13">
      <w:pPr>
        <w:jc w:val="both"/>
        <w:rPr>
          <w:rFonts w:ascii="Calibri" w:eastAsia="Times New Roman" w:hAnsi="Calibri" w:cs="Calibri"/>
        </w:rPr>
      </w:pPr>
    </w:p>
    <w:p w14:paraId="4E21A630"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(15) of the same Law imposes a fine not less than JD 10 and not exceeding JD 100 on anyone who violates the provisions of this Law; including practicing any profession in the city of Amman without obtaining a license in accordance with the provisions of this Law.</w:t>
      </w:r>
    </w:p>
    <w:p w14:paraId="7BF16ACE" w14:textId="77777777" w:rsidR="00302B13" w:rsidRDefault="00302B13" w:rsidP="00302B13">
      <w:pPr>
        <w:jc w:val="both"/>
        <w:rPr>
          <w:rFonts w:ascii="Calibri" w:eastAsia="Times New Roman" w:hAnsi="Calibri" w:cs="Calibri" w:hint="cs"/>
          <w:rtl/>
        </w:rPr>
      </w:pPr>
    </w:p>
    <w:p w14:paraId="779B6C33" w14:textId="77777777" w:rsidR="00302B13" w:rsidRDefault="00302B13" w:rsidP="00302B13">
      <w:pPr>
        <w:jc w:val="both"/>
        <w:rPr>
          <w:rFonts w:ascii="Calibri" w:eastAsia="Times New Roman" w:hAnsi="Calibri" w:cs="Calibri" w:hint="cs"/>
          <w:rtl/>
        </w:rPr>
      </w:pPr>
    </w:p>
    <w:p w14:paraId="2092DB0A" w14:textId="77777777" w:rsidR="00302B13" w:rsidRDefault="00302B13" w:rsidP="00302B13">
      <w:pPr>
        <w:jc w:val="both"/>
        <w:rPr>
          <w:rFonts w:ascii="Calibri" w:eastAsia="Times New Roman" w:hAnsi="Calibri" w:cs="Calibri" w:hint="cs"/>
          <w:rtl/>
        </w:rPr>
      </w:pPr>
    </w:p>
    <w:p w14:paraId="3CE9C182"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b/>
          <w:bCs/>
          <w:rtl/>
        </w:rPr>
      </w:pPr>
      <w:r>
        <w:rPr>
          <w:rFonts w:ascii="Calibri" w:eastAsia="Times New Roman" w:hAnsi="Calibri" w:cs="Calibri"/>
          <w:b/>
          <w:bCs/>
          <w:lang w:bidi="ar-JO"/>
        </w:rPr>
        <w:t>Advertisements Licensing Regulation within GAM No. 143 for 2016</w:t>
      </w:r>
    </w:p>
    <w:p w14:paraId="6EB17EE0" w14:textId="77777777" w:rsidR="00302B13" w:rsidRDefault="00302B13" w:rsidP="00302B13">
      <w:pPr>
        <w:jc w:val="both"/>
        <w:rPr>
          <w:rFonts w:ascii="Calibri" w:eastAsia="Times New Roman" w:hAnsi="Calibri" w:cs="Calibri"/>
          <w:b/>
          <w:bCs/>
        </w:rPr>
      </w:pPr>
    </w:p>
    <w:p w14:paraId="2A5D51BC" w14:textId="77777777" w:rsidR="00302B13" w:rsidRDefault="00302B13" w:rsidP="008B4C0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(4) of these Regulations, anyone practicing any profession within GAM is required to put a sign identifying his store after obtaining the necessary license and paying the fees stipulated in article (9) of the Regulations (the annual fee of a store sign fitted at the entrance of the building is JD 20 per meter or fraction of a meter).</w:t>
      </w:r>
    </w:p>
    <w:p w14:paraId="59156499" w14:textId="77777777" w:rsidR="00302B13" w:rsidRDefault="00302B13" w:rsidP="00302B13">
      <w:pPr>
        <w:ind w:left="720"/>
        <w:contextualSpacing/>
        <w:jc w:val="both"/>
        <w:rPr>
          <w:rFonts w:ascii="Calibri" w:eastAsia="Times New Roman" w:hAnsi="Calibri" w:cs="Calibri"/>
        </w:rPr>
      </w:pPr>
    </w:p>
    <w:p w14:paraId="24C1307A" w14:textId="77777777" w:rsidR="00302B13" w:rsidRDefault="00302B13" w:rsidP="008B4C0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(5) of these Regulations, the advertisement licensing application shall be submitted to GAM Mayor using the approved form together with the documents and data specified for this purpose by GAM Council, and the Mayor shall decide on the matter within (60) days as of the date of application. Under article (6) of the Regulations, the license shall be renewed annually subject to the approval of GAM Mayor.</w:t>
      </w:r>
    </w:p>
    <w:p w14:paraId="226D8B91" w14:textId="77777777" w:rsidR="00302B13" w:rsidRDefault="00302B13" w:rsidP="00302B13">
      <w:pPr>
        <w:ind w:left="720"/>
        <w:contextualSpacing/>
        <w:jc w:val="both"/>
        <w:rPr>
          <w:rFonts w:ascii="Calibri" w:eastAsia="Times New Roman" w:hAnsi="Calibri" w:cs="Calibri"/>
        </w:rPr>
      </w:pPr>
    </w:p>
    <w:p w14:paraId="5F900BF2" w14:textId="77777777" w:rsidR="00302B13" w:rsidRDefault="00302B13" w:rsidP="008B4C0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Calibri" w:eastAsia="Times New Roman" w:hAnsi="Calibri" w:cs="Calibri" w:hint="cs"/>
          <w:rtl/>
          <w:lang w:val="en-GB"/>
        </w:rPr>
      </w:pPr>
      <w:r>
        <w:rPr>
          <w:rFonts w:ascii="Calibri" w:eastAsia="Times New Roman" w:hAnsi="Calibri" w:cs="Calibri"/>
        </w:rPr>
        <w:lastRenderedPageBreak/>
        <w:t>In the event anyone violates these Regulations by installing or using any store sign without a license, failing to install a store sign or committing any of the violations set out in article (8) of these Regulations, the Mayor shall notify said person of the violation and GAM may remove the sign and recourse to the offender for relevant costs plus (25%) of total costs against administrative expenses. Furthermore, the convicted offender shall be punished under article (73) of the Municipalities Law No. 41 for 2015 by a fine not less than JD 20 and not exceeding JD 500.</w:t>
      </w:r>
    </w:p>
    <w:p w14:paraId="34272DB0" w14:textId="77777777" w:rsidR="00302B13" w:rsidRDefault="00302B13" w:rsidP="00302B13">
      <w:pPr>
        <w:rPr>
          <w:rFonts w:ascii="Calibri" w:eastAsia="Times New Roman" w:hAnsi="Calibri" w:cs="Calibri"/>
          <w:lang w:val="en-GB"/>
        </w:rPr>
      </w:pPr>
    </w:p>
    <w:p w14:paraId="5E108C8E"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bCs/>
        </w:rPr>
      </w:pPr>
      <w:r>
        <w:rPr>
          <w:rFonts w:ascii="Calibri" w:eastAsia="Times New Roman" w:hAnsi="Calibri" w:cs="Calibri"/>
          <w:b/>
          <w:bCs/>
          <w:lang w:bidi="ar-JO"/>
        </w:rPr>
        <w:t xml:space="preserve"> Nuisance Prevention and Waste Collection Fees within GAM Regulation No. 150 for 2016</w:t>
      </w:r>
    </w:p>
    <w:p w14:paraId="3BED18B3" w14:textId="77777777" w:rsidR="00302B13" w:rsidRDefault="00302B13" w:rsidP="00302B13">
      <w:pPr>
        <w:jc w:val="both"/>
        <w:rPr>
          <w:rFonts w:ascii="Calibri" w:eastAsia="Times New Roman" w:hAnsi="Calibri" w:cs="Calibri"/>
          <w:b/>
          <w:bCs/>
        </w:rPr>
      </w:pPr>
    </w:p>
    <w:p w14:paraId="11D96133" w14:textId="77777777" w:rsidR="00302B13" w:rsidRDefault="00302B13" w:rsidP="008B4C07">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(6) of these Regulations, GAM shall, upon issuing or renewing a license, charge (20%) twenty percent of the fee payable for any professional license issued under the applicable Professional Licenses Law for the City of Amman as a waste collection, movement, treatment and disposal fee; provided that the amount charged by GAM is not less than JD (20).</w:t>
      </w:r>
    </w:p>
    <w:p w14:paraId="5B7290A8" w14:textId="77777777" w:rsidR="00302B13" w:rsidRDefault="00302B13" w:rsidP="00302B13">
      <w:pPr>
        <w:jc w:val="both"/>
        <w:rPr>
          <w:rFonts w:ascii="Calibri" w:eastAsia="Times New Roman" w:hAnsi="Calibri" w:cs="Calibri"/>
        </w:rPr>
      </w:pPr>
    </w:p>
    <w:p w14:paraId="55246089" w14:textId="77777777" w:rsidR="00302B13" w:rsidRDefault="00302B13" w:rsidP="008B4C07">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Anyone causing a health nuisance in the shop operated thereby is required to remove said hazard within the period and in the manner specified by GAM Mayor, otherwise he will be referred to the competent court and the Mayor may decide to remove the hazard at the expense of the offender.</w:t>
      </w:r>
    </w:p>
    <w:p w14:paraId="6F9849FF" w14:textId="77777777" w:rsidR="00302B13" w:rsidRDefault="00302B13" w:rsidP="00302B13">
      <w:pPr>
        <w:jc w:val="both"/>
        <w:rPr>
          <w:rFonts w:ascii="Calibri" w:eastAsia="Times New Roman" w:hAnsi="Calibri" w:cs="Calibri"/>
        </w:rPr>
      </w:pPr>
    </w:p>
    <w:p w14:paraId="405BC0DC"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Calibri" w:hAnsi="Calibri" w:cs="Calibri"/>
          <w:b/>
          <w:bCs/>
          <w:lang w:bidi="ar-JO"/>
        </w:rPr>
        <w:t>Home-based Business Licensing Instructions for 2012</w:t>
      </w:r>
    </w:p>
    <w:p w14:paraId="1B029044" w14:textId="77777777" w:rsidR="00302B13" w:rsidRDefault="00302B13" w:rsidP="00302B13">
      <w:pPr>
        <w:jc w:val="both"/>
        <w:rPr>
          <w:rFonts w:ascii="Calibri" w:eastAsia="Times New Roman" w:hAnsi="Calibri" w:cs="Calibri"/>
        </w:rPr>
      </w:pPr>
    </w:p>
    <w:p w14:paraId="4C653A19"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the Home-based Business Licensing Instructions for 2012, GAM allows certain professions to be practiced from home. These Instructions are the primary legislation that allows and licenses home-based business and sets out in the schedule attached to it the professions that may be practiced from home in three main categories (intellectual professions, handicrafts and food processing).</w:t>
      </w:r>
    </w:p>
    <w:p w14:paraId="6272B02A" w14:textId="77777777" w:rsidR="00302B13" w:rsidRDefault="00302B13" w:rsidP="00302B13">
      <w:pPr>
        <w:jc w:val="both"/>
        <w:rPr>
          <w:rFonts w:ascii="Calibri" w:eastAsia="Times New Roman" w:hAnsi="Calibri" w:cs="Calibri" w:hint="cs"/>
          <w:rtl/>
        </w:rPr>
      </w:pPr>
    </w:p>
    <w:p w14:paraId="64DD285A"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(4) of these Instructions, a number of conditions must be satisfied by the profession that may be practiced from home; as the practice of said professions must not require the use of equipment, involve hazardous substances, have an adverse impact on public health or safety or overburden the services or infrastructure of the relevant residential area.</w:t>
      </w:r>
    </w:p>
    <w:p w14:paraId="1361F085" w14:textId="77777777" w:rsidR="00302B13" w:rsidRDefault="00302B13" w:rsidP="00302B13">
      <w:pPr>
        <w:jc w:val="both"/>
        <w:rPr>
          <w:rFonts w:ascii="Calibri" w:eastAsia="Times New Roman" w:hAnsi="Calibri" w:cs="Calibri" w:hint="cs"/>
          <w:rtl/>
        </w:rPr>
      </w:pPr>
    </w:p>
    <w:p w14:paraId="2F54E068"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(5) of these Instructions, anyone wishing to work from home is required to apply to GAM Mayor for a license using a special form. The license applicant must satisfy the same professional licensing conditions and requirements applicable in GAM, must be a resident of the same house in which the profession is to be licensed, must be the owner or tenant of said house and may not be a holder of another professional license.</w:t>
      </w:r>
    </w:p>
    <w:p w14:paraId="6631B133" w14:textId="77777777" w:rsidR="00302B13" w:rsidRDefault="00302B13" w:rsidP="00302B13">
      <w:pPr>
        <w:jc w:val="both"/>
        <w:rPr>
          <w:rFonts w:ascii="Calibri" w:eastAsia="Times New Roman" w:hAnsi="Calibri" w:cs="Calibri" w:hint="cs"/>
          <w:rtl/>
        </w:rPr>
      </w:pPr>
      <w:r>
        <w:rPr>
          <w:rFonts w:ascii="Calibri" w:eastAsia="Times New Roman" w:hAnsi="Calibri" w:cs="Calibri" w:hint="cs"/>
          <w:rtl/>
        </w:rPr>
        <w:t xml:space="preserve"> </w:t>
      </w:r>
    </w:p>
    <w:p w14:paraId="1B67CCF1"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lastRenderedPageBreak/>
        <w:t>Article (6) of the Instructions requires the license applicant to be a natural person registered in the individuals commercial register of the Ministry of Industry and Trade or a juridical person registered in the companies register of the Companies Control Department as a limited liability, joint liability or commandite company only.</w:t>
      </w:r>
    </w:p>
    <w:p w14:paraId="782E041A" w14:textId="77777777" w:rsidR="00302B13" w:rsidRDefault="00302B13" w:rsidP="00302B13">
      <w:pPr>
        <w:jc w:val="both"/>
        <w:rPr>
          <w:rFonts w:ascii="Calibri" w:eastAsia="Times New Roman" w:hAnsi="Calibri" w:cs="Calibri"/>
        </w:rPr>
      </w:pPr>
    </w:p>
    <w:p w14:paraId="18604F63"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(7) sets out the conditions for using the part of the building designated for home-based business purposes; such that the area used for practicing the relevant profession does not exceed (15%) of gross floor area of the house or (25) meters, whichever is less, the profession is not practiced beyond the closed building of the house and no advertisement signs are used on the building containing the house,  while a sign with dimensions not exceeding (15 cm * 5 cm) stating the purposes and license number may be used on the door of the house only.</w:t>
      </w:r>
    </w:p>
    <w:p w14:paraId="41D238D8" w14:textId="77777777" w:rsidR="00302B13" w:rsidRDefault="00302B13" w:rsidP="00302B13">
      <w:pPr>
        <w:jc w:val="both"/>
        <w:rPr>
          <w:rFonts w:ascii="Calibri" w:eastAsia="Times New Roman" w:hAnsi="Calibri" w:cs="Calibri"/>
        </w:rPr>
      </w:pPr>
    </w:p>
    <w:p w14:paraId="38DB92EE"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(8) of the Instructions sets out the general conditions for practicing a profession from home. This article does not allow the employment of anyone to work for the licensee in the house and prohibits the practice of professions from home to cause any traffic congestion in the residential area where the house is located. The same article also prohibits publishing any advertisement about the profession that includes a reference to the location of the house.</w:t>
      </w:r>
    </w:p>
    <w:p w14:paraId="5AA093D8" w14:textId="77777777" w:rsidR="00302B13" w:rsidRDefault="00302B13" w:rsidP="00302B13">
      <w:pPr>
        <w:ind w:left="720"/>
        <w:contextualSpacing/>
        <w:jc w:val="both"/>
        <w:rPr>
          <w:rFonts w:ascii="Calibri" w:eastAsia="Times New Roman" w:hAnsi="Calibri" w:cs="Calibri"/>
        </w:rPr>
      </w:pPr>
    </w:p>
    <w:p w14:paraId="5D54A813"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(9) of the Instructions stipulates special conditions for practicing a profession from home. These conditions relate to receiving customers and displaying products in the house depending on the type of profession practiced from home. The same article also includes conditions relating to construction, equipment, production processes and transport of food items.</w:t>
      </w:r>
    </w:p>
    <w:p w14:paraId="13C0BC3E" w14:textId="77777777" w:rsidR="00302B13" w:rsidRDefault="00302B13" w:rsidP="00302B13">
      <w:pPr>
        <w:jc w:val="both"/>
        <w:rPr>
          <w:rFonts w:ascii="Calibri" w:eastAsia="Times New Roman" w:hAnsi="Calibri" w:cs="Calibri"/>
        </w:rPr>
      </w:pPr>
    </w:p>
    <w:p w14:paraId="64025A1B" w14:textId="77777777" w:rsidR="00302B13" w:rsidRDefault="00302B13" w:rsidP="008B4C07">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(10) of the Instructions, GAM employees shall inspect the house from which a profession is to be practiced for license issuance and renewal purposes, as well as to investigate any complaints received. Article (11) gives GAM Mayor the right to decide to suspend and/or refuse to renew a license without the offender having the right to claim any damages. The same article states that the provisions relating to penalties and fines stipulated in the Professional Licenses Law for the City of Amman in force shall apply to any licensee or anyone who violates the provisions of these Regulations.</w:t>
      </w:r>
    </w:p>
    <w:p w14:paraId="4947B7DE" w14:textId="77777777" w:rsidR="00302B13" w:rsidRDefault="00302B13" w:rsidP="00302B13">
      <w:pPr>
        <w:jc w:val="both"/>
        <w:rPr>
          <w:rFonts w:ascii="Calibri" w:eastAsia="Times New Roman" w:hAnsi="Calibri" w:cs="Calibri" w:hint="cs"/>
          <w:rtl/>
        </w:rPr>
      </w:pPr>
    </w:p>
    <w:p w14:paraId="5F65955D" w14:textId="77777777" w:rsidR="00302B13" w:rsidRDefault="00302B13" w:rsidP="00302B13">
      <w:pPr>
        <w:jc w:val="both"/>
        <w:rPr>
          <w:rFonts w:ascii="Calibri" w:eastAsia="Times New Roman" w:hAnsi="Calibri" w:cs="Calibri" w:hint="cs"/>
          <w:rtl/>
        </w:rPr>
      </w:pPr>
    </w:p>
    <w:p w14:paraId="57200932" w14:textId="77777777" w:rsidR="00302B13" w:rsidRDefault="00302B13" w:rsidP="00302B13">
      <w:pPr>
        <w:jc w:val="both"/>
        <w:rPr>
          <w:rFonts w:ascii="Calibri" w:eastAsia="Times New Roman" w:hAnsi="Calibri" w:cs="Calibri" w:hint="cs"/>
          <w:rtl/>
        </w:rPr>
      </w:pPr>
    </w:p>
    <w:p w14:paraId="030D9909"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b/>
          <w:bCs/>
          <w:rtl/>
        </w:rPr>
      </w:pPr>
      <w:r>
        <w:rPr>
          <w:rFonts w:ascii="Calibri" w:eastAsia="Times New Roman" w:hAnsi="Calibri" w:cs="Calibri"/>
          <w:b/>
          <w:bCs/>
        </w:rPr>
        <w:t>Professional Licensing Regulations and Conditions for 2009</w:t>
      </w:r>
    </w:p>
    <w:p w14:paraId="3BB4A7E4" w14:textId="77777777" w:rsidR="00302B13" w:rsidRDefault="00302B13" w:rsidP="00302B13">
      <w:pPr>
        <w:jc w:val="both"/>
        <w:rPr>
          <w:rFonts w:ascii="Calibri" w:eastAsia="Times New Roman" w:hAnsi="Calibri" w:cs="Calibri"/>
          <w:b/>
          <w:bCs/>
        </w:rPr>
      </w:pPr>
    </w:p>
    <w:p w14:paraId="1C99A375"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These Regulations set out the conditions and procedures for obtaining professional licenses, as well as general conditions applicable to all businesses. These Regulations apply to all persons within GAM.</w:t>
      </w:r>
    </w:p>
    <w:p w14:paraId="4D2090E0" w14:textId="77777777" w:rsidR="00302B13" w:rsidRDefault="00302B13" w:rsidP="00302B13">
      <w:pPr>
        <w:jc w:val="both"/>
        <w:rPr>
          <w:rFonts w:ascii="Calibri" w:eastAsia="Times New Roman" w:hAnsi="Calibri" w:cs="Calibri" w:hint="cs"/>
          <w:rtl/>
        </w:rPr>
      </w:pPr>
    </w:p>
    <w:p w14:paraId="7562C540"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lastRenderedPageBreak/>
        <w:t>Under article (2) of these Regulations, anyone wishing to obtain a professional license is required to apply to GAM Mayor using the relevant form. The same articles also sets out the data to be provided in the application including information about the license applicant such as the applicant’s name, home address etc. and data regarding the discharge from waste collection fees, zoning fees etc.</w:t>
      </w:r>
    </w:p>
    <w:p w14:paraId="69362D52" w14:textId="77777777" w:rsidR="00302B13" w:rsidRDefault="00302B13" w:rsidP="00302B13">
      <w:pPr>
        <w:ind w:left="720"/>
        <w:contextualSpacing/>
        <w:jc w:val="both"/>
        <w:rPr>
          <w:rFonts w:ascii="Calibri" w:eastAsia="Times New Roman" w:hAnsi="Calibri" w:cs="Calibri"/>
        </w:rPr>
      </w:pPr>
    </w:p>
    <w:p w14:paraId="5E759368"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t xml:space="preserve">Article (3) of the Regulations requires the business owner (license applicant) to be a Jordanian citizen and the shop to satisfy health and public safety conditions. Article (4) requires the approval of competent authorities for the purpose of practicing profession causing pollution or noise, involving explosive substances or disturbing general landscape, as well as trading in wood, steel, cement, pipes, livestock, cattle, poultry and the like, auto repair, craftsmanship and industrial occupations. </w:t>
      </w:r>
    </w:p>
    <w:p w14:paraId="5FA4D6D8" w14:textId="77777777" w:rsidR="00302B13" w:rsidRDefault="00302B13" w:rsidP="00302B13">
      <w:pPr>
        <w:ind w:left="720"/>
        <w:contextualSpacing/>
        <w:jc w:val="both"/>
        <w:rPr>
          <w:rFonts w:ascii="Calibri" w:eastAsia="Times New Roman" w:hAnsi="Calibri" w:cs="Calibri"/>
        </w:rPr>
      </w:pPr>
    </w:p>
    <w:p w14:paraId="51D3030B"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t>Article (5) of the Regulations requires anyone wishing to practice any profession in a building to obtain a construction permit. Article (6) of the Regulations states that no one may practice any of the professions listed in schedule (1) to the Professional Licenses Law in force anywhere without obtaining the necessary approvals from the competent authorities the legislations of which requires their approval prior to licensing.</w:t>
      </w:r>
    </w:p>
    <w:p w14:paraId="2728B063" w14:textId="77777777" w:rsidR="00302B13" w:rsidRDefault="00302B13" w:rsidP="00302B13">
      <w:pPr>
        <w:jc w:val="both"/>
        <w:rPr>
          <w:rFonts w:ascii="Calibri" w:eastAsia="Times New Roman" w:hAnsi="Calibri" w:cs="Calibri" w:hint="cs"/>
          <w:rtl/>
        </w:rPr>
      </w:pPr>
    </w:p>
    <w:p w14:paraId="5F039550"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hint="cs"/>
          <w:b/>
          <w:bCs/>
          <w:rtl/>
        </w:rPr>
      </w:pPr>
      <w:r>
        <w:rPr>
          <w:rFonts w:ascii="Calibri" w:eastAsia="Times New Roman" w:hAnsi="Calibri" w:cs="Calibri"/>
          <w:b/>
          <w:bCs/>
        </w:rPr>
        <w:t>Cities, Villages and Buildings Planning Law No. 79 for 1966 (as amended)</w:t>
      </w:r>
    </w:p>
    <w:p w14:paraId="2784059D"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this Law, zones and land uses within zones are determined and declared. The same Law sets out the manner in which zoning plans and provisions shall be developed and amended.</w:t>
      </w:r>
    </w:p>
    <w:p w14:paraId="0ED832ED" w14:textId="77777777" w:rsidR="00302B13" w:rsidRDefault="00302B13" w:rsidP="00302B13">
      <w:pPr>
        <w:ind w:left="720"/>
        <w:contextualSpacing/>
        <w:jc w:val="both"/>
        <w:rPr>
          <w:rFonts w:ascii="Calibri" w:eastAsia="Times New Roman" w:hAnsi="Calibri" w:cs="Calibri"/>
        </w:rPr>
      </w:pPr>
    </w:p>
    <w:p w14:paraId="17266E3D"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(33) of this Law states that craftsmen and industrial workers may only practice their crafts and industries in the places designated for such crafts and industries in accordance with established projects and regulatory provisions.</w:t>
      </w:r>
    </w:p>
    <w:p w14:paraId="385FE038" w14:textId="77777777" w:rsidR="00302B13" w:rsidRDefault="00302B13" w:rsidP="00302B13">
      <w:pPr>
        <w:ind w:left="720"/>
        <w:contextualSpacing/>
        <w:jc w:val="both"/>
        <w:rPr>
          <w:rFonts w:ascii="Calibri" w:eastAsia="Times New Roman" w:hAnsi="Calibri" w:cs="Calibri"/>
        </w:rPr>
      </w:pPr>
    </w:p>
    <w:p w14:paraId="512997D0"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(35) of the same Law requires anyone applying for a license to practice a profession in a building to obtain a permit from the competent zoning committee concerned with the use of said building for the purpose for which it is constructed.</w:t>
      </w:r>
    </w:p>
    <w:p w14:paraId="43B1EDBD" w14:textId="77777777" w:rsidR="00302B13" w:rsidRDefault="00302B13" w:rsidP="00302B13">
      <w:pPr>
        <w:ind w:left="720"/>
        <w:contextualSpacing/>
        <w:rPr>
          <w:rFonts w:ascii="Calibri" w:eastAsia="Times New Roman" w:hAnsi="Calibri" w:cs="Calibri"/>
        </w:rPr>
      </w:pPr>
    </w:p>
    <w:p w14:paraId="1BFA4A13" w14:textId="77777777" w:rsidR="00302B13" w:rsidRDefault="00302B13" w:rsidP="00302B13">
      <w:pPr>
        <w:jc w:val="both"/>
        <w:rPr>
          <w:rFonts w:ascii="Calibri" w:eastAsia="Times New Roman" w:hAnsi="Calibri" w:cs="Calibri" w:hint="cs"/>
          <w:rtl/>
        </w:rPr>
      </w:pPr>
    </w:p>
    <w:p w14:paraId="6BF86948" w14:textId="77777777" w:rsidR="00302B13" w:rsidRDefault="00302B13" w:rsidP="00302B13">
      <w:pPr>
        <w:jc w:val="both"/>
        <w:rPr>
          <w:rFonts w:ascii="Calibri" w:eastAsia="Times New Roman" w:hAnsi="Calibri" w:cs="Calibri"/>
        </w:rPr>
      </w:pPr>
    </w:p>
    <w:p w14:paraId="33EBD9B5" w14:textId="77777777" w:rsidR="00302B13" w:rsidRDefault="00302B13" w:rsidP="008B4C0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hint="cs"/>
          <w:b/>
          <w:bCs/>
          <w:rtl/>
        </w:rPr>
      </w:pPr>
      <w:r>
        <w:rPr>
          <w:rFonts w:ascii="Calibri" w:eastAsia="Times New Roman" w:hAnsi="Calibri" w:cs="Calibri"/>
          <w:b/>
          <w:bCs/>
        </w:rPr>
        <w:t>Buildings and Zoning Regulations in the City of Amman No. 67 for 1979</w:t>
      </w:r>
      <w:r>
        <w:rPr>
          <w:rFonts w:ascii="Calibri" w:eastAsia="Times New Roman" w:hAnsi="Calibri" w:cs="Calibri"/>
          <w:b/>
          <w:bCs/>
          <w:rtl/>
        </w:rPr>
        <w:t xml:space="preserve"> </w:t>
      </w:r>
    </w:p>
    <w:p w14:paraId="7A0BB39E"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The provisions relating to the uses of all types of land (residential, commercial, industrial) and the conditions and procedures relating to such uses are stipulated in these Regulations.</w:t>
      </w:r>
    </w:p>
    <w:p w14:paraId="2DF69D73" w14:textId="77777777" w:rsidR="00302B13" w:rsidRDefault="00302B13" w:rsidP="00302B13">
      <w:pPr>
        <w:jc w:val="both"/>
        <w:rPr>
          <w:rFonts w:ascii="Calibri" w:eastAsia="Times New Roman" w:hAnsi="Calibri" w:cs="Calibri" w:hint="cs"/>
          <w:rtl/>
        </w:rPr>
      </w:pPr>
    </w:p>
    <w:p w14:paraId="690311BA"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lastRenderedPageBreak/>
        <w:t xml:space="preserve">Under article (28) of these Regulations, a residential area shall be used for the construction of residential buildings or any other purposes set out in the approved zoning plan. Under paragraph (b) of the same article, a residential area </w:t>
      </w:r>
      <w:r>
        <w:rPr>
          <w:rFonts w:ascii="Calibri" w:eastAsia="Calibri" w:hAnsi="Calibri" w:cs="Calibri"/>
        </w:rPr>
        <w:t>with the exception of private housing</w:t>
      </w:r>
      <w:r>
        <w:rPr>
          <w:rFonts w:ascii="Calibri" w:eastAsia="Times New Roman" w:hAnsi="Calibri" w:cs="Calibri"/>
        </w:rPr>
        <w:t xml:space="preserve"> may, subject to the approval of the local zoning committee and in accordance with the conditions and regulations established by GAM Council, be used for the purpose of providing daily local services to residents of the area within the businesses specified in said paragraph; including grocery shops, pharmacies and bakeries.</w:t>
      </w:r>
    </w:p>
    <w:p w14:paraId="35CBFB51"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 xml:space="preserve">Article (33) sets out land uses in the central commercial area for constructing buildings for commercial, residential, public services and places of worship purposes. This article sets out the provisions relating to the use of buildings in this area. </w:t>
      </w:r>
    </w:p>
    <w:p w14:paraId="6D7517BB" w14:textId="77777777" w:rsidR="00302B13" w:rsidRDefault="00302B13" w:rsidP="00302B13">
      <w:pPr>
        <w:jc w:val="both"/>
        <w:rPr>
          <w:rFonts w:ascii="Calibri" w:eastAsia="Times New Roman" w:hAnsi="Calibri" w:cs="Calibri" w:hint="cs"/>
          <w:rtl/>
        </w:rPr>
      </w:pPr>
    </w:p>
    <w:p w14:paraId="401C61D0" w14:textId="77777777" w:rsidR="00302B13" w:rsidRDefault="00302B13" w:rsidP="00302B13">
      <w:pPr>
        <w:jc w:val="both"/>
        <w:rPr>
          <w:rFonts w:ascii="Calibri" w:eastAsia="Times New Roman" w:hAnsi="Calibri" w:cs="Calibri" w:hint="cs"/>
          <w:u w:val="single"/>
          <w:rtl/>
        </w:rPr>
      </w:pPr>
      <w:r>
        <w:rPr>
          <w:rFonts w:ascii="Calibri" w:eastAsia="Times New Roman" w:hAnsi="Calibri" w:cs="Calibri"/>
          <w:u w:val="single"/>
        </w:rPr>
        <w:t>6.1.1.2 Legislative Analysis results</w:t>
      </w:r>
    </w:p>
    <w:p w14:paraId="1BE12C3A" w14:textId="77777777" w:rsidR="00302B13" w:rsidRDefault="00302B13" w:rsidP="00302B13">
      <w:pPr>
        <w:jc w:val="both"/>
        <w:rPr>
          <w:rFonts w:ascii="Calibri" w:eastAsia="Times New Roman" w:hAnsi="Calibri" w:cs="Calibri"/>
        </w:rPr>
      </w:pPr>
    </w:p>
    <w:p w14:paraId="286A615F" w14:textId="77777777" w:rsidR="00302B13" w:rsidRDefault="00302B13" w:rsidP="00302B13">
      <w:pPr>
        <w:jc w:val="both"/>
        <w:rPr>
          <w:rFonts w:ascii="Calibri" w:eastAsia="Times New Roman" w:hAnsi="Calibri" w:cs="Calibri" w:hint="cs"/>
          <w:rtl/>
        </w:rPr>
      </w:pPr>
      <w:r>
        <w:rPr>
          <w:rFonts w:ascii="Calibri" w:eastAsia="Times New Roman" w:hAnsi="Calibri" w:cs="Calibri"/>
          <w:lang w:bidi="ar-JO"/>
        </w:rPr>
        <w:t>Following is an analysis of key legislations relating to licensing home-based professions in GAM.</w:t>
      </w:r>
    </w:p>
    <w:p w14:paraId="14264B1D" w14:textId="77777777" w:rsidR="00302B13" w:rsidRDefault="00302B13" w:rsidP="00302B13">
      <w:pPr>
        <w:jc w:val="center"/>
        <w:rPr>
          <w:rFonts w:ascii="Calibri" w:eastAsia="Times New Roman"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68"/>
        <w:gridCol w:w="6327"/>
      </w:tblGrid>
      <w:tr w:rsidR="00302B13" w14:paraId="2E4B0696" w14:textId="77777777" w:rsidTr="00302B13">
        <w:tc>
          <w:tcPr>
            <w:tcW w:w="2808" w:type="dxa"/>
            <w:shd w:val="clear" w:color="auto" w:fill="244061"/>
            <w:hideMark/>
          </w:tcPr>
          <w:p w14:paraId="1C1C4398" w14:textId="77777777" w:rsidR="00302B13" w:rsidRDefault="00302B13">
            <w:pPr>
              <w:jc w:val="center"/>
              <w:rPr>
                <w:rFonts w:ascii="Calibri" w:eastAsiaTheme="minorEastAsia" w:hAnsi="Calibri" w:cs="Calibri" w:hint="cs"/>
                <w:b/>
                <w:bCs/>
                <w:sz w:val="20"/>
                <w:szCs w:val="20"/>
                <w:rtl/>
              </w:rPr>
            </w:pPr>
            <w:r>
              <w:rPr>
                <w:rFonts w:ascii="Calibri" w:hAnsi="Calibri" w:cs="Calibri"/>
                <w:b/>
                <w:bCs/>
                <w:sz w:val="20"/>
                <w:szCs w:val="20"/>
              </w:rPr>
              <w:t>Legislation</w:t>
            </w:r>
          </w:p>
        </w:tc>
        <w:tc>
          <w:tcPr>
            <w:tcW w:w="270" w:type="dxa"/>
          </w:tcPr>
          <w:p w14:paraId="0359F092" w14:textId="77777777" w:rsidR="00302B13" w:rsidRDefault="00302B13">
            <w:pPr>
              <w:jc w:val="center"/>
              <w:rPr>
                <w:rFonts w:ascii="Calibri" w:hAnsi="Calibri" w:cs="Calibri" w:hint="cs"/>
                <w:b/>
                <w:bCs/>
                <w:sz w:val="20"/>
                <w:szCs w:val="20"/>
                <w:rtl/>
              </w:rPr>
            </w:pPr>
          </w:p>
        </w:tc>
        <w:tc>
          <w:tcPr>
            <w:tcW w:w="6498" w:type="dxa"/>
            <w:shd w:val="clear" w:color="auto" w:fill="F2F2F2"/>
            <w:hideMark/>
          </w:tcPr>
          <w:p w14:paraId="2C6EB60E" w14:textId="77777777" w:rsidR="00302B13" w:rsidRDefault="00302B13">
            <w:pPr>
              <w:jc w:val="center"/>
              <w:rPr>
                <w:rFonts w:ascii="Calibri" w:hAnsi="Calibri" w:cs="Calibri" w:hint="cs"/>
                <w:b/>
                <w:bCs/>
                <w:sz w:val="20"/>
                <w:szCs w:val="20"/>
                <w:rtl/>
              </w:rPr>
            </w:pPr>
            <w:r>
              <w:rPr>
                <w:rFonts w:ascii="Calibri" w:hAnsi="Calibri" w:cs="Calibri"/>
                <w:b/>
                <w:bCs/>
                <w:sz w:val="20"/>
                <w:szCs w:val="20"/>
              </w:rPr>
              <w:t>Legislative Analysis Results</w:t>
            </w:r>
          </w:p>
        </w:tc>
      </w:tr>
      <w:tr w:rsidR="00302B13" w14:paraId="58D86243" w14:textId="77777777" w:rsidTr="00302B13">
        <w:tc>
          <w:tcPr>
            <w:tcW w:w="2808" w:type="dxa"/>
          </w:tcPr>
          <w:p w14:paraId="0F48779F" w14:textId="77777777" w:rsidR="00302B13" w:rsidRDefault="00302B13">
            <w:pPr>
              <w:jc w:val="both"/>
              <w:rPr>
                <w:rFonts w:ascii="Calibri" w:hAnsi="Calibri" w:cs="Calibri" w:hint="cs"/>
                <w:sz w:val="20"/>
                <w:szCs w:val="20"/>
                <w:rtl/>
              </w:rPr>
            </w:pPr>
          </w:p>
        </w:tc>
        <w:tc>
          <w:tcPr>
            <w:tcW w:w="270" w:type="dxa"/>
          </w:tcPr>
          <w:p w14:paraId="6A21BB0B" w14:textId="77777777" w:rsidR="00302B13" w:rsidRDefault="00302B13">
            <w:pPr>
              <w:jc w:val="both"/>
              <w:rPr>
                <w:rFonts w:ascii="Calibri" w:hAnsi="Calibri" w:cs="Calibri" w:hint="cs"/>
                <w:sz w:val="20"/>
                <w:szCs w:val="20"/>
                <w:rtl/>
              </w:rPr>
            </w:pPr>
          </w:p>
        </w:tc>
        <w:tc>
          <w:tcPr>
            <w:tcW w:w="6498" w:type="dxa"/>
          </w:tcPr>
          <w:p w14:paraId="2B117C40" w14:textId="77777777" w:rsidR="00302B13" w:rsidRDefault="00302B13">
            <w:pPr>
              <w:jc w:val="both"/>
              <w:rPr>
                <w:rFonts w:ascii="Calibri" w:hAnsi="Calibri" w:cs="Calibri" w:hint="cs"/>
                <w:sz w:val="20"/>
                <w:szCs w:val="20"/>
                <w:rtl/>
              </w:rPr>
            </w:pPr>
          </w:p>
        </w:tc>
      </w:tr>
      <w:tr w:rsidR="00302B13" w14:paraId="54D98FC3" w14:textId="77777777" w:rsidTr="00302B13">
        <w:tc>
          <w:tcPr>
            <w:tcW w:w="2808" w:type="dxa"/>
            <w:shd w:val="clear" w:color="auto" w:fill="244061"/>
            <w:hideMark/>
          </w:tcPr>
          <w:p w14:paraId="003E9B55" w14:textId="77777777" w:rsidR="00302B13" w:rsidRDefault="00302B13" w:rsidP="008B4C07">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i/>
                <w:iCs/>
                <w:sz w:val="20"/>
                <w:szCs w:val="20"/>
                <w:rtl/>
              </w:rPr>
            </w:pPr>
            <w:r>
              <w:rPr>
                <w:rFonts w:ascii="Calibri" w:hAnsi="Calibri" w:cs="Calibri"/>
                <w:b/>
                <w:bCs/>
                <w:sz w:val="20"/>
                <w:szCs w:val="20"/>
              </w:rPr>
              <w:t>Professional Licenses Law for the City of Amman No. 20 for 1985</w:t>
            </w:r>
          </w:p>
        </w:tc>
        <w:tc>
          <w:tcPr>
            <w:tcW w:w="270" w:type="dxa"/>
          </w:tcPr>
          <w:p w14:paraId="7CD9AA12" w14:textId="77777777" w:rsidR="00302B13" w:rsidRDefault="00302B13">
            <w:pPr>
              <w:jc w:val="both"/>
              <w:rPr>
                <w:rFonts w:ascii="Calibri" w:hAnsi="Calibri" w:cs="Calibri" w:hint="cs"/>
                <w:sz w:val="20"/>
                <w:szCs w:val="20"/>
                <w:rtl/>
              </w:rPr>
            </w:pPr>
          </w:p>
        </w:tc>
        <w:tc>
          <w:tcPr>
            <w:tcW w:w="6498" w:type="dxa"/>
            <w:shd w:val="clear" w:color="auto" w:fill="F2F2F2"/>
            <w:hideMark/>
          </w:tcPr>
          <w:p w14:paraId="455E7C76"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sz w:val="20"/>
                <w:szCs w:val="20"/>
                <w:rtl/>
              </w:rPr>
            </w:pPr>
            <w:r>
              <w:rPr>
                <w:rFonts w:ascii="Calibri" w:hAnsi="Calibri" w:cs="Calibri"/>
                <w:sz w:val="20"/>
                <w:szCs w:val="20"/>
              </w:rPr>
              <w:t>The recommendations regarding the Professional Licenses Law have already been provided. To avoid redundancy, please refer to the comments.</w:t>
            </w:r>
          </w:p>
        </w:tc>
      </w:tr>
      <w:tr w:rsidR="00302B13" w14:paraId="2474031E" w14:textId="77777777" w:rsidTr="00302B13">
        <w:tc>
          <w:tcPr>
            <w:tcW w:w="2808" w:type="dxa"/>
          </w:tcPr>
          <w:p w14:paraId="396CFDF6" w14:textId="77777777" w:rsidR="00302B13" w:rsidRDefault="00302B13">
            <w:pPr>
              <w:ind w:left="540" w:hanging="360"/>
              <w:contextualSpacing/>
              <w:rPr>
                <w:rFonts w:ascii="Calibri" w:hAnsi="Calibri" w:cs="Calibri" w:hint="cs"/>
                <w:b/>
                <w:bCs/>
                <w:sz w:val="20"/>
                <w:szCs w:val="20"/>
                <w:rtl/>
              </w:rPr>
            </w:pPr>
          </w:p>
        </w:tc>
        <w:tc>
          <w:tcPr>
            <w:tcW w:w="270" w:type="dxa"/>
          </w:tcPr>
          <w:p w14:paraId="2557A335" w14:textId="77777777" w:rsidR="00302B13" w:rsidRDefault="00302B13">
            <w:pPr>
              <w:jc w:val="both"/>
              <w:rPr>
                <w:rFonts w:ascii="Calibri" w:hAnsi="Calibri" w:cs="Calibri" w:hint="cs"/>
                <w:sz w:val="20"/>
                <w:szCs w:val="20"/>
                <w:rtl/>
              </w:rPr>
            </w:pPr>
          </w:p>
        </w:tc>
        <w:tc>
          <w:tcPr>
            <w:tcW w:w="6498" w:type="dxa"/>
          </w:tcPr>
          <w:p w14:paraId="2E1CDDC1" w14:textId="77777777" w:rsidR="00302B13" w:rsidRDefault="00302B13">
            <w:pPr>
              <w:ind w:left="720"/>
              <w:jc w:val="both"/>
              <w:rPr>
                <w:rFonts w:ascii="Calibri" w:hAnsi="Calibri" w:cs="Calibri" w:hint="cs"/>
                <w:sz w:val="20"/>
                <w:szCs w:val="20"/>
                <w:rtl/>
              </w:rPr>
            </w:pPr>
          </w:p>
        </w:tc>
      </w:tr>
      <w:tr w:rsidR="00302B13" w14:paraId="4683BD4B" w14:textId="77777777" w:rsidTr="00302B13">
        <w:tc>
          <w:tcPr>
            <w:tcW w:w="2808" w:type="dxa"/>
            <w:shd w:val="clear" w:color="auto" w:fill="244061"/>
            <w:hideMark/>
          </w:tcPr>
          <w:p w14:paraId="11A84CC0" w14:textId="77777777" w:rsidR="00302B13" w:rsidRDefault="00302B13" w:rsidP="008B4C07">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sz w:val="20"/>
                <w:szCs w:val="20"/>
                <w:rtl/>
              </w:rPr>
            </w:pPr>
            <w:r>
              <w:rPr>
                <w:rFonts w:ascii="Calibri" w:hAnsi="Calibri" w:cs="Calibri"/>
                <w:b/>
                <w:bCs/>
                <w:sz w:val="20"/>
                <w:szCs w:val="20"/>
              </w:rPr>
              <w:t>Cities, Villages and Buildings Planning Law No. 79 for 1966 (as amended)</w:t>
            </w:r>
          </w:p>
        </w:tc>
        <w:tc>
          <w:tcPr>
            <w:tcW w:w="270" w:type="dxa"/>
          </w:tcPr>
          <w:p w14:paraId="009513BB" w14:textId="77777777" w:rsidR="00302B13" w:rsidRDefault="00302B13">
            <w:pPr>
              <w:jc w:val="both"/>
              <w:rPr>
                <w:rFonts w:ascii="Calibri" w:hAnsi="Calibri" w:cs="Calibri" w:hint="cs"/>
                <w:sz w:val="20"/>
                <w:szCs w:val="20"/>
                <w:rtl/>
              </w:rPr>
            </w:pPr>
          </w:p>
        </w:tc>
        <w:tc>
          <w:tcPr>
            <w:tcW w:w="6498" w:type="dxa"/>
            <w:shd w:val="clear" w:color="auto" w:fill="F2F2F2"/>
          </w:tcPr>
          <w:p w14:paraId="7222A653"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sz w:val="20"/>
                <w:szCs w:val="20"/>
                <w:rtl/>
              </w:rPr>
            </w:pPr>
            <w:r>
              <w:rPr>
                <w:rFonts w:ascii="Calibri" w:hAnsi="Calibri" w:cs="Calibri"/>
                <w:sz w:val="20"/>
                <w:szCs w:val="20"/>
              </w:rPr>
              <w:t>Re-examining article (35); as professional licensing is regulated under the Professional Licenses Law for the City of Amman in force which vests the licensing authority in the Mayor who conducts physical inspections to verify building's fitness for practicing the relevant profession and its satisfaction of the conditions stipulated in national building laws, and verifies compliance with land uses set out in the Cities, Villages and Buildings Planning Law in force.</w:t>
            </w:r>
          </w:p>
          <w:p w14:paraId="3653C39A" w14:textId="77777777" w:rsidR="00302B13" w:rsidRDefault="00302B13">
            <w:pPr>
              <w:ind w:left="720"/>
              <w:jc w:val="both"/>
              <w:rPr>
                <w:rFonts w:ascii="Calibri" w:hAnsi="Calibri" w:cs="Calibri"/>
                <w:sz w:val="20"/>
                <w:szCs w:val="20"/>
              </w:rPr>
            </w:pPr>
          </w:p>
        </w:tc>
      </w:tr>
      <w:tr w:rsidR="00302B13" w14:paraId="74E0B4E5" w14:textId="77777777" w:rsidTr="00302B13">
        <w:tc>
          <w:tcPr>
            <w:tcW w:w="2808" w:type="dxa"/>
            <w:shd w:val="clear" w:color="auto" w:fill="FFFFFF"/>
          </w:tcPr>
          <w:p w14:paraId="4701B1A0" w14:textId="77777777" w:rsidR="00302B13" w:rsidRDefault="00302B13">
            <w:pPr>
              <w:ind w:left="540"/>
              <w:contextualSpacing/>
              <w:rPr>
                <w:rFonts w:ascii="Calibri" w:hAnsi="Calibri" w:cs="Calibri" w:hint="cs"/>
                <w:b/>
                <w:bCs/>
                <w:sz w:val="20"/>
                <w:szCs w:val="20"/>
                <w:rtl/>
              </w:rPr>
            </w:pPr>
          </w:p>
        </w:tc>
        <w:tc>
          <w:tcPr>
            <w:tcW w:w="270" w:type="dxa"/>
          </w:tcPr>
          <w:p w14:paraId="270816A0" w14:textId="77777777" w:rsidR="00302B13" w:rsidRDefault="00302B13">
            <w:pPr>
              <w:jc w:val="both"/>
              <w:rPr>
                <w:rFonts w:ascii="Calibri" w:hAnsi="Calibri" w:cs="Calibri" w:hint="cs"/>
                <w:sz w:val="20"/>
                <w:szCs w:val="20"/>
                <w:rtl/>
              </w:rPr>
            </w:pPr>
          </w:p>
        </w:tc>
        <w:tc>
          <w:tcPr>
            <w:tcW w:w="6498" w:type="dxa"/>
            <w:shd w:val="clear" w:color="auto" w:fill="FFFFFF"/>
          </w:tcPr>
          <w:p w14:paraId="7C58C73F" w14:textId="77777777" w:rsidR="00302B13" w:rsidRDefault="00302B13">
            <w:pPr>
              <w:ind w:left="720"/>
              <w:jc w:val="both"/>
              <w:rPr>
                <w:rFonts w:ascii="Calibri" w:hAnsi="Calibri" w:cs="Calibri" w:hint="cs"/>
                <w:sz w:val="20"/>
                <w:szCs w:val="20"/>
                <w:rtl/>
              </w:rPr>
            </w:pPr>
          </w:p>
        </w:tc>
      </w:tr>
      <w:tr w:rsidR="00302B13" w14:paraId="2A5344A7" w14:textId="77777777" w:rsidTr="00302B13">
        <w:tc>
          <w:tcPr>
            <w:tcW w:w="2808" w:type="dxa"/>
            <w:shd w:val="clear" w:color="auto" w:fill="244061"/>
          </w:tcPr>
          <w:p w14:paraId="6B889C84" w14:textId="77777777" w:rsidR="00302B13" w:rsidRDefault="00302B13" w:rsidP="008B4C07">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sz w:val="20"/>
                <w:szCs w:val="20"/>
                <w:rtl/>
              </w:rPr>
            </w:pPr>
            <w:r>
              <w:rPr>
                <w:rFonts w:ascii="Calibri" w:hAnsi="Calibri" w:cs="Calibri"/>
                <w:b/>
                <w:bCs/>
                <w:sz w:val="20"/>
                <w:szCs w:val="20"/>
              </w:rPr>
              <w:t>Home-based Business Licensing Instructions for 2012</w:t>
            </w:r>
          </w:p>
          <w:p w14:paraId="72E9605F" w14:textId="77777777" w:rsidR="00302B13" w:rsidRDefault="00302B13">
            <w:pPr>
              <w:ind w:left="540" w:hanging="360"/>
              <w:rPr>
                <w:rFonts w:ascii="Calibri" w:hAnsi="Calibri" w:cs="Calibri" w:hint="cs"/>
                <w:b/>
                <w:bCs/>
                <w:sz w:val="20"/>
                <w:szCs w:val="20"/>
                <w:rtl/>
              </w:rPr>
            </w:pPr>
          </w:p>
        </w:tc>
        <w:tc>
          <w:tcPr>
            <w:tcW w:w="270" w:type="dxa"/>
          </w:tcPr>
          <w:p w14:paraId="7E23166B" w14:textId="77777777" w:rsidR="00302B13" w:rsidRDefault="00302B13">
            <w:pPr>
              <w:jc w:val="both"/>
              <w:rPr>
                <w:rFonts w:ascii="Calibri" w:hAnsi="Calibri" w:cs="Calibri" w:hint="cs"/>
                <w:sz w:val="20"/>
                <w:szCs w:val="20"/>
                <w:rtl/>
              </w:rPr>
            </w:pPr>
          </w:p>
        </w:tc>
        <w:tc>
          <w:tcPr>
            <w:tcW w:w="6498" w:type="dxa"/>
            <w:shd w:val="clear" w:color="auto" w:fill="F2F2F2"/>
          </w:tcPr>
          <w:p w14:paraId="231FF518"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sz w:val="20"/>
                <w:szCs w:val="20"/>
                <w:rtl/>
              </w:rPr>
            </w:pPr>
            <w:r>
              <w:rPr>
                <w:rFonts w:ascii="Calibri" w:hAnsi="Calibri" w:cs="Calibri"/>
                <w:sz w:val="20"/>
                <w:szCs w:val="20"/>
              </w:rPr>
              <w:t>In the appendix thereto, these Instructions set out a list of professions that may be practiced from home in three exclusive categories (intellectual professions, handicrafts, food processing). Given the possibility of adding many other professions to this list, taking into consideration market requirements and required and available professions, as well as the professions accessible to young people and women, it is better to leave the determination of said professions to decisions issued by GAM Mayor that can be reviewed periodically.</w:t>
            </w:r>
          </w:p>
          <w:p w14:paraId="1C0A54B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With respect to companies’ and establishments’ right to licensing, article (6) of these Instructions allows business owners to register either an individual establishment or partnership in order to obtain home-based professional licenses; which helps individuals come together and form partnerships in order to share risks and benefit from accumulated experience.</w:t>
            </w:r>
          </w:p>
          <w:p w14:paraId="535FBBE7"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 xml:space="preserve">Article (8) of the Instructions states that the licensee establishment or company may not use or employ anyone to work from home. Looking at the professions that may be practiced from home, we find that most of them require group work that requires a limited </w:t>
            </w:r>
            <w:r>
              <w:rPr>
                <w:rFonts w:ascii="Calibri" w:hAnsi="Calibri" w:cs="Calibri"/>
                <w:sz w:val="20"/>
                <w:szCs w:val="20"/>
              </w:rPr>
              <w:lastRenderedPageBreak/>
              <w:t>number of employees; which calls for examining these options in order to achieve the key objective of creating new job opportunities and reducing unemployment rates, particularly among young people and women.</w:t>
            </w:r>
          </w:p>
          <w:p w14:paraId="1AB87033"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sz w:val="20"/>
                <w:szCs w:val="20"/>
                <w:rtl/>
              </w:rPr>
            </w:pPr>
            <w:r>
              <w:rPr>
                <w:rFonts w:ascii="Calibri" w:hAnsi="Calibri" w:cs="Calibri"/>
                <w:sz w:val="20"/>
                <w:szCs w:val="20"/>
              </w:rPr>
              <w:t>With respect to companies, article (6) allows issuing a license in the name of the judicial person registered in the companies register of the Companies Controller, and we can safely assume that the Regulations do not prohibit partners from working from home. However, an explicit provision in this context would clarify these Regulations further.</w:t>
            </w:r>
          </w:p>
          <w:p w14:paraId="30B521DB"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 xml:space="preserve">Article (4) of the Instructions set out the general licensing conditions which are consistent with many practices and legislative systems. As for the regulatory conditions relating to construction, paragraph (a) of article (7) of the Regulations stipulates that the area of a house that is used for practicing a profession may not exceed (15) of gross floor area or (25) meters, whichever is less. The idea of specifying an area in square meters (25 m2) is inconsistent with best practices as work may only be practiced in a percentage of the total area of the house within the controls generally set out in the </w:t>
            </w:r>
            <w:r>
              <w:rPr>
                <w:rFonts w:ascii="Calibri" w:eastAsia="Calibri" w:hAnsi="Calibri" w:cs="Calibri"/>
                <w:sz w:val="20"/>
                <w:szCs w:val="20"/>
              </w:rPr>
              <w:t>Buildings and Zoning Regulations in the City of Amman.</w:t>
            </w:r>
          </w:p>
          <w:p w14:paraId="2FE0936B"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It would be appropriate to amend the conditions relating to the food sector which require a designated room for food preparation and equipment, particularly as all the food-related professions that may be licensed (with the exception of homemade pastry) are considered professions that are based on low-risk production processes from a nutritional point of view since the production process involved is a simple process that does not have a significant impact on public health, and the preparation and procurement of the tools needed for such processes is highly costly to home-based professional license applicants.</w:t>
            </w:r>
          </w:p>
          <w:p w14:paraId="558446F0"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We also need to reconsider the violations; as GAM Mayor is entitled to suspend and/or refuse to renew a license without the offending licensee having the right to claim any damages, which is unlawful in that it undermines the licensee’s right to resort to courts to claim compensation for damages sustained thereby. Furthermore, article (12) grants GAM the right to revoke a license in specific cases; which is inconsistent with the concept of progressive and fair penalties.</w:t>
            </w:r>
          </w:p>
          <w:p w14:paraId="4EA24193"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sz w:val="20"/>
                <w:szCs w:val="20"/>
              </w:rPr>
            </w:pPr>
            <w:r>
              <w:rPr>
                <w:rFonts w:ascii="Calibri" w:hAnsi="Calibri" w:cs="Calibri"/>
                <w:sz w:val="20"/>
                <w:szCs w:val="20"/>
              </w:rPr>
              <w:t xml:space="preserve">We also need to reconsider the annual nature of the license under these Instructions which results in an annual fee that is onerous to small business owners; particularly as the </w:t>
            </w:r>
            <w:r>
              <w:rPr>
                <w:rFonts w:ascii="Calibri" w:hAnsi="Calibri" w:cs="Calibri"/>
                <w:sz w:val="20"/>
                <w:szCs w:val="20"/>
              </w:rPr>
              <w:br/>
              <w:t>Regulations are linked to the Professional Licenses Law and all GAM-related legislations; which may increase the health license issuance fee under the Law of Crafts and Industries, as well as advertisement and waste collection fees.</w:t>
            </w:r>
          </w:p>
          <w:p w14:paraId="41BA7CD1" w14:textId="77777777" w:rsidR="00302B13" w:rsidRDefault="00302B13">
            <w:pPr>
              <w:ind w:left="360"/>
              <w:jc w:val="both"/>
              <w:rPr>
                <w:rFonts w:ascii="Calibri" w:hAnsi="Calibri" w:cs="Calibri"/>
                <w:sz w:val="20"/>
                <w:szCs w:val="20"/>
              </w:rPr>
            </w:pPr>
          </w:p>
        </w:tc>
      </w:tr>
    </w:tbl>
    <w:p w14:paraId="577D95A1" w14:textId="77777777" w:rsidR="00302B13" w:rsidRDefault="00302B13" w:rsidP="00302B13">
      <w:pPr>
        <w:jc w:val="both"/>
        <w:rPr>
          <w:rFonts w:ascii="Calibri" w:eastAsia="Times New Roman" w:hAnsi="Calibri" w:cs="Calibri" w:hint="cs"/>
          <w:sz w:val="22"/>
          <w:szCs w:val="22"/>
          <w:rtl/>
        </w:rPr>
      </w:pPr>
    </w:p>
    <w:p w14:paraId="07E22EF6" w14:textId="77777777" w:rsidR="00302B13" w:rsidRDefault="00302B13" w:rsidP="00302B13">
      <w:pPr>
        <w:keepNext/>
        <w:jc w:val="both"/>
        <w:outlineLvl w:val="2"/>
        <w:rPr>
          <w:rFonts w:ascii="Calibri" w:eastAsia="Times New Roman" w:hAnsi="Calibri" w:cs="Calibri" w:hint="cs"/>
          <w:b/>
          <w:bCs/>
          <w:rtl/>
        </w:rPr>
      </w:pPr>
    </w:p>
    <w:p w14:paraId="0B30554F" w14:textId="77777777" w:rsidR="00302B13" w:rsidRDefault="00302B13" w:rsidP="00302B13">
      <w:pPr>
        <w:keepNext/>
        <w:jc w:val="both"/>
        <w:outlineLvl w:val="2"/>
        <w:rPr>
          <w:rFonts w:ascii="Calibri" w:eastAsia="Times New Roman" w:hAnsi="Calibri" w:cs="Calibri" w:hint="cs"/>
          <w:b/>
          <w:bCs/>
          <w:rtl/>
        </w:rPr>
      </w:pPr>
      <w:bookmarkStart w:id="19" w:name="_Toc481577994"/>
      <w:r>
        <w:rPr>
          <w:rFonts w:ascii="Calibri" w:eastAsia="Times New Roman" w:hAnsi="Calibri" w:cs="Calibri"/>
          <w:b/>
          <w:bCs/>
        </w:rPr>
        <w:t>6.1.2 Institutional System and Analysis Results</w:t>
      </w:r>
      <w:bookmarkEnd w:id="19"/>
    </w:p>
    <w:p w14:paraId="5845652E" w14:textId="77777777" w:rsidR="00302B13" w:rsidRDefault="00302B13" w:rsidP="00302B13">
      <w:pPr>
        <w:jc w:val="both"/>
        <w:rPr>
          <w:rFonts w:ascii="Calibri" w:eastAsia="Times New Roman" w:hAnsi="Calibri" w:cs="Calibri" w:hint="cs"/>
          <w:b/>
          <w:bCs/>
          <w:rtl/>
        </w:rPr>
      </w:pPr>
    </w:p>
    <w:p w14:paraId="7947795D" w14:textId="77777777" w:rsidR="00302B13" w:rsidRDefault="00302B13" w:rsidP="00302B13">
      <w:pPr>
        <w:jc w:val="both"/>
        <w:rPr>
          <w:rFonts w:ascii="Calibri" w:eastAsia="Times New Roman" w:hAnsi="Calibri" w:cs="Calibri"/>
          <w:u w:val="single"/>
        </w:rPr>
      </w:pPr>
      <w:r>
        <w:rPr>
          <w:rFonts w:ascii="Calibri" w:eastAsia="Times New Roman" w:hAnsi="Calibri" w:cs="Calibri"/>
          <w:u w:val="single"/>
        </w:rPr>
        <w:lastRenderedPageBreak/>
        <w:t>6.1.2.1 Institutional System</w:t>
      </w:r>
    </w:p>
    <w:p w14:paraId="4607D4F4" w14:textId="77777777" w:rsidR="00302B13" w:rsidRDefault="00302B13" w:rsidP="00302B13">
      <w:pPr>
        <w:jc w:val="both"/>
        <w:rPr>
          <w:rFonts w:ascii="Calibri" w:eastAsia="Times New Roman" w:hAnsi="Calibri" w:cs="Calibri"/>
        </w:rPr>
      </w:pPr>
    </w:p>
    <w:p w14:paraId="35816B55" w14:textId="77777777" w:rsidR="00302B13" w:rsidRDefault="00302B13" w:rsidP="00302B13">
      <w:pPr>
        <w:jc w:val="both"/>
        <w:rPr>
          <w:rFonts w:ascii="Calibri" w:eastAsia="Times New Roman" w:hAnsi="Calibri" w:cs="Calibri" w:hint="cs"/>
          <w:rtl/>
        </w:rPr>
      </w:pPr>
      <w:r>
        <w:rPr>
          <w:rFonts w:ascii="Calibri" w:eastAsia="Times New Roman" w:hAnsi="Calibri" w:cs="Calibri"/>
        </w:rPr>
        <w:t>Home-based professional licenses are applied for through the 22 district offices of GAM, whereas licenses are, in the case of approval, issued by the GAM main office upon the approval of the district committee.</w:t>
      </w:r>
    </w:p>
    <w:p w14:paraId="40FF7BCA"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issuance of home-based professional licenses started in 2011 and by mid-2015, 25 licenses were issued; most of which are for intellectual professions</w:t>
      </w:r>
      <w:r>
        <w:rPr>
          <w:rStyle w:val="FootnoteReference"/>
          <w:rFonts w:ascii="Calibri" w:eastAsia="Times New Roman" w:hAnsi="Calibri" w:cs="Calibri"/>
        </w:rPr>
        <w:footnoteReference w:id="20"/>
      </w:r>
      <w:r>
        <w:rPr>
          <w:rFonts w:ascii="Calibri" w:eastAsia="Times New Roman" w:hAnsi="Calibri" w:cs="Calibri"/>
        </w:rPr>
        <w:t>, as the district committee of GAM adopts a very strict approach to issuing home-based professional licenses for handicrafts or for food processing businesses due to their impact on their neighborhoods in terms of noise or employees and clients traffic, as well as their impact on public health and the effort exerted to inspect and control them.</w:t>
      </w:r>
    </w:p>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4"/>
        <w:gridCol w:w="2336"/>
      </w:tblGrid>
      <w:tr w:rsidR="00302B13" w14:paraId="60EFA89E" w14:textId="77777777" w:rsidTr="00302B13">
        <w:tc>
          <w:tcPr>
            <w:tcW w:w="3752" w:type="pct"/>
            <w:shd w:val="clear" w:color="auto" w:fill="244061"/>
            <w:hideMark/>
          </w:tcPr>
          <w:p w14:paraId="243CBB0B" w14:textId="77777777" w:rsidR="00302B13" w:rsidRDefault="00302B13">
            <w:pPr>
              <w:rPr>
                <w:rFonts w:ascii="Calibri" w:eastAsiaTheme="minorEastAsia" w:hAnsi="Calibri" w:cs="Calibri" w:hint="cs"/>
                <w:sz w:val="20"/>
                <w:szCs w:val="20"/>
                <w:rtl/>
              </w:rPr>
            </w:pPr>
            <w:r>
              <w:rPr>
                <w:rFonts w:ascii="Calibri" w:hAnsi="Calibri" w:cs="Calibri"/>
                <w:sz w:val="20"/>
                <w:szCs w:val="20"/>
              </w:rPr>
              <w:t>Type of Profession</w:t>
            </w:r>
          </w:p>
        </w:tc>
        <w:tc>
          <w:tcPr>
            <w:tcW w:w="1248" w:type="pct"/>
            <w:shd w:val="clear" w:color="auto" w:fill="244061"/>
            <w:hideMark/>
          </w:tcPr>
          <w:p w14:paraId="48E0537C" w14:textId="77777777" w:rsidR="00302B13" w:rsidRDefault="00302B13">
            <w:pPr>
              <w:jc w:val="center"/>
              <w:rPr>
                <w:rFonts w:ascii="Calibri" w:hAnsi="Calibri" w:cs="Calibri" w:hint="cs"/>
                <w:sz w:val="20"/>
                <w:szCs w:val="20"/>
                <w:rtl/>
              </w:rPr>
            </w:pPr>
            <w:r>
              <w:rPr>
                <w:rFonts w:ascii="Calibri" w:hAnsi="Calibri" w:cs="Calibri"/>
                <w:sz w:val="20"/>
                <w:szCs w:val="20"/>
              </w:rPr>
              <w:t>No.</w:t>
            </w:r>
          </w:p>
        </w:tc>
      </w:tr>
      <w:tr w:rsidR="00302B13" w14:paraId="4E93D3BA" w14:textId="77777777" w:rsidTr="00302B13">
        <w:tc>
          <w:tcPr>
            <w:tcW w:w="3752" w:type="pct"/>
            <w:hideMark/>
          </w:tcPr>
          <w:p w14:paraId="652496CE" w14:textId="77777777" w:rsidR="00302B13" w:rsidRDefault="00302B13">
            <w:pPr>
              <w:rPr>
                <w:rFonts w:ascii="Calibri" w:hAnsi="Calibri" w:cs="Calibri" w:hint="cs"/>
                <w:sz w:val="20"/>
                <w:szCs w:val="20"/>
                <w:rtl/>
              </w:rPr>
            </w:pPr>
            <w:r>
              <w:rPr>
                <w:rFonts w:ascii="Calibri" w:hAnsi="Calibri" w:cs="Calibri"/>
                <w:sz w:val="20"/>
                <w:szCs w:val="20"/>
              </w:rPr>
              <w:t>Consultancy</w:t>
            </w:r>
          </w:p>
        </w:tc>
        <w:tc>
          <w:tcPr>
            <w:tcW w:w="1248" w:type="pct"/>
            <w:hideMark/>
          </w:tcPr>
          <w:p w14:paraId="47BA3BC5" w14:textId="77777777" w:rsidR="00302B13" w:rsidRDefault="00302B13">
            <w:pPr>
              <w:jc w:val="center"/>
              <w:rPr>
                <w:rFonts w:ascii="Calibri" w:hAnsi="Calibri" w:cs="Calibri" w:hint="cs"/>
                <w:sz w:val="20"/>
                <w:szCs w:val="20"/>
                <w:rtl/>
              </w:rPr>
            </w:pPr>
            <w:r>
              <w:rPr>
                <w:rFonts w:ascii="Calibri" w:hAnsi="Calibri" w:cs="Calibri"/>
                <w:sz w:val="20"/>
                <w:szCs w:val="20"/>
              </w:rPr>
              <w:t>12</w:t>
            </w:r>
          </w:p>
        </w:tc>
      </w:tr>
      <w:tr w:rsidR="00302B13" w14:paraId="4233C207" w14:textId="77777777" w:rsidTr="00302B13">
        <w:tc>
          <w:tcPr>
            <w:tcW w:w="3752" w:type="pct"/>
            <w:hideMark/>
          </w:tcPr>
          <w:p w14:paraId="182E5446" w14:textId="77777777" w:rsidR="00302B13" w:rsidRDefault="00302B13">
            <w:pPr>
              <w:rPr>
                <w:rFonts w:ascii="Calibri" w:hAnsi="Calibri" w:cs="Calibri" w:hint="cs"/>
                <w:sz w:val="20"/>
                <w:szCs w:val="20"/>
                <w:rtl/>
              </w:rPr>
            </w:pPr>
            <w:r>
              <w:rPr>
                <w:rFonts w:ascii="Calibri" w:hAnsi="Calibri" w:cs="Calibri"/>
                <w:sz w:val="20"/>
                <w:szCs w:val="20"/>
              </w:rPr>
              <w:t>Handicrafts</w:t>
            </w:r>
          </w:p>
        </w:tc>
        <w:tc>
          <w:tcPr>
            <w:tcW w:w="1248" w:type="pct"/>
            <w:hideMark/>
          </w:tcPr>
          <w:p w14:paraId="4463C2C4" w14:textId="77777777" w:rsidR="00302B13" w:rsidRDefault="00302B13">
            <w:pPr>
              <w:jc w:val="center"/>
              <w:rPr>
                <w:rFonts w:ascii="Calibri" w:hAnsi="Calibri" w:cs="Calibri" w:hint="cs"/>
                <w:sz w:val="20"/>
                <w:szCs w:val="20"/>
                <w:rtl/>
              </w:rPr>
            </w:pPr>
            <w:r>
              <w:rPr>
                <w:rFonts w:ascii="Calibri" w:hAnsi="Calibri" w:cs="Calibri"/>
                <w:sz w:val="20"/>
                <w:szCs w:val="20"/>
              </w:rPr>
              <w:t>3</w:t>
            </w:r>
          </w:p>
        </w:tc>
      </w:tr>
      <w:tr w:rsidR="00302B13" w14:paraId="2EBFFB5F" w14:textId="77777777" w:rsidTr="00302B13">
        <w:tc>
          <w:tcPr>
            <w:tcW w:w="3752" w:type="pct"/>
            <w:hideMark/>
          </w:tcPr>
          <w:p w14:paraId="56A764CD" w14:textId="77777777" w:rsidR="00302B13" w:rsidRDefault="00302B13">
            <w:pPr>
              <w:rPr>
                <w:rFonts w:ascii="Calibri" w:hAnsi="Calibri" w:cs="Calibri" w:hint="cs"/>
                <w:sz w:val="20"/>
                <w:szCs w:val="20"/>
                <w:rtl/>
              </w:rPr>
            </w:pPr>
            <w:r>
              <w:rPr>
                <w:rFonts w:ascii="Calibri" w:hAnsi="Calibri" w:cs="Calibri"/>
                <w:sz w:val="20"/>
                <w:szCs w:val="20"/>
              </w:rPr>
              <w:t>Food Processing</w:t>
            </w:r>
          </w:p>
        </w:tc>
        <w:tc>
          <w:tcPr>
            <w:tcW w:w="1248" w:type="pct"/>
            <w:hideMark/>
          </w:tcPr>
          <w:p w14:paraId="6ED2F9A4" w14:textId="77777777" w:rsidR="00302B13" w:rsidRDefault="00302B13">
            <w:pPr>
              <w:jc w:val="center"/>
              <w:rPr>
                <w:rFonts w:ascii="Calibri" w:hAnsi="Calibri" w:cs="Calibri" w:hint="cs"/>
                <w:sz w:val="20"/>
                <w:szCs w:val="20"/>
                <w:rtl/>
              </w:rPr>
            </w:pPr>
            <w:r>
              <w:rPr>
                <w:rFonts w:ascii="Calibri" w:hAnsi="Calibri" w:cs="Calibri"/>
                <w:sz w:val="20"/>
                <w:szCs w:val="20"/>
              </w:rPr>
              <w:t>4</w:t>
            </w:r>
          </w:p>
        </w:tc>
      </w:tr>
      <w:tr w:rsidR="00302B13" w14:paraId="15459337" w14:textId="77777777" w:rsidTr="00302B13">
        <w:tc>
          <w:tcPr>
            <w:tcW w:w="3752" w:type="pct"/>
            <w:hideMark/>
          </w:tcPr>
          <w:p w14:paraId="161B297B" w14:textId="77777777" w:rsidR="00302B13" w:rsidRDefault="00302B13">
            <w:pPr>
              <w:rPr>
                <w:rFonts w:ascii="Calibri" w:hAnsi="Calibri" w:cs="Calibri" w:hint="cs"/>
                <w:sz w:val="20"/>
                <w:szCs w:val="20"/>
                <w:rtl/>
              </w:rPr>
            </w:pPr>
            <w:r>
              <w:rPr>
                <w:rFonts w:ascii="Calibri" w:hAnsi="Calibri" w:cs="Calibri"/>
                <w:sz w:val="20"/>
                <w:szCs w:val="20"/>
              </w:rPr>
              <w:t>Intellectual Professions (Translation, Accounting, Design, IT…)</w:t>
            </w:r>
          </w:p>
        </w:tc>
        <w:tc>
          <w:tcPr>
            <w:tcW w:w="1248" w:type="pct"/>
            <w:hideMark/>
          </w:tcPr>
          <w:p w14:paraId="2B130F7A" w14:textId="77777777" w:rsidR="00302B13" w:rsidRDefault="00302B13">
            <w:pPr>
              <w:jc w:val="center"/>
              <w:rPr>
                <w:rFonts w:ascii="Calibri" w:hAnsi="Calibri" w:cs="Calibri" w:hint="cs"/>
                <w:sz w:val="20"/>
                <w:szCs w:val="20"/>
                <w:rtl/>
              </w:rPr>
            </w:pPr>
            <w:r>
              <w:rPr>
                <w:rFonts w:ascii="Calibri" w:hAnsi="Calibri" w:cs="Calibri"/>
                <w:sz w:val="20"/>
                <w:szCs w:val="20"/>
              </w:rPr>
              <w:t>6</w:t>
            </w:r>
          </w:p>
        </w:tc>
      </w:tr>
      <w:tr w:rsidR="00302B13" w14:paraId="241C0822" w14:textId="77777777" w:rsidTr="00302B13">
        <w:tc>
          <w:tcPr>
            <w:tcW w:w="3752" w:type="pct"/>
            <w:shd w:val="clear" w:color="auto" w:fill="95B3D7"/>
            <w:hideMark/>
          </w:tcPr>
          <w:p w14:paraId="292D5AEE" w14:textId="77777777" w:rsidR="00302B13" w:rsidRDefault="00302B13">
            <w:pPr>
              <w:rPr>
                <w:rFonts w:ascii="Calibri" w:hAnsi="Calibri" w:cs="Calibri" w:hint="cs"/>
                <w:b/>
                <w:bCs/>
                <w:sz w:val="20"/>
                <w:szCs w:val="20"/>
                <w:rtl/>
              </w:rPr>
            </w:pPr>
            <w:r>
              <w:rPr>
                <w:rFonts w:ascii="Calibri" w:hAnsi="Calibri" w:cs="Calibri"/>
                <w:b/>
                <w:bCs/>
                <w:sz w:val="20"/>
                <w:szCs w:val="20"/>
              </w:rPr>
              <w:t>Total</w:t>
            </w:r>
          </w:p>
        </w:tc>
        <w:tc>
          <w:tcPr>
            <w:tcW w:w="1248" w:type="pct"/>
            <w:shd w:val="clear" w:color="auto" w:fill="95B3D7"/>
            <w:hideMark/>
          </w:tcPr>
          <w:p w14:paraId="4C062DE8" w14:textId="77777777" w:rsidR="00302B13" w:rsidRDefault="00302B13">
            <w:pPr>
              <w:jc w:val="center"/>
              <w:rPr>
                <w:rFonts w:ascii="Calibri" w:hAnsi="Calibri" w:cs="Calibri" w:hint="cs"/>
                <w:b/>
                <w:bCs/>
                <w:sz w:val="20"/>
                <w:szCs w:val="20"/>
                <w:rtl/>
              </w:rPr>
            </w:pPr>
            <w:r>
              <w:rPr>
                <w:rFonts w:ascii="Calibri" w:hAnsi="Calibri" w:cs="Calibri"/>
                <w:b/>
                <w:bCs/>
                <w:sz w:val="20"/>
                <w:szCs w:val="20"/>
              </w:rPr>
              <w:t>25</w:t>
            </w:r>
          </w:p>
        </w:tc>
      </w:tr>
    </w:tbl>
    <w:p w14:paraId="6270B493" w14:textId="77777777" w:rsidR="00302B13" w:rsidRDefault="00302B13" w:rsidP="00302B13">
      <w:pPr>
        <w:ind w:left="720"/>
        <w:contextualSpacing/>
        <w:rPr>
          <w:rFonts w:ascii="Calibri" w:eastAsia="Times New Roman" w:hAnsi="Calibri" w:cs="Calibri" w:hint="cs"/>
          <w:sz w:val="22"/>
          <w:szCs w:val="22"/>
          <w:rtl/>
        </w:rPr>
      </w:pPr>
    </w:p>
    <w:p w14:paraId="18CC5C66" w14:textId="77777777" w:rsidR="00302B13" w:rsidRDefault="00302B13" w:rsidP="00302B13">
      <w:pPr>
        <w:jc w:val="both"/>
        <w:rPr>
          <w:rFonts w:ascii="Calibri" w:eastAsia="Times New Roman" w:hAnsi="Calibri" w:cs="Calibri" w:hint="cs"/>
          <w:rtl/>
        </w:rPr>
      </w:pPr>
      <w:r>
        <w:rPr>
          <w:rFonts w:ascii="Calibri" w:eastAsia="Times New Roman" w:hAnsi="Calibri" w:cs="Calibri"/>
        </w:rPr>
        <w:t>Although licensees sign an undertaking to allow GAM to inspect their home-based businesses, GAM only inspects businesses upon receiving complaints from neighbors, due to two factors; the first of which is the fact that these professions (particularly intellectual ones) are of a low-risk nature and inspecting houses still poses a “challenge” to GAM employees due to the privacy and inviolability of houses.</w:t>
      </w:r>
    </w:p>
    <w:p w14:paraId="7301653B" w14:textId="77777777" w:rsidR="00302B13" w:rsidRDefault="00302B13" w:rsidP="00302B13">
      <w:pPr>
        <w:jc w:val="both"/>
        <w:rPr>
          <w:rFonts w:ascii="Calibri" w:eastAsia="Times New Roman" w:hAnsi="Calibri" w:cs="Calibri" w:hint="cs"/>
          <w:rtl/>
        </w:rPr>
      </w:pPr>
    </w:p>
    <w:p w14:paraId="179580C5" w14:textId="77777777" w:rsidR="00302B13" w:rsidRDefault="00302B13" w:rsidP="00302B13">
      <w:pPr>
        <w:jc w:val="both"/>
        <w:rPr>
          <w:rFonts w:ascii="Calibri" w:eastAsia="Times New Roman" w:hAnsi="Calibri" w:cs="Calibri" w:hint="cs"/>
          <w:rtl/>
        </w:rPr>
      </w:pPr>
      <w:r>
        <w:rPr>
          <w:rFonts w:ascii="Calibri" w:eastAsia="Times New Roman" w:hAnsi="Calibri" w:cs="Calibri"/>
        </w:rPr>
        <w:t>Licenses granted are widely spread throughout the various districts of GAM. However, they are mainly concentrated in western districts such as Tila Al Ali and Wadi El Sir and are mostly in the intellectual professions category. GAM currently receives 2 to 3 home-based professional license applications a week and takes 2 to 4 weeks to determine an application.</w:t>
      </w:r>
    </w:p>
    <w:p w14:paraId="5D79D49D" w14:textId="77777777" w:rsidR="00302B13" w:rsidRDefault="00302B13" w:rsidP="00302B13">
      <w:pPr>
        <w:jc w:val="both"/>
        <w:rPr>
          <w:rFonts w:ascii="Calibri" w:eastAsia="Times New Roman" w:hAnsi="Calibri" w:cs="Calibri" w:hint="cs"/>
          <w:rtl/>
        </w:rPr>
      </w:pPr>
    </w:p>
    <w:p w14:paraId="25DE7D14" w14:textId="77777777" w:rsidR="00302B13" w:rsidRDefault="00302B13" w:rsidP="00302B13">
      <w:pPr>
        <w:jc w:val="both"/>
        <w:rPr>
          <w:rFonts w:ascii="Calibri" w:eastAsia="Times New Roman" w:hAnsi="Calibri" w:cs="Calibri"/>
        </w:rPr>
      </w:pPr>
      <w:r>
        <w:rPr>
          <w:rFonts w:ascii="Calibri" w:eastAsia="Times New Roman" w:hAnsi="Calibri" w:cs="Calibri"/>
        </w:rPr>
        <w:t>While Home-based Business Regulations in the City of Amman prohibit employment in licensed home-based establishments, partners work from the home of the licensed partner. On the other hand, and although the Professional Licenses Law allows newly registered establishments or handicrafts owned by women and do not have any workers to obtain professional licenses without fee, this legal clause is not activated for no specific reason.</w:t>
      </w:r>
    </w:p>
    <w:p w14:paraId="63712D46" w14:textId="77777777" w:rsidR="00302B13" w:rsidRDefault="00302B13" w:rsidP="00302B13">
      <w:pPr>
        <w:jc w:val="both"/>
        <w:rPr>
          <w:rFonts w:ascii="Calibri" w:eastAsia="Times New Roman" w:hAnsi="Calibri" w:cs="Calibri" w:hint="cs"/>
          <w:rtl/>
        </w:rPr>
      </w:pPr>
    </w:p>
    <w:p w14:paraId="07E2BB70" w14:textId="77777777" w:rsidR="00302B13" w:rsidRDefault="00302B13" w:rsidP="00302B13">
      <w:pPr>
        <w:jc w:val="both"/>
        <w:rPr>
          <w:rFonts w:ascii="Calibri" w:eastAsia="Times New Roman" w:hAnsi="Calibri" w:hint="cs"/>
          <w:rtl/>
        </w:rPr>
      </w:pPr>
      <w:r>
        <w:rPr>
          <w:rFonts w:ascii="Calibri" w:eastAsia="Times New Roman" w:hAnsi="Calibri" w:cs="Calibri"/>
        </w:rPr>
        <w:t>Furthermore, there is no restriction imposed on the nationality of home-based business licensees so long as the relevant establishment is registered with the relevant authorities (Companies Control Department or Commercial Register). In general, obtaining a home-based professional license does not require the approval of any external parties. The table below shows the procedures for obtaining a home-based professional license within GAM.</w:t>
      </w:r>
    </w:p>
    <w:p w14:paraId="203D6579" w14:textId="77777777" w:rsidR="00302B13" w:rsidRDefault="00302B13" w:rsidP="00302B13">
      <w:pPr>
        <w:rPr>
          <w:rFonts w:ascii="Calibri" w:eastAsia="Times New Roman" w:hAnsi="Calibri"/>
          <w:rtl/>
        </w:rPr>
        <w:sectPr w:rsidR="00302B13">
          <w:pgSz w:w="12240" w:h="15840"/>
          <w:pgMar w:top="1440" w:right="1440" w:bottom="1440" w:left="1440" w:header="720" w:footer="720" w:gutter="0"/>
          <w:cols w:space="720"/>
        </w:sectPr>
      </w:pPr>
    </w:p>
    <w:p w14:paraId="6E6A85C2" w14:textId="77777777" w:rsidR="00302B13" w:rsidRDefault="00302B13" w:rsidP="00302B13">
      <w:pPr>
        <w:ind w:left="720"/>
        <w:contextualSpacing/>
        <w:rPr>
          <w:rFonts w:ascii="Calibri" w:eastAsia="Times New Roman" w:hAnsi="Calibri" w:cs="Calibri"/>
          <w:rtl/>
        </w:rPr>
      </w:pPr>
    </w:p>
    <w:p w14:paraId="079A432A" w14:textId="77777777" w:rsidR="00302B13" w:rsidRDefault="00302B13" w:rsidP="00302B13">
      <w:pPr>
        <w:ind w:left="720"/>
        <w:contextualSpacing/>
        <w:rPr>
          <w:rFonts w:ascii="Calibri" w:eastAsia="Times New Roman" w:hAnsi="Calibri" w:cs="Calibri" w:hint="cs"/>
          <w:rtl/>
        </w:rPr>
      </w:pPr>
    </w:p>
    <w:tbl>
      <w:tblPr>
        <w:tblStyle w:val="TableGrid"/>
        <w:tblW w:w="0" w:type="auto"/>
        <w:tblInd w:w="720" w:type="dxa"/>
        <w:tblLook w:val="04A0" w:firstRow="1" w:lastRow="0" w:firstColumn="1" w:lastColumn="0" w:noHBand="0" w:noVBand="1"/>
      </w:tblPr>
      <w:tblGrid>
        <w:gridCol w:w="890"/>
        <w:gridCol w:w="2893"/>
        <w:gridCol w:w="1409"/>
        <w:gridCol w:w="3104"/>
        <w:gridCol w:w="3934"/>
      </w:tblGrid>
      <w:tr w:rsidR="00302B13" w14:paraId="0DDEA436" w14:textId="77777777" w:rsidTr="00302B13">
        <w:tc>
          <w:tcPr>
            <w:tcW w:w="913" w:type="dxa"/>
            <w:tcBorders>
              <w:top w:val="single" w:sz="4" w:space="0" w:color="auto"/>
              <w:left w:val="single" w:sz="4" w:space="0" w:color="auto"/>
              <w:bottom w:val="single" w:sz="4" w:space="0" w:color="auto"/>
              <w:right w:val="single" w:sz="4" w:space="0" w:color="auto"/>
            </w:tcBorders>
            <w:shd w:val="clear" w:color="auto" w:fill="D9D9D9"/>
          </w:tcPr>
          <w:p w14:paraId="440F5416" w14:textId="77777777" w:rsidR="00302B13" w:rsidRDefault="00302B13">
            <w:pPr>
              <w:jc w:val="center"/>
              <w:rPr>
                <w:rFonts w:ascii="Calibri" w:eastAsiaTheme="minorEastAsia" w:hAnsi="Calibri" w:cs="Calibri" w:hint="cs"/>
                <w:b/>
                <w:bCs/>
                <w:color w:val="002060"/>
                <w:rtl/>
              </w:rPr>
            </w:pPr>
            <w:r>
              <w:rPr>
                <w:rFonts w:ascii="Calibri" w:hAnsi="Calibri" w:cs="Calibri"/>
                <w:b/>
                <w:bCs/>
                <w:color w:val="002060"/>
              </w:rPr>
              <w:t>#</w:t>
            </w:r>
          </w:p>
          <w:p w14:paraId="1B19A1D1" w14:textId="77777777" w:rsidR="00302B13" w:rsidRDefault="00302B13">
            <w:pPr>
              <w:jc w:val="center"/>
              <w:rPr>
                <w:rFonts w:ascii="Calibri" w:hAnsi="Calibri" w:cs="Calibri" w:hint="cs"/>
                <w:b/>
                <w:bCs/>
                <w:color w:val="002060"/>
                <w:rtl/>
              </w:rPr>
            </w:pPr>
          </w:p>
        </w:tc>
        <w:tc>
          <w:tcPr>
            <w:tcW w:w="2955" w:type="dxa"/>
            <w:tcBorders>
              <w:top w:val="single" w:sz="4" w:space="0" w:color="auto"/>
              <w:left w:val="single" w:sz="4" w:space="0" w:color="auto"/>
              <w:bottom w:val="single" w:sz="4" w:space="0" w:color="auto"/>
              <w:right w:val="single" w:sz="4" w:space="0" w:color="auto"/>
            </w:tcBorders>
            <w:shd w:val="clear" w:color="auto" w:fill="D9D9D9"/>
            <w:hideMark/>
          </w:tcPr>
          <w:p w14:paraId="41618FE4" w14:textId="77777777" w:rsidR="00302B13" w:rsidRDefault="00302B13">
            <w:pPr>
              <w:jc w:val="center"/>
              <w:rPr>
                <w:rFonts w:ascii="Calibri" w:hAnsi="Calibri" w:cs="Calibri" w:hint="cs"/>
                <w:b/>
                <w:bCs/>
                <w:color w:val="002060"/>
                <w:rtl/>
              </w:rPr>
            </w:pPr>
            <w:r>
              <w:rPr>
                <w:rFonts w:ascii="Calibri" w:hAnsi="Calibri" w:cs="Calibri"/>
                <w:b/>
                <w:bCs/>
                <w:color w:val="002060"/>
              </w:rPr>
              <w:t>Procedure</w:t>
            </w:r>
          </w:p>
        </w:tc>
        <w:tc>
          <w:tcPr>
            <w:tcW w:w="1207" w:type="dxa"/>
            <w:tcBorders>
              <w:top w:val="single" w:sz="4" w:space="0" w:color="auto"/>
              <w:left w:val="single" w:sz="4" w:space="0" w:color="auto"/>
              <w:bottom w:val="single" w:sz="4" w:space="0" w:color="auto"/>
              <w:right w:val="single" w:sz="4" w:space="0" w:color="auto"/>
            </w:tcBorders>
            <w:shd w:val="clear" w:color="auto" w:fill="D9D9D9"/>
            <w:hideMark/>
          </w:tcPr>
          <w:p w14:paraId="56D9E3CF" w14:textId="77777777" w:rsidR="00302B13" w:rsidRDefault="00302B13">
            <w:pPr>
              <w:jc w:val="center"/>
              <w:rPr>
                <w:rFonts w:ascii="Calibri" w:hAnsi="Calibri" w:cs="Calibri" w:hint="cs"/>
                <w:b/>
                <w:bCs/>
                <w:color w:val="002060"/>
                <w:rtl/>
              </w:rPr>
            </w:pPr>
            <w:r>
              <w:rPr>
                <w:rFonts w:ascii="Calibri" w:hAnsi="Calibri" w:cs="Calibri"/>
                <w:b/>
                <w:bCs/>
                <w:color w:val="002060"/>
              </w:rPr>
              <w:t>Owner</w:t>
            </w:r>
          </w:p>
        </w:tc>
        <w:tc>
          <w:tcPr>
            <w:tcW w:w="3131" w:type="dxa"/>
            <w:tcBorders>
              <w:top w:val="single" w:sz="4" w:space="0" w:color="auto"/>
              <w:left w:val="single" w:sz="4" w:space="0" w:color="auto"/>
              <w:bottom w:val="single" w:sz="4" w:space="0" w:color="auto"/>
              <w:right w:val="single" w:sz="4" w:space="0" w:color="auto"/>
            </w:tcBorders>
            <w:shd w:val="clear" w:color="auto" w:fill="D9D9D9"/>
            <w:hideMark/>
          </w:tcPr>
          <w:p w14:paraId="00056F12" w14:textId="77777777" w:rsidR="00302B13" w:rsidRDefault="00302B13">
            <w:pPr>
              <w:jc w:val="center"/>
              <w:rPr>
                <w:rFonts w:ascii="Calibri" w:hAnsi="Calibri" w:cs="Calibri" w:hint="cs"/>
                <w:b/>
                <w:bCs/>
                <w:color w:val="002060"/>
                <w:rtl/>
              </w:rPr>
            </w:pPr>
            <w:r>
              <w:rPr>
                <w:rFonts w:ascii="Calibri" w:hAnsi="Calibri" w:cs="Calibri"/>
                <w:b/>
                <w:bCs/>
                <w:color w:val="002060"/>
              </w:rPr>
              <w:t>Documents</w:t>
            </w:r>
          </w:p>
        </w:tc>
        <w:tc>
          <w:tcPr>
            <w:tcW w:w="4024" w:type="dxa"/>
            <w:tcBorders>
              <w:top w:val="single" w:sz="4" w:space="0" w:color="auto"/>
              <w:left w:val="single" w:sz="4" w:space="0" w:color="auto"/>
              <w:bottom w:val="single" w:sz="4" w:space="0" w:color="auto"/>
              <w:right w:val="single" w:sz="4" w:space="0" w:color="auto"/>
            </w:tcBorders>
            <w:shd w:val="clear" w:color="auto" w:fill="D9D9D9"/>
            <w:hideMark/>
          </w:tcPr>
          <w:p w14:paraId="6B82A41C" w14:textId="77777777" w:rsidR="00302B13" w:rsidRDefault="00302B13">
            <w:pPr>
              <w:jc w:val="center"/>
              <w:rPr>
                <w:rFonts w:ascii="Calibri" w:hAnsi="Calibri" w:cs="Calibri" w:hint="cs"/>
                <w:b/>
                <w:bCs/>
                <w:color w:val="002060"/>
                <w:rtl/>
              </w:rPr>
            </w:pPr>
            <w:r>
              <w:rPr>
                <w:rFonts w:ascii="Calibri" w:hAnsi="Calibri" w:cs="Calibri"/>
                <w:b/>
                <w:bCs/>
                <w:color w:val="002060"/>
              </w:rPr>
              <w:t>Comments</w:t>
            </w:r>
          </w:p>
        </w:tc>
      </w:tr>
      <w:tr w:rsidR="00302B13" w14:paraId="0EC129C4"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314E6B62" w14:textId="77777777" w:rsidR="00302B13" w:rsidRDefault="00302B13">
            <w:pPr>
              <w:rPr>
                <w:rFonts w:ascii="Calibri" w:hAnsi="Calibri" w:cs="Calibri" w:hint="cs"/>
                <w:rtl/>
              </w:rPr>
            </w:pPr>
            <w:r>
              <w:rPr>
                <w:rFonts w:ascii="Calibri" w:hAnsi="Calibri" w:cs="Calibri"/>
              </w:rPr>
              <w:t>1</w:t>
            </w:r>
          </w:p>
        </w:tc>
        <w:tc>
          <w:tcPr>
            <w:tcW w:w="2955" w:type="dxa"/>
            <w:tcBorders>
              <w:top w:val="single" w:sz="4" w:space="0" w:color="auto"/>
              <w:left w:val="single" w:sz="4" w:space="0" w:color="auto"/>
              <w:bottom w:val="single" w:sz="4" w:space="0" w:color="auto"/>
              <w:right w:val="single" w:sz="4" w:space="0" w:color="auto"/>
            </w:tcBorders>
            <w:hideMark/>
          </w:tcPr>
          <w:p w14:paraId="287A582F" w14:textId="77777777" w:rsidR="00302B13" w:rsidRDefault="00302B13">
            <w:pPr>
              <w:rPr>
                <w:rFonts w:ascii="Calibri" w:hAnsi="Calibri" w:cs="Calibri" w:hint="cs"/>
                <w:rtl/>
              </w:rPr>
            </w:pPr>
            <w:r>
              <w:rPr>
                <w:rFonts w:ascii="Calibri" w:hAnsi="Calibri" w:cs="Calibri"/>
              </w:rPr>
              <w:t>Applying for a home-based professional license</w:t>
            </w:r>
          </w:p>
        </w:tc>
        <w:tc>
          <w:tcPr>
            <w:tcW w:w="1207" w:type="dxa"/>
            <w:tcBorders>
              <w:top w:val="single" w:sz="4" w:space="0" w:color="auto"/>
              <w:left w:val="single" w:sz="4" w:space="0" w:color="auto"/>
              <w:bottom w:val="single" w:sz="4" w:space="0" w:color="auto"/>
              <w:right w:val="single" w:sz="4" w:space="0" w:color="auto"/>
            </w:tcBorders>
            <w:hideMark/>
          </w:tcPr>
          <w:p w14:paraId="7895C4C9" w14:textId="77777777" w:rsidR="00302B13" w:rsidRDefault="00302B13">
            <w:pPr>
              <w:rPr>
                <w:rFonts w:ascii="Calibri" w:hAnsi="Calibri" w:cs="Calibri" w:hint="cs"/>
                <w:rtl/>
              </w:rPr>
            </w:pPr>
            <w:r>
              <w:rPr>
                <w:rFonts w:ascii="Calibri" w:hAnsi="Calibri" w:cs="Calibri"/>
              </w:rPr>
              <w:t>Applicant</w:t>
            </w:r>
          </w:p>
        </w:tc>
        <w:tc>
          <w:tcPr>
            <w:tcW w:w="3131" w:type="dxa"/>
            <w:tcBorders>
              <w:top w:val="single" w:sz="4" w:space="0" w:color="auto"/>
              <w:left w:val="single" w:sz="4" w:space="0" w:color="auto"/>
              <w:bottom w:val="single" w:sz="4" w:space="0" w:color="auto"/>
              <w:right w:val="single" w:sz="4" w:space="0" w:color="auto"/>
            </w:tcBorders>
            <w:hideMark/>
          </w:tcPr>
          <w:p w14:paraId="24AB3853"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New home-based professional license form</w:t>
            </w:r>
          </w:p>
          <w:p w14:paraId="579C91C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Occupancy permit</w:t>
            </w:r>
          </w:p>
        </w:tc>
        <w:tc>
          <w:tcPr>
            <w:tcW w:w="4024" w:type="dxa"/>
            <w:tcBorders>
              <w:top w:val="single" w:sz="4" w:space="0" w:color="auto"/>
              <w:left w:val="single" w:sz="4" w:space="0" w:color="auto"/>
              <w:bottom w:val="single" w:sz="4" w:space="0" w:color="auto"/>
              <w:right w:val="single" w:sz="4" w:space="0" w:color="auto"/>
            </w:tcBorders>
            <w:hideMark/>
          </w:tcPr>
          <w:p w14:paraId="2C927AE2"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The application is submitted to the district office or GAM main office</w:t>
            </w:r>
          </w:p>
          <w:p w14:paraId="0A80EAED"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The occupancy permit must be less than two years old</w:t>
            </w:r>
          </w:p>
        </w:tc>
      </w:tr>
      <w:tr w:rsidR="00302B13" w14:paraId="6593B91F"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236C095D" w14:textId="77777777" w:rsidR="00302B13" w:rsidRDefault="00302B13">
            <w:pPr>
              <w:rPr>
                <w:rFonts w:ascii="Calibri" w:hAnsi="Calibri" w:cs="Calibri" w:hint="cs"/>
                <w:rtl/>
              </w:rPr>
            </w:pPr>
            <w:r>
              <w:rPr>
                <w:rFonts w:ascii="Calibri" w:hAnsi="Calibri" w:cs="Calibri"/>
              </w:rPr>
              <w:t>2</w:t>
            </w:r>
          </w:p>
        </w:tc>
        <w:tc>
          <w:tcPr>
            <w:tcW w:w="2955" w:type="dxa"/>
            <w:tcBorders>
              <w:top w:val="single" w:sz="4" w:space="0" w:color="auto"/>
              <w:left w:val="single" w:sz="4" w:space="0" w:color="auto"/>
              <w:bottom w:val="single" w:sz="4" w:space="0" w:color="auto"/>
              <w:right w:val="single" w:sz="4" w:space="0" w:color="auto"/>
            </w:tcBorders>
            <w:hideMark/>
          </w:tcPr>
          <w:p w14:paraId="02B0015E" w14:textId="77777777" w:rsidR="00302B13" w:rsidRDefault="00302B13">
            <w:pPr>
              <w:rPr>
                <w:rFonts w:ascii="Calibri" w:hAnsi="Calibri" w:cs="Calibri" w:hint="cs"/>
                <w:rtl/>
              </w:rPr>
            </w:pPr>
            <w:r>
              <w:rPr>
                <w:rFonts w:ascii="Calibri" w:hAnsi="Calibri" w:cs="Calibri"/>
              </w:rPr>
              <w:t>Reviewing and commenting on the application</w:t>
            </w:r>
          </w:p>
        </w:tc>
        <w:tc>
          <w:tcPr>
            <w:tcW w:w="1207" w:type="dxa"/>
            <w:tcBorders>
              <w:top w:val="single" w:sz="4" w:space="0" w:color="auto"/>
              <w:left w:val="single" w:sz="4" w:space="0" w:color="auto"/>
              <w:bottom w:val="single" w:sz="4" w:space="0" w:color="auto"/>
              <w:right w:val="single" w:sz="4" w:space="0" w:color="auto"/>
            </w:tcBorders>
            <w:hideMark/>
          </w:tcPr>
          <w:p w14:paraId="353118B0" w14:textId="77777777" w:rsidR="00302B13" w:rsidRDefault="00302B13">
            <w:pPr>
              <w:rPr>
                <w:rFonts w:ascii="Calibri" w:hAnsi="Calibri" w:cs="Calibri" w:hint="cs"/>
                <w:rtl/>
              </w:rPr>
            </w:pPr>
            <w:r>
              <w:rPr>
                <w:rFonts w:ascii="Calibri" w:hAnsi="Calibri" w:cs="Calibri"/>
              </w:rPr>
              <w:t>District Professional Licenses Directorate</w:t>
            </w:r>
          </w:p>
        </w:tc>
        <w:tc>
          <w:tcPr>
            <w:tcW w:w="3131" w:type="dxa"/>
            <w:tcBorders>
              <w:top w:val="single" w:sz="4" w:space="0" w:color="auto"/>
              <w:left w:val="single" w:sz="4" w:space="0" w:color="auto"/>
              <w:bottom w:val="single" w:sz="4" w:space="0" w:color="auto"/>
              <w:right w:val="single" w:sz="4" w:space="0" w:color="auto"/>
            </w:tcBorders>
            <w:hideMark/>
          </w:tcPr>
          <w:p w14:paraId="378CF1DB"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New home-based professional license form</w:t>
            </w:r>
          </w:p>
          <w:p w14:paraId="352727D7"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Occupancy permit</w:t>
            </w:r>
          </w:p>
        </w:tc>
        <w:tc>
          <w:tcPr>
            <w:tcW w:w="4024" w:type="dxa"/>
            <w:tcBorders>
              <w:top w:val="single" w:sz="4" w:space="0" w:color="auto"/>
              <w:left w:val="single" w:sz="4" w:space="0" w:color="auto"/>
              <w:bottom w:val="single" w:sz="4" w:space="0" w:color="auto"/>
              <w:right w:val="single" w:sz="4" w:space="0" w:color="auto"/>
            </w:tcBorders>
            <w:hideMark/>
          </w:tcPr>
          <w:p w14:paraId="3A302F4F"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The application is commented on in terms of zoning class and house location</w:t>
            </w:r>
          </w:p>
        </w:tc>
      </w:tr>
      <w:tr w:rsidR="00302B13" w14:paraId="044AEE22"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6F31C8C7" w14:textId="77777777" w:rsidR="00302B13" w:rsidRDefault="00302B13">
            <w:pPr>
              <w:rPr>
                <w:rFonts w:ascii="Calibri" w:hAnsi="Calibri" w:cs="Calibri" w:hint="cs"/>
                <w:rtl/>
              </w:rPr>
            </w:pPr>
            <w:r>
              <w:rPr>
                <w:rFonts w:ascii="Calibri" w:hAnsi="Calibri" w:cs="Calibri"/>
              </w:rPr>
              <w:t>3</w:t>
            </w:r>
          </w:p>
        </w:tc>
        <w:tc>
          <w:tcPr>
            <w:tcW w:w="2955" w:type="dxa"/>
            <w:tcBorders>
              <w:top w:val="single" w:sz="4" w:space="0" w:color="auto"/>
              <w:left w:val="single" w:sz="4" w:space="0" w:color="auto"/>
              <w:bottom w:val="single" w:sz="4" w:space="0" w:color="auto"/>
              <w:right w:val="single" w:sz="4" w:space="0" w:color="auto"/>
            </w:tcBorders>
            <w:hideMark/>
          </w:tcPr>
          <w:p w14:paraId="63F0776C" w14:textId="77777777" w:rsidR="00302B13" w:rsidRDefault="00302B13">
            <w:pPr>
              <w:rPr>
                <w:rFonts w:ascii="Calibri" w:hAnsi="Calibri" w:cs="Calibri" w:hint="cs"/>
                <w:rtl/>
              </w:rPr>
            </w:pPr>
            <w:r>
              <w:rPr>
                <w:rFonts w:ascii="Calibri" w:hAnsi="Calibri" w:cs="Calibri"/>
              </w:rPr>
              <w:t>Examining and deciding on the application</w:t>
            </w:r>
          </w:p>
        </w:tc>
        <w:tc>
          <w:tcPr>
            <w:tcW w:w="1207" w:type="dxa"/>
            <w:tcBorders>
              <w:top w:val="single" w:sz="4" w:space="0" w:color="auto"/>
              <w:left w:val="single" w:sz="4" w:space="0" w:color="auto"/>
              <w:bottom w:val="single" w:sz="4" w:space="0" w:color="auto"/>
              <w:right w:val="single" w:sz="4" w:space="0" w:color="auto"/>
            </w:tcBorders>
            <w:hideMark/>
          </w:tcPr>
          <w:p w14:paraId="1B225143" w14:textId="77777777" w:rsidR="00302B13" w:rsidRDefault="00302B13">
            <w:pPr>
              <w:rPr>
                <w:rFonts w:ascii="Calibri" w:hAnsi="Calibri" w:cs="Calibri" w:hint="cs"/>
                <w:rtl/>
              </w:rPr>
            </w:pPr>
            <w:r>
              <w:rPr>
                <w:rFonts w:ascii="Calibri" w:hAnsi="Calibri" w:cs="Calibri"/>
              </w:rPr>
              <w:t>Local committee</w:t>
            </w:r>
          </w:p>
        </w:tc>
        <w:tc>
          <w:tcPr>
            <w:tcW w:w="3131" w:type="dxa"/>
            <w:tcBorders>
              <w:top w:val="single" w:sz="4" w:space="0" w:color="auto"/>
              <w:left w:val="single" w:sz="4" w:space="0" w:color="auto"/>
              <w:bottom w:val="single" w:sz="4" w:space="0" w:color="auto"/>
              <w:right w:val="single" w:sz="4" w:space="0" w:color="auto"/>
            </w:tcBorders>
            <w:hideMark/>
          </w:tcPr>
          <w:p w14:paraId="0E9447D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New home-based professional license form</w:t>
            </w:r>
          </w:p>
          <w:p w14:paraId="6993D38C"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Occupancy permit</w:t>
            </w:r>
          </w:p>
        </w:tc>
        <w:tc>
          <w:tcPr>
            <w:tcW w:w="4024" w:type="dxa"/>
            <w:tcBorders>
              <w:top w:val="single" w:sz="4" w:space="0" w:color="auto"/>
              <w:left w:val="single" w:sz="4" w:space="0" w:color="auto"/>
              <w:bottom w:val="single" w:sz="4" w:space="0" w:color="auto"/>
              <w:right w:val="single" w:sz="4" w:space="0" w:color="auto"/>
            </w:tcBorders>
            <w:hideMark/>
          </w:tcPr>
          <w:p w14:paraId="67278BA8"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Local district committees convene “once a week” and have the authority to determine home-based professional license applications</w:t>
            </w:r>
          </w:p>
          <w:p w14:paraId="73259826"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Although local committees have the authority to determine home-based professional license applications, they “often” refer the applications to the central district committee to determine them</w:t>
            </w:r>
          </w:p>
        </w:tc>
      </w:tr>
      <w:tr w:rsidR="00302B13" w14:paraId="229150C0"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499E396F" w14:textId="77777777" w:rsidR="00302B13" w:rsidRDefault="00302B13">
            <w:pPr>
              <w:rPr>
                <w:rFonts w:ascii="Calibri" w:hAnsi="Calibri" w:cs="Calibri" w:hint="cs"/>
                <w:rtl/>
              </w:rPr>
            </w:pPr>
            <w:r>
              <w:rPr>
                <w:rFonts w:ascii="Calibri" w:hAnsi="Calibri" w:cs="Calibri"/>
              </w:rPr>
              <w:t>4</w:t>
            </w:r>
          </w:p>
        </w:tc>
        <w:tc>
          <w:tcPr>
            <w:tcW w:w="2955" w:type="dxa"/>
            <w:tcBorders>
              <w:top w:val="single" w:sz="4" w:space="0" w:color="auto"/>
              <w:left w:val="single" w:sz="4" w:space="0" w:color="auto"/>
              <w:bottom w:val="single" w:sz="4" w:space="0" w:color="auto"/>
              <w:right w:val="single" w:sz="4" w:space="0" w:color="auto"/>
            </w:tcBorders>
            <w:hideMark/>
          </w:tcPr>
          <w:p w14:paraId="560E422C" w14:textId="77777777" w:rsidR="00302B13" w:rsidRDefault="00302B13">
            <w:pPr>
              <w:rPr>
                <w:rFonts w:ascii="Calibri" w:hAnsi="Calibri" w:cs="Calibri" w:hint="cs"/>
                <w:rtl/>
              </w:rPr>
            </w:pPr>
            <w:r>
              <w:rPr>
                <w:rFonts w:ascii="Calibri" w:hAnsi="Calibri" w:cs="Calibri"/>
              </w:rPr>
              <w:t>Reviewing the recommendation of the local committee</w:t>
            </w:r>
          </w:p>
        </w:tc>
        <w:tc>
          <w:tcPr>
            <w:tcW w:w="1207" w:type="dxa"/>
            <w:tcBorders>
              <w:top w:val="single" w:sz="4" w:space="0" w:color="auto"/>
              <w:left w:val="single" w:sz="4" w:space="0" w:color="auto"/>
              <w:bottom w:val="single" w:sz="4" w:space="0" w:color="auto"/>
              <w:right w:val="single" w:sz="4" w:space="0" w:color="auto"/>
            </w:tcBorders>
            <w:hideMark/>
          </w:tcPr>
          <w:p w14:paraId="7C0D6C92" w14:textId="77777777" w:rsidR="00302B13" w:rsidRDefault="00302B13">
            <w:pPr>
              <w:rPr>
                <w:rFonts w:ascii="Calibri" w:hAnsi="Calibri" w:cs="Calibri" w:hint="cs"/>
                <w:rtl/>
              </w:rPr>
            </w:pPr>
            <w:r>
              <w:rPr>
                <w:rFonts w:ascii="Calibri" w:hAnsi="Calibri" w:cs="Calibri"/>
              </w:rPr>
              <w:t>Professional Licenses Department - GAM</w:t>
            </w:r>
          </w:p>
        </w:tc>
        <w:tc>
          <w:tcPr>
            <w:tcW w:w="3131" w:type="dxa"/>
            <w:tcBorders>
              <w:top w:val="single" w:sz="4" w:space="0" w:color="auto"/>
              <w:left w:val="single" w:sz="4" w:space="0" w:color="auto"/>
              <w:bottom w:val="single" w:sz="4" w:space="0" w:color="auto"/>
              <w:right w:val="single" w:sz="4" w:space="0" w:color="auto"/>
            </w:tcBorders>
            <w:hideMark/>
          </w:tcPr>
          <w:p w14:paraId="2A0B0E08"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Recommendation of the local committee</w:t>
            </w:r>
          </w:p>
        </w:tc>
        <w:tc>
          <w:tcPr>
            <w:tcW w:w="4024" w:type="dxa"/>
            <w:tcBorders>
              <w:top w:val="single" w:sz="4" w:space="0" w:color="auto"/>
              <w:left w:val="single" w:sz="4" w:space="0" w:color="auto"/>
              <w:bottom w:val="single" w:sz="4" w:space="0" w:color="auto"/>
              <w:right w:val="single" w:sz="4" w:space="0" w:color="auto"/>
            </w:tcBorders>
          </w:tcPr>
          <w:p w14:paraId="05261F74" w14:textId="77777777" w:rsidR="00302B13" w:rsidRDefault="00302B13">
            <w:pPr>
              <w:rPr>
                <w:rFonts w:ascii="Calibri" w:hAnsi="Calibri" w:cs="Calibri" w:hint="cs"/>
                <w:rtl/>
              </w:rPr>
            </w:pPr>
          </w:p>
        </w:tc>
      </w:tr>
      <w:tr w:rsidR="00302B13" w14:paraId="1A983F76"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3BD3A4A6" w14:textId="77777777" w:rsidR="00302B13" w:rsidRDefault="00302B13">
            <w:pPr>
              <w:rPr>
                <w:rFonts w:ascii="Calibri" w:hAnsi="Calibri" w:cs="Calibri" w:hint="cs"/>
                <w:rtl/>
              </w:rPr>
            </w:pPr>
            <w:r>
              <w:rPr>
                <w:rFonts w:ascii="Calibri" w:hAnsi="Calibri" w:cs="Calibri"/>
              </w:rPr>
              <w:lastRenderedPageBreak/>
              <w:t>5</w:t>
            </w:r>
          </w:p>
        </w:tc>
        <w:tc>
          <w:tcPr>
            <w:tcW w:w="2955" w:type="dxa"/>
            <w:tcBorders>
              <w:top w:val="single" w:sz="4" w:space="0" w:color="auto"/>
              <w:left w:val="single" w:sz="4" w:space="0" w:color="auto"/>
              <w:bottom w:val="single" w:sz="4" w:space="0" w:color="auto"/>
              <w:right w:val="single" w:sz="4" w:space="0" w:color="auto"/>
            </w:tcBorders>
            <w:hideMark/>
          </w:tcPr>
          <w:p w14:paraId="41605869" w14:textId="77777777" w:rsidR="00302B13" w:rsidRDefault="00302B13">
            <w:pPr>
              <w:rPr>
                <w:rFonts w:ascii="Calibri" w:hAnsi="Calibri" w:cs="Calibri" w:hint="cs"/>
                <w:rtl/>
              </w:rPr>
            </w:pPr>
            <w:r>
              <w:rPr>
                <w:rFonts w:ascii="Calibri" w:hAnsi="Calibri" w:cs="Calibri"/>
              </w:rPr>
              <w:t>Inspecting the site</w:t>
            </w:r>
          </w:p>
        </w:tc>
        <w:tc>
          <w:tcPr>
            <w:tcW w:w="1207" w:type="dxa"/>
            <w:tcBorders>
              <w:top w:val="single" w:sz="4" w:space="0" w:color="auto"/>
              <w:left w:val="single" w:sz="4" w:space="0" w:color="auto"/>
              <w:bottom w:val="single" w:sz="4" w:space="0" w:color="auto"/>
              <w:right w:val="single" w:sz="4" w:space="0" w:color="auto"/>
            </w:tcBorders>
            <w:hideMark/>
          </w:tcPr>
          <w:p w14:paraId="282C8166" w14:textId="77777777" w:rsidR="00302B13" w:rsidRDefault="00302B13">
            <w:pPr>
              <w:rPr>
                <w:rFonts w:ascii="Calibri" w:hAnsi="Calibri" w:cs="Calibri" w:hint="cs"/>
                <w:rtl/>
              </w:rPr>
            </w:pPr>
            <w:r>
              <w:rPr>
                <w:rFonts w:ascii="Calibri" w:hAnsi="Calibri" w:cs="Calibri"/>
              </w:rPr>
              <w:t>Professional Licenses Department - GAM</w:t>
            </w:r>
          </w:p>
        </w:tc>
        <w:tc>
          <w:tcPr>
            <w:tcW w:w="3131" w:type="dxa"/>
            <w:tcBorders>
              <w:top w:val="single" w:sz="4" w:space="0" w:color="auto"/>
              <w:left w:val="single" w:sz="4" w:space="0" w:color="auto"/>
              <w:bottom w:val="single" w:sz="4" w:space="0" w:color="auto"/>
              <w:right w:val="single" w:sz="4" w:space="0" w:color="auto"/>
            </w:tcBorders>
          </w:tcPr>
          <w:p w14:paraId="4E6CE3F2"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hideMark/>
          </w:tcPr>
          <w:p w14:paraId="4271961A"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The GAM team inspects the site to verify its compliance with the occupancy permit and that it belongs to the applicant</w:t>
            </w:r>
          </w:p>
        </w:tc>
      </w:tr>
      <w:tr w:rsidR="00302B13" w14:paraId="6AC318ED"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5DC74770" w14:textId="77777777" w:rsidR="00302B13" w:rsidRDefault="00302B13">
            <w:pPr>
              <w:rPr>
                <w:rFonts w:ascii="Calibri" w:hAnsi="Calibri" w:cs="Calibri" w:hint="cs"/>
                <w:rtl/>
              </w:rPr>
            </w:pPr>
            <w:r>
              <w:rPr>
                <w:rFonts w:ascii="Calibri" w:hAnsi="Calibri" w:cs="Calibri"/>
              </w:rPr>
              <w:t>6</w:t>
            </w:r>
          </w:p>
        </w:tc>
        <w:tc>
          <w:tcPr>
            <w:tcW w:w="2955" w:type="dxa"/>
            <w:tcBorders>
              <w:top w:val="single" w:sz="4" w:space="0" w:color="auto"/>
              <w:left w:val="single" w:sz="4" w:space="0" w:color="auto"/>
              <w:bottom w:val="single" w:sz="4" w:space="0" w:color="auto"/>
              <w:right w:val="single" w:sz="4" w:space="0" w:color="auto"/>
            </w:tcBorders>
            <w:hideMark/>
          </w:tcPr>
          <w:p w14:paraId="410C8F05" w14:textId="77777777" w:rsidR="00302B13" w:rsidRDefault="00302B13">
            <w:pPr>
              <w:rPr>
                <w:rFonts w:ascii="Calibri" w:hAnsi="Calibri" w:cs="Calibri" w:hint="cs"/>
                <w:rtl/>
              </w:rPr>
            </w:pPr>
            <w:r>
              <w:rPr>
                <w:rFonts w:ascii="Calibri" w:hAnsi="Calibri" w:cs="Calibri"/>
              </w:rPr>
              <w:t>Preparing the report of the district committee</w:t>
            </w:r>
          </w:p>
        </w:tc>
        <w:tc>
          <w:tcPr>
            <w:tcW w:w="1207" w:type="dxa"/>
            <w:tcBorders>
              <w:top w:val="single" w:sz="4" w:space="0" w:color="auto"/>
              <w:left w:val="single" w:sz="4" w:space="0" w:color="auto"/>
              <w:bottom w:val="single" w:sz="4" w:space="0" w:color="auto"/>
              <w:right w:val="single" w:sz="4" w:space="0" w:color="auto"/>
            </w:tcBorders>
            <w:hideMark/>
          </w:tcPr>
          <w:p w14:paraId="19D78BE9" w14:textId="77777777" w:rsidR="00302B13" w:rsidRDefault="00302B13">
            <w:pPr>
              <w:rPr>
                <w:rFonts w:ascii="Calibri" w:hAnsi="Calibri" w:cs="Calibri" w:hint="cs"/>
                <w:rtl/>
              </w:rPr>
            </w:pPr>
            <w:r>
              <w:rPr>
                <w:rFonts w:ascii="Calibri" w:hAnsi="Calibri" w:cs="Calibri"/>
              </w:rPr>
              <w:t>Professional Licenses Department - GAM</w:t>
            </w:r>
          </w:p>
        </w:tc>
        <w:tc>
          <w:tcPr>
            <w:tcW w:w="3131" w:type="dxa"/>
            <w:tcBorders>
              <w:top w:val="single" w:sz="4" w:space="0" w:color="auto"/>
              <w:left w:val="single" w:sz="4" w:space="0" w:color="auto"/>
              <w:bottom w:val="single" w:sz="4" w:space="0" w:color="auto"/>
              <w:right w:val="single" w:sz="4" w:space="0" w:color="auto"/>
            </w:tcBorders>
            <w:hideMark/>
          </w:tcPr>
          <w:p w14:paraId="7D1F1BF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Report on the application and inspection results</w:t>
            </w:r>
          </w:p>
        </w:tc>
        <w:tc>
          <w:tcPr>
            <w:tcW w:w="4024" w:type="dxa"/>
            <w:tcBorders>
              <w:top w:val="single" w:sz="4" w:space="0" w:color="auto"/>
              <w:left w:val="single" w:sz="4" w:space="0" w:color="auto"/>
              <w:bottom w:val="single" w:sz="4" w:space="0" w:color="auto"/>
              <w:right w:val="single" w:sz="4" w:space="0" w:color="auto"/>
            </w:tcBorders>
            <w:hideMark/>
          </w:tcPr>
          <w:p w14:paraId="2D81E1E0"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The district committee convenes “once a week” and is authorized to determine several types of applications (construction permits, professional licenses, occupancy permits …), but may not consider all the applications submitted to it depending on the volume of applications.</w:t>
            </w:r>
          </w:p>
        </w:tc>
      </w:tr>
      <w:tr w:rsidR="00302B13" w14:paraId="4D9B65FA"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59A03209" w14:textId="77777777" w:rsidR="00302B13" w:rsidRDefault="00302B13">
            <w:pPr>
              <w:rPr>
                <w:rFonts w:ascii="Calibri" w:hAnsi="Calibri" w:cs="Calibri" w:hint="cs"/>
                <w:rtl/>
              </w:rPr>
            </w:pPr>
            <w:r>
              <w:rPr>
                <w:rFonts w:ascii="Calibri" w:hAnsi="Calibri" w:cs="Calibri"/>
              </w:rPr>
              <w:t>7</w:t>
            </w:r>
          </w:p>
        </w:tc>
        <w:tc>
          <w:tcPr>
            <w:tcW w:w="2955" w:type="dxa"/>
            <w:tcBorders>
              <w:top w:val="single" w:sz="4" w:space="0" w:color="auto"/>
              <w:left w:val="single" w:sz="4" w:space="0" w:color="auto"/>
              <w:bottom w:val="single" w:sz="4" w:space="0" w:color="auto"/>
              <w:right w:val="single" w:sz="4" w:space="0" w:color="auto"/>
            </w:tcBorders>
            <w:hideMark/>
          </w:tcPr>
          <w:p w14:paraId="71AC595C" w14:textId="77777777" w:rsidR="00302B13" w:rsidRDefault="00302B13">
            <w:pPr>
              <w:rPr>
                <w:rFonts w:ascii="Calibri" w:hAnsi="Calibri" w:cs="Calibri" w:hint="cs"/>
                <w:rtl/>
              </w:rPr>
            </w:pPr>
            <w:r>
              <w:rPr>
                <w:rFonts w:ascii="Calibri" w:hAnsi="Calibri" w:cs="Calibri"/>
              </w:rPr>
              <w:t>Examining and deciding on the application</w:t>
            </w:r>
          </w:p>
        </w:tc>
        <w:tc>
          <w:tcPr>
            <w:tcW w:w="1207" w:type="dxa"/>
            <w:tcBorders>
              <w:top w:val="single" w:sz="4" w:space="0" w:color="auto"/>
              <w:left w:val="single" w:sz="4" w:space="0" w:color="auto"/>
              <w:bottom w:val="single" w:sz="4" w:space="0" w:color="auto"/>
              <w:right w:val="single" w:sz="4" w:space="0" w:color="auto"/>
            </w:tcBorders>
            <w:hideMark/>
          </w:tcPr>
          <w:p w14:paraId="7BED134F" w14:textId="77777777" w:rsidR="00302B13" w:rsidRDefault="00302B13">
            <w:pPr>
              <w:rPr>
                <w:rFonts w:ascii="Calibri" w:hAnsi="Calibri" w:cs="Calibri" w:hint="cs"/>
                <w:rtl/>
              </w:rPr>
            </w:pPr>
            <w:r>
              <w:rPr>
                <w:rFonts w:ascii="Calibri" w:hAnsi="Calibri" w:cs="Calibri"/>
              </w:rPr>
              <w:t>District committee</w:t>
            </w:r>
          </w:p>
        </w:tc>
        <w:tc>
          <w:tcPr>
            <w:tcW w:w="3131" w:type="dxa"/>
            <w:tcBorders>
              <w:top w:val="single" w:sz="4" w:space="0" w:color="auto"/>
              <w:left w:val="single" w:sz="4" w:space="0" w:color="auto"/>
              <w:bottom w:val="single" w:sz="4" w:space="0" w:color="auto"/>
              <w:right w:val="single" w:sz="4" w:space="0" w:color="auto"/>
            </w:tcBorders>
          </w:tcPr>
          <w:p w14:paraId="510AA553"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hideMark/>
          </w:tcPr>
          <w:p w14:paraId="20754316"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Calibri" w:hAnsi="Calibri" w:cs="Calibri" w:hint="cs"/>
                <w:rtl/>
              </w:rPr>
            </w:pPr>
            <w:r>
              <w:rPr>
                <w:rFonts w:ascii="Calibri" w:hAnsi="Calibri" w:cs="Calibri"/>
              </w:rPr>
              <w:t>There are no specific criteria for deciding on home-based professional license applications, as decisions are largely subject to the committee’s discretion</w:t>
            </w:r>
          </w:p>
        </w:tc>
      </w:tr>
      <w:tr w:rsidR="00302B13" w14:paraId="76A5C3D3"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5DA4107E" w14:textId="77777777" w:rsidR="00302B13" w:rsidRDefault="00302B13">
            <w:pPr>
              <w:rPr>
                <w:rFonts w:ascii="Calibri" w:hAnsi="Calibri" w:cs="Calibri" w:hint="cs"/>
                <w:rtl/>
              </w:rPr>
            </w:pPr>
            <w:r>
              <w:rPr>
                <w:rFonts w:ascii="Calibri" w:hAnsi="Calibri" w:cs="Calibri"/>
              </w:rPr>
              <w:t>8.1</w:t>
            </w:r>
          </w:p>
        </w:tc>
        <w:tc>
          <w:tcPr>
            <w:tcW w:w="2955" w:type="dxa"/>
            <w:tcBorders>
              <w:top w:val="single" w:sz="4" w:space="0" w:color="auto"/>
              <w:left w:val="single" w:sz="4" w:space="0" w:color="auto"/>
              <w:bottom w:val="single" w:sz="4" w:space="0" w:color="auto"/>
              <w:right w:val="single" w:sz="4" w:space="0" w:color="auto"/>
            </w:tcBorders>
            <w:hideMark/>
          </w:tcPr>
          <w:p w14:paraId="7A19A875" w14:textId="77777777" w:rsidR="00302B13" w:rsidRDefault="00302B13">
            <w:pPr>
              <w:rPr>
                <w:rFonts w:ascii="Calibri" w:hAnsi="Calibri" w:cs="Calibri" w:hint="cs"/>
                <w:rtl/>
              </w:rPr>
            </w:pPr>
            <w:r>
              <w:rPr>
                <w:rFonts w:ascii="Calibri" w:hAnsi="Calibri" w:cs="Calibri"/>
              </w:rPr>
              <w:t>If the application is refused, the applicant is notified of the decision</w:t>
            </w:r>
          </w:p>
        </w:tc>
        <w:tc>
          <w:tcPr>
            <w:tcW w:w="1207" w:type="dxa"/>
            <w:tcBorders>
              <w:top w:val="single" w:sz="4" w:space="0" w:color="auto"/>
              <w:left w:val="single" w:sz="4" w:space="0" w:color="auto"/>
              <w:bottom w:val="single" w:sz="4" w:space="0" w:color="auto"/>
              <w:right w:val="single" w:sz="4" w:space="0" w:color="auto"/>
            </w:tcBorders>
            <w:hideMark/>
          </w:tcPr>
          <w:p w14:paraId="456085EB" w14:textId="77777777" w:rsidR="00302B13" w:rsidRDefault="00302B13">
            <w:pPr>
              <w:rPr>
                <w:rFonts w:ascii="Calibri" w:hAnsi="Calibri" w:cs="Calibri" w:hint="cs"/>
                <w:rtl/>
              </w:rPr>
            </w:pPr>
            <w:r>
              <w:rPr>
                <w:rFonts w:ascii="Calibri" w:hAnsi="Calibri" w:cs="Calibri"/>
              </w:rPr>
              <w:t>District Professional Licenses Directorate</w:t>
            </w:r>
          </w:p>
        </w:tc>
        <w:tc>
          <w:tcPr>
            <w:tcW w:w="3131" w:type="dxa"/>
            <w:tcBorders>
              <w:top w:val="single" w:sz="4" w:space="0" w:color="auto"/>
              <w:left w:val="single" w:sz="4" w:space="0" w:color="auto"/>
              <w:bottom w:val="single" w:sz="4" w:space="0" w:color="auto"/>
              <w:right w:val="single" w:sz="4" w:space="0" w:color="auto"/>
            </w:tcBorders>
          </w:tcPr>
          <w:p w14:paraId="22FE5420"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tcPr>
          <w:p w14:paraId="11EE1B9B" w14:textId="77777777" w:rsidR="00302B13" w:rsidRDefault="00302B13">
            <w:pPr>
              <w:ind w:left="720"/>
              <w:contextualSpacing/>
              <w:rPr>
                <w:rFonts w:ascii="Calibri" w:hAnsi="Calibri" w:cs="Calibri" w:hint="cs"/>
                <w:rtl/>
              </w:rPr>
            </w:pPr>
          </w:p>
        </w:tc>
      </w:tr>
      <w:tr w:rsidR="00302B13" w14:paraId="09C2D33A"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50567089" w14:textId="77777777" w:rsidR="00302B13" w:rsidRDefault="00302B13">
            <w:pPr>
              <w:rPr>
                <w:rFonts w:ascii="Calibri" w:hAnsi="Calibri" w:cs="Calibri" w:hint="cs"/>
                <w:rtl/>
              </w:rPr>
            </w:pPr>
            <w:r>
              <w:rPr>
                <w:rFonts w:ascii="Calibri" w:hAnsi="Calibri" w:cs="Calibri"/>
              </w:rPr>
              <w:t>8.2</w:t>
            </w:r>
          </w:p>
        </w:tc>
        <w:tc>
          <w:tcPr>
            <w:tcW w:w="2955" w:type="dxa"/>
            <w:tcBorders>
              <w:top w:val="single" w:sz="4" w:space="0" w:color="auto"/>
              <w:left w:val="single" w:sz="4" w:space="0" w:color="auto"/>
              <w:bottom w:val="single" w:sz="4" w:space="0" w:color="auto"/>
              <w:right w:val="single" w:sz="4" w:space="0" w:color="auto"/>
            </w:tcBorders>
            <w:hideMark/>
          </w:tcPr>
          <w:p w14:paraId="1F280D6A" w14:textId="77777777" w:rsidR="00302B13" w:rsidRDefault="00302B13">
            <w:pPr>
              <w:rPr>
                <w:rFonts w:ascii="Calibri" w:hAnsi="Calibri" w:cs="Calibri" w:hint="cs"/>
                <w:rtl/>
              </w:rPr>
            </w:pPr>
            <w:r>
              <w:rPr>
                <w:rFonts w:ascii="Calibri" w:hAnsi="Calibri" w:cs="Calibri"/>
              </w:rPr>
              <w:t>If the application is approved, the applicant is requested to provide the necessary documents</w:t>
            </w:r>
          </w:p>
        </w:tc>
        <w:tc>
          <w:tcPr>
            <w:tcW w:w="1207" w:type="dxa"/>
            <w:tcBorders>
              <w:top w:val="single" w:sz="4" w:space="0" w:color="auto"/>
              <w:left w:val="single" w:sz="4" w:space="0" w:color="auto"/>
              <w:bottom w:val="single" w:sz="4" w:space="0" w:color="auto"/>
              <w:right w:val="single" w:sz="4" w:space="0" w:color="auto"/>
            </w:tcBorders>
            <w:hideMark/>
          </w:tcPr>
          <w:p w14:paraId="5E976696" w14:textId="77777777" w:rsidR="00302B13" w:rsidRDefault="00302B13">
            <w:pPr>
              <w:rPr>
                <w:rFonts w:ascii="Calibri" w:hAnsi="Calibri" w:cs="Calibri" w:hint="cs"/>
                <w:rtl/>
              </w:rPr>
            </w:pPr>
            <w:r>
              <w:rPr>
                <w:rFonts w:ascii="Calibri" w:hAnsi="Calibri" w:cs="Calibri"/>
              </w:rPr>
              <w:t>Professional Licenses Department - GAM</w:t>
            </w:r>
          </w:p>
        </w:tc>
        <w:tc>
          <w:tcPr>
            <w:tcW w:w="3131" w:type="dxa"/>
            <w:tcBorders>
              <w:top w:val="single" w:sz="4" w:space="0" w:color="auto"/>
              <w:left w:val="single" w:sz="4" w:space="0" w:color="auto"/>
              <w:bottom w:val="single" w:sz="4" w:space="0" w:color="auto"/>
              <w:right w:val="single" w:sz="4" w:space="0" w:color="auto"/>
            </w:tcBorders>
          </w:tcPr>
          <w:p w14:paraId="7147627A"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hideMark/>
          </w:tcPr>
          <w:p w14:paraId="5A99E84A"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Calibri" w:hAnsi="Calibri" w:cs="Calibri" w:hint="cs"/>
                <w:rtl/>
              </w:rPr>
            </w:pPr>
            <w:r>
              <w:rPr>
                <w:rFonts w:ascii="Calibri" w:hAnsi="Calibri" w:cs="Calibri"/>
              </w:rPr>
              <w:t>The district committee specifies the required documents which generally include:</w:t>
            </w:r>
          </w:p>
          <w:p w14:paraId="5D715664" w14:textId="77777777" w:rsidR="00302B13" w:rsidRDefault="00302B13" w:rsidP="008B4C07">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Pr>
                <w:rFonts w:ascii="Calibri" w:hAnsi="Calibri" w:cs="Calibri"/>
              </w:rPr>
              <w:t>Commercial registration from the Ministry of Industry and Trade</w:t>
            </w:r>
          </w:p>
          <w:p w14:paraId="600C2FAA" w14:textId="77777777" w:rsidR="00302B13" w:rsidRDefault="00302B13" w:rsidP="008B4C07">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Pr>
                <w:rFonts w:ascii="Calibri" w:hAnsi="Calibri" w:cs="Calibri"/>
              </w:rPr>
              <w:lastRenderedPageBreak/>
              <w:t>House lease or title deed</w:t>
            </w:r>
          </w:p>
          <w:p w14:paraId="4E8D77D4" w14:textId="77777777" w:rsidR="00302B13" w:rsidRDefault="00302B13" w:rsidP="008B4C07">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Pr>
                <w:rFonts w:ascii="Calibri" w:hAnsi="Calibri" w:cs="Calibri"/>
              </w:rPr>
              <w:t>University degree (for particular intellectual professions)</w:t>
            </w:r>
          </w:p>
          <w:p w14:paraId="243AEF83" w14:textId="77777777" w:rsidR="00302B13" w:rsidRDefault="00302B13" w:rsidP="008B4C07">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Pr>
                <w:rFonts w:ascii="Calibri" w:hAnsi="Calibri" w:cs="Calibri"/>
              </w:rPr>
              <w:t>Undertaking to allow inspection by GAM employees</w:t>
            </w:r>
          </w:p>
          <w:p w14:paraId="040332DC" w14:textId="77777777" w:rsidR="00302B13" w:rsidRDefault="00302B13" w:rsidP="008B4C07">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Pr>
                <w:rFonts w:ascii="Calibri" w:hAnsi="Calibri" w:cs="Calibri"/>
              </w:rPr>
              <w:t>Undertaking to avoid nuisance and comply with registration conditions</w:t>
            </w:r>
          </w:p>
        </w:tc>
      </w:tr>
      <w:tr w:rsidR="00302B13" w14:paraId="7BDB8E7E"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122E1F7B" w14:textId="77777777" w:rsidR="00302B13" w:rsidRDefault="00302B13">
            <w:pPr>
              <w:rPr>
                <w:rFonts w:ascii="Calibri" w:hAnsi="Calibri" w:cs="Calibri" w:hint="cs"/>
                <w:rtl/>
              </w:rPr>
            </w:pPr>
            <w:r>
              <w:rPr>
                <w:rFonts w:ascii="Calibri" w:hAnsi="Calibri" w:cs="Calibri"/>
              </w:rPr>
              <w:lastRenderedPageBreak/>
              <w:t>9</w:t>
            </w:r>
          </w:p>
        </w:tc>
        <w:tc>
          <w:tcPr>
            <w:tcW w:w="2955" w:type="dxa"/>
            <w:tcBorders>
              <w:top w:val="single" w:sz="4" w:space="0" w:color="auto"/>
              <w:left w:val="single" w:sz="4" w:space="0" w:color="auto"/>
              <w:bottom w:val="single" w:sz="4" w:space="0" w:color="auto"/>
              <w:right w:val="single" w:sz="4" w:space="0" w:color="auto"/>
            </w:tcBorders>
            <w:hideMark/>
          </w:tcPr>
          <w:p w14:paraId="0E7A6922" w14:textId="77777777" w:rsidR="00302B13" w:rsidRDefault="00302B13">
            <w:pPr>
              <w:rPr>
                <w:rFonts w:ascii="Calibri" w:hAnsi="Calibri" w:cs="Calibri" w:hint="cs"/>
                <w:rtl/>
              </w:rPr>
            </w:pPr>
            <w:r>
              <w:rPr>
                <w:rFonts w:ascii="Calibri" w:hAnsi="Calibri" w:cs="Calibri"/>
              </w:rPr>
              <w:t>Submitting the required documents to GAM Professional Licenses Department</w:t>
            </w:r>
          </w:p>
        </w:tc>
        <w:tc>
          <w:tcPr>
            <w:tcW w:w="1207" w:type="dxa"/>
            <w:tcBorders>
              <w:top w:val="single" w:sz="4" w:space="0" w:color="auto"/>
              <w:left w:val="single" w:sz="4" w:space="0" w:color="auto"/>
              <w:bottom w:val="single" w:sz="4" w:space="0" w:color="auto"/>
              <w:right w:val="single" w:sz="4" w:space="0" w:color="auto"/>
            </w:tcBorders>
            <w:hideMark/>
          </w:tcPr>
          <w:p w14:paraId="092000B7" w14:textId="77777777" w:rsidR="00302B13" w:rsidRDefault="00302B13">
            <w:pPr>
              <w:rPr>
                <w:rFonts w:ascii="Calibri" w:hAnsi="Calibri" w:cs="Calibri" w:hint="cs"/>
                <w:rtl/>
              </w:rPr>
            </w:pPr>
            <w:r>
              <w:rPr>
                <w:rFonts w:ascii="Calibri" w:hAnsi="Calibri" w:cs="Calibri"/>
              </w:rPr>
              <w:t>Applicant</w:t>
            </w:r>
          </w:p>
        </w:tc>
        <w:tc>
          <w:tcPr>
            <w:tcW w:w="3131" w:type="dxa"/>
            <w:tcBorders>
              <w:top w:val="single" w:sz="4" w:space="0" w:color="auto"/>
              <w:left w:val="single" w:sz="4" w:space="0" w:color="auto"/>
              <w:bottom w:val="single" w:sz="4" w:space="0" w:color="auto"/>
              <w:right w:val="single" w:sz="4" w:space="0" w:color="auto"/>
            </w:tcBorders>
            <w:hideMark/>
          </w:tcPr>
          <w:p w14:paraId="2BC82B46" w14:textId="77777777" w:rsidR="00302B13" w:rsidRDefault="00302B13" w:rsidP="008B4C0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342" w:hanging="342"/>
              <w:contextualSpacing/>
              <w:rPr>
                <w:rFonts w:ascii="Calibri" w:hAnsi="Calibri" w:cs="Calibri" w:hint="cs"/>
                <w:rtl/>
              </w:rPr>
            </w:pPr>
            <w:r>
              <w:rPr>
                <w:rFonts w:ascii="Calibri" w:hAnsi="Calibri" w:cs="Calibri"/>
              </w:rPr>
              <w:t>Commercial registration from the Ministry of Industry and Trade</w:t>
            </w:r>
          </w:p>
          <w:p w14:paraId="3930D826" w14:textId="77777777" w:rsidR="00302B13" w:rsidRDefault="00302B13" w:rsidP="008B4C0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342" w:hanging="342"/>
              <w:contextualSpacing/>
              <w:rPr>
                <w:rFonts w:ascii="Calibri" w:hAnsi="Calibri" w:cs="Calibri"/>
              </w:rPr>
            </w:pPr>
            <w:r>
              <w:rPr>
                <w:rFonts w:ascii="Calibri" w:hAnsi="Calibri" w:cs="Calibri"/>
              </w:rPr>
              <w:t>House lease or title deed</w:t>
            </w:r>
          </w:p>
          <w:p w14:paraId="21E0FABB" w14:textId="77777777" w:rsidR="00302B13" w:rsidRDefault="00302B13" w:rsidP="008B4C0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342" w:hanging="342"/>
              <w:contextualSpacing/>
              <w:rPr>
                <w:rFonts w:ascii="Calibri" w:hAnsi="Calibri" w:cs="Calibri"/>
              </w:rPr>
            </w:pPr>
            <w:r>
              <w:rPr>
                <w:rFonts w:ascii="Calibri" w:hAnsi="Calibri" w:cs="Calibri"/>
              </w:rPr>
              <w:t>University degree (for particular intellectual professions)</w:t>
            </w:r>
          </w:p>
          <w:p w14:paraId="4EFF9201" w14:textId="77777777" w:rsidR="00302B13" w:rsidRDefault="00302B13" w:rsidP="008B4C0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342" w:hanging="342"/>
              <w:contextualSpacing/>
              <w:rPr>
                <w:rFonts w:ascii="Calibri" w:hAnsi="Calibri" w:cs="Calibri"/>
              </w:rPr>
            </w:pPr>
            <w:r>
              <w:rPr>
                <w:rFonts w:ascii="Calibri" w:hAnsi="Calibri" w:cs="Calibri"/>
              </w:rPr>
              <w:t>Undertaking to allow inspection by GAM employees</w:t>
            </w:r>
          </w:p>
          <w:p w14:paraId="3D910170" w14:textId="77777777" w:rsidR="00302B13" w:rsidRDefault="00302B13" w:rsidP="008B4C0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342" w:hanging="342"/>
              <w:contextualSpacing/>
              <w:rPr>
                <w:rFonts w:ascii="Calibri" w:hAnsi="Calibri" w:cs="Calibri"/>
              </w:rPr>
            </w:pPr>
            <w:r>
              <w:rPr>
                <w:rFonts w:ascii="Calibri" w:hAnsi="Calibri" w:cs="Calibri"/>
              </w:rPr>
              <w:t>Undertaking to avoid nuisance and comply with registration conditions</w:t>
            </w:r>
          </w:p>
        </w:tc>
        <w:tc>
          <w:tcPr>
            <w:tcW w:w="4024" w:type="dxa"/>
            <w:tcBorders>
              <w:top w:val="single" w:sz="4" w:space="0" w:color="auto"/>
              <w:left w:val="single" w:sz="4" w:space="0" w:color="auto"/>
              <w:bottom w:val="single" w:sz="4" w:space="0" w:color="auto"/>
              <w:right w:val="single" w:sz="4" w:space="0" w:color="auto"/>
            </w:tcBorders>
          </w:tcPr>
          <w:p w14:paraId="7EF0EDB1" w14:textId="77777777" w:rsidR="00302B13" w:rsidRDefault="00302B13">
            <w:pPr>
              <w:ind w:left="720"/>
              <w:contextualSpacing/>
              <w:rPr>
                <w:rFonts w:ascii="Calibri" w:hAnsi="Calibri" w:cs="Calibri" w:hint="cs"/>
                <w:rtl/>
              </w:rPr>
            </w:pPr>
          </w:p>
        </w:tc>
      </w:tr>
      <w:tr w:rsidR="00302B13" w14:paraId="1FAD93E1"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30F666E5" w14:textId="77777777" w:rsidR="00302B13" w:rsidRDefault="00302B13">
            <w:pPr>
              <w:rPr>
                <w:rFonts w:ascii="Calibri" w:hAnsi="Calibri" w:cs="Calibri" w:hint="cs"/>
                <w:rtl/>
              </w:rPr>
            </w:pPr>
            <w:r>
              <w:rPr>
                <w:rFonts w:ascii="Calibri" w:hAnsi="Calibri" w:cs="Calibri"/>
              </w:rPr>
              <w:t>10</w:t>
            </w:r>
          </w:p>
        </w:tc>
        <w:tc>
          <w:tcPr>
            <w:tcW w:w="2955" w:type="dxa"/>
            <w:tcBorders>
              <w:top w:val="single" w:sz="4" w:space="0" w:color="auto"/>
              <w:left w:val="single" w:sz="4" w:space="0" w:color="auto"/>
              <w:bottom w:val="single" w:sz="4" w:space="0" w:color="auto"/>
              <w:right w:val="single" w:sz="4" w:space="0" w:color="auto"/>
            </w:tcBorders>
            <w:hideMark/>
          </w:tcPr>
          <w:p w14:paraId="77D6210D" w14:textId="77777777" w:rsidR="00302B13" w:rsidRDefault="00302B13">
            <w:pPr>
              <w:rPr>
                <w:rFonts w:ascii="Calibri" w:hAnsi="Calibri" w:cs="Calibri" w:hint="cs"/>
                <w:rtl/>
              </w:rPr>
            </w:pPr>
            <w:r>
              <w:rPr>
                <w:rFonts w:ascii="Calibri" w:hAnsi="Calibri" w:cs="Calibri"/>
              </w:rPr>
              <w:t>Paying the fees</w:t>
            </w:r>
          </w:p>
        </w:tc>
        <w:tc>
          <w:tcPr>
            <w:tcW w:w="1207" w:type="dxa"/>
            <w:tcBorders>
              <w:top w:val="single" w:sz="4" w:space="0" w:color="auto"/>
              <w:left w:val="single" w:sz="4" w:space="0" w:color="auto"/>
              <w:bottom w:val="single" w:sz="4" w:space="0" w:color="auto"/>
              <w:right w:val="single" w:sz="4" w:space="0" w:color="auto"/>
            </w:tcBorders>
            <w:hideMark/>
          </w:tcPr>
          <w:p w14:paraId="6CBEE2F6" w14:textId="77777777" w:rsidR="00302B13" w:rsidRDefault="00302B13">
            <w:pPr>
              <w:rPr>
                <w:rFonts w:ascii="Calibri" w:hAnsi="Calibri" w:cs="Calibri" w:hint="cs"/>
                <w:rtl/>
              </w:rPr>
            </w:pPr>
            <w:r>
              <w:rPr>
                <w:rFonts w:ascii="Calibri" w:hAnsi="Calibri" w:cs="Calibri"/>
              </w:rPr>
              <w:t>Applicant</w:t>
            </w:r>
          </w:p>
        </w:tc>
        <w:tc>
          <w:tcPr>
            <w:tcW w:w="3131" w:type="dxa"/>
            <w:tcBorders>
              <w:top w:val="single" w:sz="4" w:space="0" w:color="auto"/>
              <w:left w:val="single" w:sz="4" w:space="0" w:color="auto"/>
              <w:bottom w:val="single" w:sz="4" w:space="0" w:color="auto"/>
              <w:right w:val="single" w:sz="4" w:space="0" w:color="auto"/>
            </w:tcBorders>
          </w:tcPr>
          <w:p w14:paraId="7215DF4A"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hideMark/>
          </w:tcPr>
          <w:p w14:paraId="4C2417B0"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Calibri" w:hAnsi="Calibri" w:cs="Calibri" w:hint="cs"/>
                <w:rtl/>
              </w:rPr>
            </w:pPr>
            <w:r>
              <w:rPr>
                <w:rFonts w:ascii="Calibri" w:hAnsi="Calibri" w:cs="Calibri"/>
              </w:rPr>
              <w:t>Fees include professional license and health license fees and are determined in accordance with the “Professional Licenses Fees” schedule attached to the Law</w:t>
            </w:r>
          </w:p>
        </w:tc>
      </w:tr>
      <w:tr w:rsidR="00302B13" w14:paraId="67123DD3" w14:textId="77777777" w:rsidTr="00302B13">
        <w:tc>
          <w:tcPr>
            <w:tcW w:w="913" w:type="dxa"/>
            <w:tcBorders>
              <w:top w:val="single" w:sz="4" w:space="0" w:color="auto"/>
              <w:left w:val="single" w:sz="4" w:space="0" w:color="auto"/>
              <w:bottom w:val="single" w:sz="4" w:space="0" w:color="auto"/>
              <w:right w:val="single" w:sz="4" w:space="0" w:color="auto"/>
            </w:tcBorders>
            <w:hideMark/>
          </w:tcPr>
          <w:p w14:paraId="610EE984" w14:textId="77777777" w:rsidR="00302B13" w:rsidRDefault="00302B13">
            <w:pPr>
              <w:rPr>
                <w:rFonts w:ascii="Calibri" w:hAnsi="Calibri" w:cs="Calibri" w:hint="cs"/>
                <w:rtl/>
              </w:rPr>
            </w:pPr>
            <w:r>
              <w:rPr>
                <w:rFonts w:ascii="Calibri" w:hAnsi="Calibri" w:cs="Calibri"/>
              </w:rPr>
              <w:t>11</w:t>
            </w:r>
          </w:p>
        </w:tc>
        <w:tc>
          <w:tcPr>
            <w:tcW w:w="2955" w:type="dxa"/>
            <w:tcBorders>
              <w:top w:val="single" w:sz="4" w:space="0" w:color="auto"/>
              <w:left w:val="single" w:sz="4" w:space="0" w:color="auto"/>
              <w:bottom w:val="single" w:sz="4" w:space="0" w:color="auto"/>
              <w:right w:val="single" w:sz="4" w:space="0" w:color="auto"/>
            </w:tcBorders>
            <w:hideMark/>
          </w:tcPr>
          <w:p w14:paraId="1421516F" w14:textId="77777777" w:rsidR="00302B13" w:rsidRDefault="00302B13">
            <w:pPr>
              <w:rPr>
                <w:rFonts w:ascii="Calibri" w:hAnsi="Calibri" w:cs="Calibri" w:hint="cs"/>
                <w:rtl/>
              </w:rPr>
            </w:pPr>
            <w:r>
              <w:rPr>
                <w:rFonts w:ascii="Calibri" w:hAnsi="Calibri" w:cs="Calibri"/>
              </w:rPr>
              <w:t>Issuing the license</w:t>
            </w:r>
          </w:p>
        </w:tc>
        <w:tc>
          <w:tcPr>
            <w:tcW w:w="1207" w:type="dxa"/>
            <w:tcBorders>
              <w:top w:val="single" w:sz="4" w:space="0" w:color="auto"/>
              <w:left w:val="single" w:sz="4" w:space="0" w:color="auto"/>
              <w:bottom w:val="single" w:sz="4" w:space="0" w:color="auto"/>
              <w:right w:val="single" w:sz="4" w:space="0" w:color="auto"/>
            </w:tcBorders>
            <w:hideMark/>
          </w:tcPr>
          <w:p w14:paraId="5D3DD90D" w14:textId="77777777" w:rsidR="00302B13" w:rsidRDefault="00302B13">
            <w:pPr>
              <w:rPr>
                <w:rFonts w:ascii="Calibri" w:hAnsi="Calibri" w:cs="Calibri" w:hint="cs"/>
                <w:rtl/>
              </w:rPr>
            </w:pPr>
            <w:r>
              <w:rPr>
                <w:rFonts w:ascii="Calibri" w:hAnsi="Calibri" w:cs="Calibri"/>
              </w:rPr>
              <w:t xml:space="preserve">Professional Licenses </w:t>
            </w:r>
            <w:r>
              <w:rPr>
                <w:rFonts w:ascii="Calibri" w:hAnsi="Calibri" w:cs="Calibri"/>
              </w:rPr>
              <w:lastRenderedPageBreak/>
              <w:t>Department - GAM</w:t>
            </w:r>
          </w:p>
        </w:tc>
        <w:tc>
          <w:tcPr>
            <w:tcW w:w="3131" w:type="dxa"/>
            <w:tcBorders>
              <w:top w:val="single" w:sz="4" w:space="0" w:color="auto"/>
              <w:left w:val="single" w:sz="4" w:space="0" w:color="auto"/>
              <w:bottom w:val="single" w:sz="4" w:space="0" w:color="auto"/>
              <w:right w:val="single" w:sz="4" w:space="0" w:color="auto"/>
            </w:tcBorders>
          </w:tcPr>
          <w:p w14:paraId="28BCBDBD" w14:textId="77777777" w:rsidR="00302B13" w:rsidRDefault="00302B13">
            <w:pPr>
              <w:rPr>
                <w:rFonts w:ascii="Calibri" w:hAnsi="Calibri" w:cs="Calibri" w:hint="cs"/>
                <w:rtl/>
              </w:rPr>
            </w:pPr>
          </w:p>
        </w:tc>
        <w:tc>
          <w:tcPr>
            <w:tcW w:w="4024" w:type="dxa"/>
            <w:tcBorders>
              <w:top w:val="single" w:sz="4" w:space="0" w:color="auto"/>
              <w:left w:val="single" w:sz="4" w:space="0" w:color="auto"/>
              <w:bottom w:val="single" w:sz="4" w:space="0" w:color="auto"/>
              <w:right w:val="single" w:sz="4" w:space="0" w:color="auto"/>
            </w:tcBorders>
          </w:tcPr>
          <w:p w14:paraId="6BC7B25B" w14:textId="77777777" w:rsidR="00302B13" w:rsidRDefault="00302B13">
            <w:pPr>
              <w:ind w:left="720"/>
              <w:contextualSpacing/>
              <w:rPr>
                <w:rFonts w:ascii="Calibri" w:hAnsi="Calibri" w:cs="Calibri" w:hint="cs"/>
                <w:rtl/>
              </w:rPr>
            </w:pPr>
          </w:p>
        </w:tc>
      </w:tr>
    </w:tbl>
    <w:p w14:paraId="41DAAFBA" w14:textId="77777777" w:rsidR="00302B13" w:rsidRDefault="00302B13" w:rsidP="00302B13">
      <w:pPr>
        <w:ind w:left="720"/>
        <w:contextualSpacing/>
        <w:rPr>
          <w:rFonts w:ascii="Calibri" w:eastAsia="Times New Roman" w:hAnsi="Calibri" w:cs="Calibri" w:hint="cs"/>
          <w:sz w:val="22"/>
          <w:szCs w:val="22"/>
          <w:rtl/>
        </w:rPr>
      </w:pPr>
    </w:p>
    <w:p w14:paraId="7D9457DF" w14:textId="77777777" w:rsidR="00302B13" w:rsidRDefault="00302B13" w:rsidP="00302B13">
      <w:pPr>
        <w:ind w:left="720"/>
        <w:contextualSpacing/>
        <w:rPr>
          <w:rFonts w:ascii="Calibri" w:eastAsia="Times New Roman" w:hAnsi="Calibri" w:cs="Calibri"/>
        </w:rPr>
      </w:pPr>
    </w:p>
    <w:p w14:paraId="3EFBF608" w14:textId="77777777" w:rsidR="00302B13" w:rsidRDefault="00302B13" w:rsidP="00302B13">
      <w:pPr>
        <w:rPr>
          <w:rFonts w:ascii="Calibri" w:eastAsia="Times New Roman" w:hAnsi="Calibri" w:cs="Calibri" w:hint="cs"/>
          <w:rtl/>
        </w:rPr>
      </w:pPr>
    </w:p>
    <w:p w14:paraId="631A59A9" w14:textId="77777777" w:rsidR="00302B13" w:rsidRDefault="00302B13" w:rsidP="00302B13">
      <w:pPr>
        <w:tabs>
          <w:tab w:val="left" w:pos="7845"/>
        </w:tabs>
        <w:rPr>
          <w:rFonts w:ascii="Calibri" w:eastAsia="Times New Roman" w:hAnsi="Calibri" w:cs="Calibri" w:hint="cs"/>
          <w:rtl/>
        </w:rPr>
      </w:pPr>
      <w:r>
        <w:rPr>
          <w:rFonts w:ascii="Calibri" w:eastAsia="Times New Roman" w:hAnsi="Calibri" w:cs="Calibri"/>
        </w:rPr>
        <w:tab/>
      </w:r>
    </w:p>
    <w:p w14:paraId="04EE908C" w14:textId="77777777" w:rsidR="00302B13" w:rsidRDefault="00302B13" w:rsidP="00302B13">
      <w:pPr>
        <w:rPr>
          <w:rFonts w:ascii="Calibri" w:eastAsia="Times New Roman" w:hAnsi="Calibri" w:cs="Calibri"/>
        </w:rPr>
        <w:sectPr w:rsidR="00302B13">
          <w:pgSz w:w="15840" w:h="12240" w:orient="landscape"/>
          <w:pgMar w:top="1440" w:right="1440" w:bottom="1440" w:left="1440" w:header="720" w:footer="720" w:gutter="0"/>
          <w:cols w:space="720"/>
        </w:sectPr>
      </w:pPr>
    </w:p>
    <w:p w14:paraId="4F2C10C4" w14:textId="77777777" w:rsidR="00302B13" w:rsidRDefault="00302B13" w:rsidP="00302B13">
      <w:pPr>
        <w:tabs>
          <w:tab w:val="left" w:pos="10740"/>
        </w:tabs>
        <w:rPr>
          <w:rFonts w:ascii="Calibri" w:eastAsia="Times New Roman" w:hAnsi="Calibri" w:cs="Calibri" w:hint="cs"/>
          <w:rtl/>
        </w:rPr>
      </w:pPr>
      <w:r>
        <w:rPr>
          <w:rFonts w:ascii="Calibri" w:eastAsia="Times New Roman" w:hAnsi="Calibri" w:cs="Calibri"/>
        </w:rPr>
        <w:lastRenderedPageBreak/>
        <w:tab/>
      </w:r>
    </w:p>
    <w:p w14:paraId="688C1B19" w14:textId="77777777" w:rsidR="00302B13" w:rsidRDefault="00302B13" w:rsidP="00302B13">
      <w:pPr>
        <w:jc w:val="both"/>
        <w:rPr>
          <w:rFonts w:ascii="Calibri" w:eastAsia="Times New Roman" w:hAnsi="Calibri" w:cs="Calibri" w:hint="cs"/>
          <w:u w:val="single"/>
          <w:rtl/>
        </w:rPr>
      </w:pPr>
      <w:r>
        <w:rPr>
          <w:rFonts w:ascii="Calibri" w:eastAsia="Times New Roman" w:hAnsi="Calibri" w:cs="Calibri"/>
          <w:u w:val="single"/>
        </w:rPr>
        <w:t>6.1.2.2 Institutional Analysis Results</w:t>
      </w:r>
    </w:p>
    <w:p w14:paraId="61F87D80" w14:textId="77777777" w:rsidR="00302B13" w:rsidRDefault="00302B13" w:rsidP="00302B13">
      <w:pPr>
        <w:jc w:val="both"/>
        <w:rPr>
          <w:rFonts w:ascii="Calibri" w:eastAsia="Times New Roman" w:hAnsi="Calibri" w:cs="Calibri"/>
          <w:b/>
          <w:bCs/>
          <w:u w:val="single"/>
        </w:rPr>
      </w:pPr>
    </w:p>
    <w:p w14:paraId="14F3752A" w14:textId="77777777" w:rsidR="00302B13" w:rsidRDefault="00302B13" w:rsidP="00302B13">
      <w:pPr>
        <w:jc w:val="both"/>
        <w:rPr>
          <w:rFonts w:ascii="Calibri" w:eastAsia="Times New Roman" w:hAnsi="Calibri" w:cs="Calibri" w:hint="cs"/>
          <w:rtl/>
        </w:rPr>
      </w:pPr>
      <w:r>
        <w:rPr>
          <w:rFonts w:ascii="Calibri" w:eastAsia="Times New Roman" w:hAnsi="Calibri" w:cs="Calibri"/>
        </w:rPr>
        <w:t>Following is an analysis of the institutional procedures for licensing home-based professions within GAM.</w:t>
      </w:r>
    </w:p>
    <w:p w14:paraId="5AE281AE" w14:textId="77777777" w:rsidR="00302B13" w:rsidRDefault="00302B13" w:rsidP="00302B13">
      <w:pPr>
        <w:jc w:val="both"/>
        <w:rPr>
          <w:rFonts w:ascii="Calibri" w:eastAsia="Times New Roman"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68"/>
        <w:gridCol w:w="6322"/>
      </w:tblGrid>
      <w:tr w:rsidR="00302B13" w14:paraId="16791AC7" w14:textId="77777777" w:rsidTr="00302B13">
        <w:tc>
          <w:tcPr>
            <w:tcW w:w="2808" w:type="dxa"/>
            <w:shd w:val="clear" w:color="auto" w:fill="244061"/>
            <w:hideMark/>
          </w:tcPr>
          <w:p w14:paraId="3E95DD9B" w14:textId="77777777" w:rsidR="00302B13" w:rsidRDefault="00302B13">
            <w:pPr>
              <w:jc w:val="center"/>
              <w:rPr>
                <w:rFonts w:ascii="Calibri" w:eastAsiaTheme="minorEastAsia" w:hAnsi="Calibri" w:cs="Calibri" w:hint="cs"/>
                <w:b/>
                <w:bCs/>
                <w:sz w:val="20"/>
                <w:szCs w:val="20"/>
                <w:rtl/>
              </w:rPr>
            </w:pPr>
            <w:r>
              <w:rPr>
                <w:rFonts w:ascii="Calibri" w:hAnsi="Calibri" w:cs="Calibri"/>
                <w:b/>
                <w:bCs/>
                <w:sz w:val="20"/>
                <w:szCs w:val="20"/>
              </w:rPr>
              <w:t>Subject</w:t>
            </w:r>
          </w:p>
        </w:tc>
        <w:tc>
          <w:tcPr>
            <w:tcW w:w="270" w:type="dxa"/>
          </w:tcPr>
          <w:p w14:paraId="166364A5" w14:textId="77777777" w:rsidR="00302B13" w:rsidRDefault="00302B13">
            <w:pPr>
              <w:jc w:val="center"/>
              <w:rPr>
                <w:rFonts w:ascii="Calibri" w:hAnsi="Calibri" w:cs="Calibri" w:hint="cs"/>
                <w:b/>
                <w:bCs/>
                <w:sz w:val="20"/>
                <w:szCs w:val="20"/>
                <w:rtl/>
              </w:rPr>
            </w:pPr>
          </w:p>
        </w:tc>
        <w:tc>
          <w:tcPr>
            <w:tcW w:w="6498" w:type="dxa"/>
            <w:shd w:val="clear" w:color="auto" w:fill="F2F2F2"/>
            <w:hideMark/>
          </w:tcPr>
          <w:p w14:paraId="7E18BF8A" w14:textId="77777777" w:rsidR="00302B13" w:rsidRDefault="00302B13">
            <w:pPr>
              <w:jc w:val="center"/>
              <w:rPr>
                <w:rFonts w:ascii="Calibri" w:hAnsi="Calibri" w:cs="Calibri" w:hint="cs"/>
                <w:b/>
                <w:bCs/>
                <w:sz w:val="20"/>
                <w:szCs w:val="20"/>
                <w:rtl/>
              </w:rPr>
            </w:pPr>
            <w:r>
              <w:rPr>
                <w:rFonts w:ascii="Calibri" w:hAnsi="Calibri" w:cs="Calibri"/>
                <w:b/>
                <w:bCs/>
                <w:sz w:val="20"/>
                <w:szCs w:val="20"/>
              </w:rPr>
              <w:t>Institutional Analysis Results</w:t>
            </w:r>
          </w:p>
        </w:tc>
      </w:tr>
      <w:tr w:rsidR="00302B13" w14:paraId="5B5B609B" w14:textId="77777777" w:rsidTr="00302B13">
        <w:tc>
          <w:tcPr>
            <w:tcW w:w="2808" w:type="dxa"/>
          </w:tcPr>
          <w:p w14:paraId="3F0511B2" w14:textId="77777777" w:rsidR="00302B13" w:rsidRDefault="00302B13">
            <w:pPr>
              <w:jc w:val="both"/>
              <w:rPr>
                <w:rFonts w:ascii="Calibri" w:hAnsi="Calibri" w:cs="Calibri" w:hint="cs"/>
                <w:sz w:val="20"/>
                <w:szCs w:val="20"/>
                <w:rtl/>
              </w:rPr>
            </w:pPr>
          </w:p>
        </w:tc>
        <w:tc>
          <w:tcPr>
            <w:tcW w:w="270" w:type="dxa"/>
          </w:tcPr>
          <w:p w14:paraId="4084A57E" w14:textId="77777777" w:rsidR="00302B13" w:rsidRDefault="00302B13">
            <w:pPr>
              <w:jc w:val="both"/>
              <w:rPr>
                <w:rFonts w:ascii="Calibri" w:hAnsi="Calibri" w:cs="Calibri" w:hint="cs"/>
                <w:sz w:val="20"/>
                <w:szCs w:val="20"/>
                <w:rtl/>
              </w:rPr>
            </w:pPr>
          </w:p>
        </w:tc>
        <w:tc>
          <w:tcPr>
            <w:tcW w:w="6498" w:type="dxa"/>
          </w:tcPr>
          <w:p w14:paraId="3BCDA5B8" w14:textId="77777777" w:rsidR="00302B13" w:rsidRDefault="00302B13">
            <w:pPr>
              <w:jc w:val="both"/>
              <w:rPr>
                <w:rFonts w:ascii="Calibri" w:hAnsi="Calibri" w:cs="Calibri" w:hint="cs"/>
                <w:sz w:val="20"/>
                <w:szCs w:val="20"/>
                <w:rtl/>
              </w:rPr>
            </w:pPr>
          </w:p>
        </w:tc>
      </w:tr>
      <w:tr w:rsidR="00302B13" w14:paraId="07C7513C" w14:textId="77777777" w:rsidTr="00302B13">
        <w:tc>
          <w:tcPr>
            <w:tcW w:w="2808" w:type="dxa"/>
            <w:shd w:val="clear" w:color="auto" w:fill="244061"/>
            <w:hideMark/>
          </w:tcPr>
          <w:p w14:paraId="5B95EF33" w14:textId="77777777" w:rsidR="00302B13" w:rsidRDefault="00302B13" w:rsidP="008B4C0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i/>
                <w:iCs/>
                <w:sz w:val="20"/>
                <w:szCs w:val="20"/>
                <w:rtl/>
              </w:rPr>
            </w:pPr>
            <w:r>
              <w:rPr>
                <w:rFonts w:ascii="Calibri" w:hAnsi="Calibri" w:cs="Calibri"/>
                <w:b/>
                <w:bCs/>
                <w:sz w:val="20"/>
                <w:szCs w:val="20"/>
              </w:rPr>
              <w:t>With respect to procedures</w:t>
            </w:r>
          </w:p>
        </w:tc>
        <w:tc>
          <w:tcPr>
            <w:tcW w:w="270" w:type="dxa"/>
          </w:tcPr>
          <w:p w14:paraId="22067004" w14:textId="77777777" w:rsidR="00302B13" w:rsidRDefault="00302B13">
            <w:pPr>
              <w:jc w:val="both"/>
              <w:rPr>
                <w:rFonts w:ascii="Calibri" w:hAnsi="Calibri" w:cs="Calibri" w:hint="cs"/>
                <w:sz w:val="20"/>
                <w:szCs w:val="20"/>
                <w:rtl/>
              </w:rPr>
            </w:pPr>
          </w:p>
        </w:tc>
        <w:tc>
          <w:tcPr>
            <w:tcW w:w="6498" w:type="dxa"/>
            <w:shd w:val="clear" w:color="auto" w:fill="F2F2F2"/>
          </w:tcPr>
          <w:p w14:paraId="6C03FFEC"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Procedures are generally clear, but are neither published on GAM’s web site nor in GAM Professional licenses Directorate.</w:t>
            </w:r>
          </w:p>
          <w:p w14:paraId="707E02F5"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The need to present applications to the local committee prolongs the licensing process as committees convene “once a week” and often do not have sufficient time to determine all the applications presented to them; which leads to postponing the applications to later meetings. Furthermore, local committees, lest the district committee reverses its decisions, refer home-based professional license applications to the district committee to determine them; which prolongs the process further.</w:t>
            </w:r>
          </w:p>
          <w:p w14:paraId="2D446585" w14:textId="77777777" w:rsidR="00302B13" w:rsidRDefault="00302B13">
            <w:pPr>
              <w:ind w:left="720"/>
              <w:contextualSpacing/>
              <w:rPr>
                <w:rFonts w:ascii="Calibri" w:hAnsi="Calibri" w:cs="Calibri"/>
                <w:sz w:val="20"/>
                <w:szCs w:val="20"/>
              </w:rPr>
            </w:pPr>
          </w:p>
          <w:p w14:paraId="33F7642D"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On the other hand, the district committee suffers from work pressure due to the substantial number of applications presented to it relating to regulatory and construction matters, not to mention professional licenses in residential areas and outside zones. This prolongs the presentation of home-based professional license applications and consequently delays their determination. In addition, the district committee lacks a clear decision making methodology relating to licensing home-based businesses; as the decision is subject to the discretion of the committee, even if all the conditions set out in the Regulations are satisfied.</w:t>
            </w:r>
          </w:p>
          <w:p w14:paraId="34CAE96A"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Authorizing district directors, rather than district committees, to approve the issuance of home-based professional licenses, and amending the legislations accordingly.</w:t>
            </w:r>
          </w:p>
          <w:p w14:paraId="676963E4"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There is no timeframe set for issuing licenses and although GAM stated that the determination of license applications takes 2 to 4 weeks, it is very likely to take longer due to the time needed for applications to be presented to, and approved by, the committees.</w:t>
            </w:r>
          </w:p>
          <w:p w14:paraId="512A209B"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Setting a timeframe for granting the license from the date of receiving a complete application; such that a license is issued automatically and by law in the event GAM fails to reply within the set period. We suggest this period to be two weeks.</w:t>
            </w:r>
          </w:p>
          <w:p w14:paraId="5831C109"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Publishing the home-based professional licensing steps, requirements and fees on GAM’s web site and in various district offices.</w:t>
            </w:r>
          </w:p>
        </w:tc>
      </w:tr>
      <w:tr w:rsidR="00302B13" w14:paraId="40349818" w14:textId="77777777" w:rsidTr="00302B13">
        <w:tc>
          <w:tcPr>
            <w:tcW w:w="2808" w:type="dxa"/>
          </w:tcPr>
          <w:p w14:paraId="048431E8" w14:textId="77777777" w:rsidR="00302B13" w:rsidRDefault="00302B13">
            <w:pPr>
              <w:ind w:left="540" w:hanging="360"/>
              <w:contextualSpacing/>
              <w:rPr>
                <w:rFonts w:ascii="Calibri" w:hAnsi="Calibri" w:cs="Calibri" w:hint="cs"/>
                <w:b/>
                <w:bCs/>
                <w:sz w:val="20"/>
                <w:szCs w:val="20"/>
                <w:rtl/>
              </w:rPr>
            </w:pPr>
          </w:p>
        </w:tc>
        <w:tc>
          <w:tcPr>
            <w:tcW w:w="270" w:type="dxa"/>
          </w:tcPr>
          <w:p w14:paraId="5E7B5337" w14:textId="77777777" w:rsidR="00302B13" w:rsidRDefault="00302B13">
            <w:pPr>
              <w:jc w:val="both"/>
              <w:rPr>
                <w:rFonts w:ascii="Calibri" w:hAnsi="Calibri" w:cs="Calibri" w:hint="cs"/>
                <w:sz w:val="20"/>
                <w:szCs w:val="20"/>
                <w:rtl/>
              </w:rPr>
            </w:pPr>
          </w:p>
        </w:tc>
        <w:tc>
          <w:tcPr>
            <w:tcW w:w="6498" w:type="dxa"/>
          </w:tcPr>
          <w:p w14:paraId="3C345F30" w14:textId="77777777" w:rsidR="00302B13" w:rsidRDefault="00302B13">
            <w:pPr>
              <w:ind w:left="720"/>
              <w:jc w:val="both"/>
              <w:rPr>
                <w:rFonts w:ascii="Calibri" w:hAnsi="Calibri" w:cs="Calibri" w:hint="cs"/>
                <w:sz w:val="20"/>
                <w:szCs w:val="20"/>
                <w:rtl/>
              </w:rPr>
            </w:pPr>
          </w:p>
        </w:tc>
      </w:tr>
      <w:tr w:rsidR="00302B13" w14:paraId="1F15B128" w14:textId="77777777" w:rsidTr="00302B13">
        <w:tc>
          <w:tcPr>
            <w:tcW w:w="2808" w:type="dxa"/>
            <w:shd w:val="clear" w:color="auto" w:fill="244061"/>
            <w:hideMark/>
          </w:tcPr>
          <w:p w14:paraId="3CBB9A86" w14:textId="77777777" w:rsidR="00302B13" w:rsidRDefault="00302B13" w:rsidP="008B4C0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sz w:val="20"/>
                <w:szCs w:val="20"/>
                <w:rtl/>
              </w:rPr>
            </w:pPr>
            <w:r>
              <w:rPr>
                <w:rFonts w:ascii="Calibri" w:hAnsi="Calibri" w:cs="Calibri"/>
                <w:b/>
                <w:bCs/>
                <w:sz w:val="20"/>
                <w:szCs w:val="20"/>
              </w:rPr>
              <w:t>With respect to requirements</w:t>
            </w:r>
          </w:p>
        </w:tc>
        <w:tc>
          <w:tcPr>
            <w:tcW w:w="270" w:type="dxa"/>
          </w:tcPr>
          <w:p w14:paraId="0423DD4D" w14:textId="77777777" w:rsidR="00302B13" w:rsidRDefault="00302B13">
            <w:pPr>
              <w:jc w:val="both"/>
              <w:rPr>
                <w:rFonts w:ascii="Calibri" w:hAnsi="Calibri" w:cs="Calibri" w:hint="cs"/>
                <w:sz w:val="20"/>
                <w:szCs w:val="20"/>
                <w:rtl/>
              </w:rPr>
            </w:pPr>
          </w:p>
        </w:tc>
        <w:tc>
          <w:tcPr>
            <w:tcW w:w="6498" w:type="dxa"/>
            <w:shd w:val="clear" w:color="auto" w:fill="F2F2F2"/>
            <w:hideMark/>
          </w:tcPr>
          <w:p w14:paraId="6EED858C"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The home-based professional licensing requirements, namely the required documents; conditions and requirements, are neither published on GAM’s web site, nor in district offices or GAM Professions Directorate.</w:t>
            </w:r>
          </w:p>
          <w:p w14:paraId="29293D0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 xml:space="preserve">GAM requires workers in certain professions, particularly intellectual ones, to be holders of academic degrees or to satisfy </w:t>
            </w:r>
            <w:r>
              <w:rPr>
                <w:rFonts w:ascii="Calibri" w:hAnsi="Calibri" w:cs="Calibri"/>
                <w:sz w:val="20"/>
                <w:szCs w:val="20"/>
              </w:rPr>
              <w:lastRenderedPageBreak/>
              <w:t>certain technical conditions; which is inconsistent with the purpose of issuing a professional license; namely to verify the appropriateness of the site from a regulatory and construction perspective. In addition, this issue is outside GAM’s jurisdiction as there are other authorities concerned with the regulation of the practice of certain types of professions.</w:t>
            </w:r>
          </w:p>
          <w:p w14:paraId="2E160DA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Cancelling the requirement to present academic degrees or certificates of experience for intellectual professions; as neither GAM nor municipalities are supposed to establish or oversee the technical requirements and conditions for practicing professions.</w:t>
            </w:r>
          </w:p>
        </w:tc>
      </w:tr>
      <w:tr w:rsidR="00302B13" w14:paraId="707A1C93" w14:textId="77777777" w:rsidTr="00302B13">
        <w:tc>
          <w:tcPr>
            <w:tcW w:w="2808" w:type="dxa"/>
            <w:shd w:val="clear" w:color="auto" w:fill="FFFFFF"/>
          </w:tcPr>
          <w:p w14:paraId="1E3A12F1" w14:textId="77777777" w:rsidR="00302B13" w:rsidRDefault="00302B13">
            <w:pPr>
              <w:ind w:left="540"/>
              <w:contextualSpacing/>
              <w:rPr>
                <w:rFonts w:ascii="Calibri" w:hAnsi="Calibri" w:cs="Calibri" w:hint="cs"/>
                <w:b/>
                <w:bCs/>
                <w:sz w:val="20"/>
                <w:szCs w:val="20"/>
                <w:rtl/>
              </w:rPr>
            </w:pPr>
          </w:p>
        </w:tc>
        <w:tc>
          <w:tcPr>
            <w:tcW w:w="270" w:type="dxa"/>
          </w:tcPr>
          <w:p w14:paraId="34F55F00" w14:textId="77777777" w:rsidR="00302B13" w:rsidRDefault="00302B13">
            <w:pPr>
              <w:jc w:val="both"/>
              <w:rPr>
                <w:rFonts w:ascii="Calibri" w:hAnsi="Calibri" w:cs="Calibri" w:hint="cs"/>
                <w:sz w:val="20"/>
                <w:szCs w:val="20"/>
                <w:rtl/>
              </w:rPr>
            </w:pPr>
          </w:p>
        </w:tc>
        <w:tc>
          <w:tcPr>
            <w:tcW w:w="6498" w:type="dxa"/>
            <w:shd w:val="clear" w:color="auto" w:fill="FFFFFF"/>
          </w:tcPr>
          <w:p w14:paraId="444A465C" w14:textId="77777777" w:rsidR="00302B13" w:rsidRDefault="00302B13">
            <w:pPr>
              <w:ind w:left="720"/>
              <w:jc w:val="both"/>
              <w:rPr>
                <w:rFonts w:ascii="Calibri" w:hAnsi="Calibri" w:cs="Calibri" w:hint="cs"/>
                <w:sz w:val="20"/>
                <w:szCs w:val="20"/>
                <w:rtl/>
              </w:rPr>
            </w:pPr>
          </w:p>
        </w:tc>
      </w:tr>
      <w:tr w:rsidR="00302B13" w14:paraId="1932EB1C" w14:textId="77777777" w:rsidTr="00302B13">
        <w:tc>
          <w:tcPr>
            <w:tcW w:w="2808" w:type="dxa"/>
            <w:shd w:val="clear" w:color="auto" w:fill="244061"/>
            <w:hideMark/>
          </w:tcPr>
          <w:p w14:paraId="17A7157C" w14:textId="77777777" w:rsidR="00302B13" w:rsidRDefault="00302B13" w:rsidP="008B4C0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sz w:val="20"/>
                <w:szCs w:val="20"/>
                <w:rtl/>
              </w:rPr>
            </w:pPr>
            <w:r>
              <w:rPr>
                <w:rFonts w:ascii="Calibri" w:hAnsi="Calibri" w:cs="Calibri"/>
                <w:b/>
                <w:bCs/>
                <w:sz w:val="20"/>
                <w:szCs w:val="20"/>
              </w:rPr>
              <w:t>With respect to fees</w:t>
            </w:r>
          </w:p>
        </w:tc>
        <w:tc>
          <w:tcPr>
            <w:tcW w:w="270" w:type="dxa"/>
          </w:tcPr>
          <w:p w14:paraId="7FF0070A" w14:textId="77777777" w:rsidR="00302B13" w:rsidRDefault="00302B13">
            <w:pPr>
              <w:jc w:val="both"/>
              <w:rPr>
                <w:rFonts w:ascii="Calibri" w:hAnsi="Calibri" w:cs="Calibri" w:hint="cs"/>
                <w:sz w:val="20"/>
                <w:szCs w:val="20"/>
                <w:rtl/>
              </w:rPr>
            </w:pPr>
          </w:p>
        </w:tc>
        <w:tc>
          <w:tcPr>
            <w:tcW w:w="6498" w:type="dxa"/>
            <w:shd w:val="clear" w:color="auto" w:fill="F2F2F2"/>
            <w:hideMark/>
          </w:tcPr>
          <w:p w14:paraId="364B1866"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sz w:val="20"/>
                <w:szCs w:val="20"/>
                <w:rtl/>
              </w:rPr>
            </w:pPr>
            <w:r>
              <w:rPr>
                <w:rFonts w:ascii="Calibri" w:hAnsi="Calibri" w:cs="Calibri"/>
                <w:sz w:val="20"/>
                <w:szCs w:val="20"/>
              </w:rPr>
              <w:t>Although articles (2) and (3) of the Professional License Fee Exemption Schedule for the City of Amman No. 2 for 1985, as amended, allows the exemption of newly registered companies and establishments that need to train and qualify their technical staff until they start selling their products or rendering their services provided that the exemption period does not exceed two years as of the date of registration, in addition to women making their living from manual sewing or simple home-based professions or businesses without any male or female workers, these exemptions are not activated for no obvious reason; which increases the cost to home-based business licensees and deters them from applying for licenses.</w:t>
            </w:r>
          </w:p>
          <w:p w14:paraId="79F3CE0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Activating the exemptions provided for in articles (2) and (3) of the Professional License Fee Exemption Schedule with respect to new establishments for the first two years, as well as those run by women without labor.</w:t>
            </w:r>
          </w:p>
        </w:tc>
      </w:tr>
    </w:tbl>
    <w:p w14:paraId="517256A1" w14:textId="77777777" w:rsidR="00302B13" w:rsidRDefault="00302B13" w:rsidP="00302B13">
      <w:pPr>
        <w:keepNext/>
        <w:keepLines/>
        <w:outlineLvl w:val="1"/>
        <w:rPr>
          <w:rFonts w:ascii="Calibri" w:eastAsia="Times New Roman" w:hAnsi="Calibri" w:cs="Calibri" w:hint="cs"/>
          <w:b/>
          <w:bCs/>
          <w:color w:val="244061"/>
          <w:sz w:val="22"/>
          <w:szCs w:val="22"/>
          <w:rtl/>
        </w:rPr>
      </w:pPr>
    </w:p>
    <w:p w14:paraId="2A7246F1" w14:textId="77777777" w:rsidR="00302B13" w:rsidRDefault="00302B13" w:rsidP="00302B13">
      <w:pPr>
        <w:keepNext/>
        <w:keepLines/>
        <w:outlineLvl w:val="1"/>
        <w:rPr>
          <w:rFonts w:ascii="Calibri" w:eastAsia="Times New Roman" w:hAnsi="Calibri" w:cs="Calibri" w:hint="cs"/>
          <w:b/>
          <w:bCs/>
          <w:color w:val="244061"/>
          <w:rtl/>
        </w:rPr>
      </w:pPr>
      <w:bookmarkStart w:id="20" w:name="_Toc481577995"/>
      <w:r>
        <w:rPr>
          <w:rFonts w:ascii="Calibri" w:eastAsia="Times New Roman" w:hAnsi="Calibri" w:cs="Calibri"/>
          <w:b/>
          <w:bCs/>
          <w:color w:val="244061"/>
        </w:rPr>
        <w:t>6.2 Municipalities System</w:t>
      </w:r>
      <w:bookmarkEnd w:id="20"/>
    </w:p>
    <w:p w14:paraId="7D1846F7" w14:textId="77777777" w:rsidR="00302B13" w:rsidRDefault="00302B13" w:rsidP="00302B13">
      <w:pPr>
        <w:rPr>
          <w:rFonts w:ascii="Calibri" w:eastAsia="Times New Roman" w:hAnsi="Calibri" w:cs="Calibri"/>
        </w:rPr>
      </w:pPr>
    </w:p>
    <w:p w14:paraId="27677382" w14:textId="77777777" w:rsidR="00302B13" w:rsidRDefault="00302B13" w:rsidP="008B4C07">
      <w:pPr>
        <w:keepNext/>
        <w:numPr>
          <w:ilvl w:val="2"/>
          <w:numId w:val="68"/>
        </w:num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Calibri" w:eastAsia="Times New Roman" w:hAnsi="Calibri" w:cs="Calibri" w:hint="cs"/>
          <w:b/>
          <w:bCs/>
          <w:rtl/>
        </w:rPr>
      </w:pPr>
      <w:bookmarkStart w:id="21" w:name="_Toc481577996"/>
      <w:r>
        <w:rPr>
          <w:rFonts w:ascii="Calibri" w:eastAsia="Times New Roman" w:hAnsi="Calibri" w:cs="Calibri"/>
          <w:b/>
          <w:bCs/>
        </w:rPr>
        <w:t>Legislative Framework and Analysis Results</w:t>
      </w:r>
      <w:bookmarkEnd w:id="21"/>
    </w:p>
    <w:p w14:paraId="46C70CC8" w14:textId="77777777" w:rsidR="00302B13" w:rsidRDefault="00302B13" w:rsidP="00302B13">
      <w:pPr>
        <w:shd w:val="clear" w:color="auto" w:fill="FFFFFF"/>
        <w:jc w:val="both"/>
        <w:rPr>
          <w:rFonts w:ascii="Calibri" w:eastAsia="Times New Roman" w:hAnsi="Calibri" w:cs="Calibri" w:hint="cs"/>
          <w:rtl/>
        </w:rPr>
      </w:pPr>
    </w:p>
    <w:p w14:paraId="5D42243B" w14:textId="77777777" w:rsidR="00302B13" w:rsidRDefault="00302B13" w:rsidP="008B4C07">
      <w:pPr>
        <w:pStyle w:val="ListParagraph"/>
        <w:numPr>
          <w:ilvl w:val="3"/>
          <w:numId w:val="68"/>
        </w:numPr>
        <w:jc w:val="both"/>
        <w:rPr>
          <w:rFonts w:eastAsiaTheme="minorEastAsia" w:cs="Calibri" w:hint="cs"/>
          <w:rtl/>
        </w:rPr>
      </w:pPr>
      <w:r>
        <w:rPr>
          <w:rFonts w:cs="Calibri"/>
          <w:u w:val="single"/>
        </w:rPr>
        <w:t>Legislative Framework</w:t>
      </w:r>
    </w:p>
    <w:p w14:paraId="4D74C187" w14:textId="77777777" w:rsidR="00302B13" w:rsidRDefault="00302B13" w:rsidP="00302B13">
      <w:pPr>
        <w:pStyle w:val="ListParagraph"/>
        <w:jc w:val="both"/>
        <w:rPr>
          <w:rFonts w:cs="Calibri"/>
        </w:rPr>
      </w:pPr>
    </w:p>
    <w:p w14:paraId="13312692" w14:textId="77777777" w:rsidR="00302B13" w:rsidRDefault="00302B13" w:rsidP="00302B13">
      <w:pPr>
        <w:contextualSpacing/>
        <w:jc w:val="both"/>
        <w:rPr>
          <w:rFonts w:ascii="Calibri" w:eastAsia="Times New Roman" w:hAnsi="Calibri" w:cs="Calibri" w:hint="cs"/>
          <w:rtl/>
        </w:rPr>
      </w:pPr>
      <w:r>
        <w:rPr>
          <w:rFonts w:ascii="Calibri" w:eastAsia="Calibri" w:hAnsi="Calibri" w:cs="Calibri"/>
        </w:rPr>
        <w:t xml:space="preserve">In Jordan, zones, land uses and relevant terms and conditions are determined and declared by municipalities in accordance with the Cities, Villages and Buildings Planning Law No. 79 for 1966 as amended and </w:t>
      </w:r>
      <w:r>
        <w:rPr>
          <w:rFonts w:ascii="Calibri" w:eastAsia="Times New Roman" w:hAnsi="Calibri" w:cs="Calibri"/>
        </w:rPr>
        <w:t xml:space="preserve">Buildings and Cities and Villages Planning Regulation No. 136 for 2016, </w:t>
      </w:r>
      <w:r>
        <w:rPr>
          <w:rFonts w:ascii="Calibri" w:eastAsia="Calibri" w:hAnsi="Calibri" w:cs="Calibri"/>
        </w:rPr>
        <w:t>such that a residential area can only be used for housing purposes and the Supreme Zoning Council may, by approval of the competent committee, approve the use of a residential area for the practice of a number of home-based professions.</w:t>
      </w:r>
    </w:p>
    <w:p w14:paraId="5FA1704D" w14:textId="77777777" w:rsidR="00302B13" w:rsidRDefault="00302B13" w:rsidP="00302B13">
      <w:pPr>
        <w:ind w:left="360"/>
        <w:contextualSpacing/>
        <w:jc w:val="both"/>
        <w:rPr>
          <w:rFonts w:ascii="Calibri" w:eastAsia="Times New Roman" w:hAnsi="Calibri" w:cs="Calibri"/>
        </w:rPr>
      </w:pPr>
    </w:p>
    <w:p w14:paraId="4F5E1BD4" w14:textId="77777777" w:rsidR="00302B13" w:rsidRDefault="00302B13" w:rsidP="00302B13">
      <w:pPr>
        <w:jc w:val="both"/>
        <w:rPr>
          <w:rFonts w:ascii="Calibri" w:eastAsia="Times New Roman" w:hAnsi="Calibri" w:cs="Calibri" w:hint="cs"/>
          <w:rtl/>
        </w:rPr>
      </w:pPr>
      <w:r>
        <w:rPr>
          <w:rFonts w:ascii="Calibri" w:eastAsia="Times New Roman" w:hAnsi="Calibri" w:cs="Calibri"/>
        </w:rPr>
        <w:t>Through various legislations, the competent municipality regulates professions and businesses within its boundaries. The municipality issues the necessary licenses for all professions in accordance with the procedures stipulated in the Professional Licenses Law No. 28 for 1999 which also specifies professional licensing fees.</w:t>
      </w:r>
    </w:p>
    <w:p w14:paraId="685E7665" w14:textId="77777777" w:rsidR="00302B13" w:rsidRDefault="00302B13" w:rsidP="00302B13">
      <w:pPr>
        <w:rPr>
          <w:rFonts w:ascii="Calibri" w:eastAsia="Times New Roman" w:hAnsi="Calibri" w:cs="Calibri"/>
          <w:lang w:bidi="ar-JO"/>
        </w:rPr>
      </w:pPr>
    </w:p>
    <w:p w14:paraId="0AF0ED7E" w14:textId="77777777" w:rsidR="00302B13" w:rsidRDefault="00302B13" w:rsidP="00302B13">
      <w:pPr>
        <w:jc w:val="both"/>
        <w:rPr>
          <w:rFonts w:ascii="Calibri" w:eastAsia="Times New Roman" w:hAnsi="Calibri" w:cs="Calibri" w:hint="cs"/>
          <w:rtl/>
        </w:rPr>
      </w:pPr>
      <w:r>
        <w:rPr>
          <w:rFonts w:ascii="Calibri" w:eastAsia="Times New Roman" w:hAnsi="Calibri" w:cs="Calibri"/>
          <w:lang w:bidi="ar-JO"/>
        </w:rPr>
        <w:t xml:space="preserve">Based on the Advertisement Licensing Regulations within Municipalities No. 76 for 2016, the competent municipality licenses the advertisement signs of shops through which professions are </w:t>
      </w:r>
      <w:r>
        <w:rPr>
          <w:rFonts w:ascii="Calibri" w:eastAsia="Times New Roman" w:hAnsi="Calibri" w:cs="Calibri"/>
          <w:lang w:bidi="ar-JO"/>
        </w:rPr>
        <w:lastRenderedPageBreak/>
        <w:t xml:space="preserve">practiced, and collects advertisement fees. Based on the Regulation of Nuisance Prevention and Waste Collection Fees within Municipalities No. 68 for 2016, the competent municipality collects specific annual fees for </w:t>
      </w:r>
      <w:r>
        <w:rPr>
          <w:rFonts w:ascii="Calibri" w:eastAsia="Times New Roman" w:hAnsi="Calibri" w:cs="Calibri"/>
        </w:rPr>
        <w:t>waste collection, movement, treatment and disposal.</w:t>
      </w:r>
    </w:p>
    <w:p w14:paraId="57D3A45C" w14:textId="77777777" w:rsidR="00302B13" w:rsidRDefault="00302B13" w:rsidP="00302B13">
      <w:pPr>
        <w:jc w:val="both"/>
        <w:rPr>
          <w:rFonts w:ascii="Calibri" w:eastAsia="Times New Roman" w:hAnsi="Calibri" w:cs="Calibri"/>
          <w:b/>
          <w:bCs/>
          <w:lang w:bidi="ar-JO"/>
        </w:rPr>
      </w:pPr>
      <w:r>
        <w:rPr>
          <w:rFonts w:ascii="Calibri" w:eastAsia="Times New Roman" w:hAnsi="Calibri" w:cs="Calibri"/>
          <w:b/>
          <w:bCs/>
          <w:lang w:bidi="ar-JO"/>
        </w:rPr>
        <w:t>Following are the numbers of relevant articles in the aforementioned legislations.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3"/>
        <w:gridCol w:w="3387"/>
      </w:tblGrid>
      <w:tr w:rsidR="00302B13" w14:paraId="58D84829" w14:textId="77777777" w:rsidTr="00302B13">
        <w:tc>
          <w:tcPr>
            <w:tcW w:w="5973" w:type="dxa"/>
            <w:shd w:val="clear" w:color="auto" w:fill="BFBFBF"/>
            <w:hideMark/>
          </w:tcPr>
          <w:p w14:paraId="6D552FFE" w14:textId="77777777" w:rsidR="00302B13" w:rsidRDefault="00302B13">
            <w:pPr>
              <w:jc w:val="center"/>
              <w:rPr>
                <w:rFonts w:ascii="Calibri" w:eastAsiaTheme="minorEastAsia" w:hAnsi="Calibri" w:cs="Calibri" w:hint="cs"/>
                <w:b/>
                <w:bCs/>
                <w:i/>
                <w:iCs/>
                <w:rtl/>
              </w:rPr>
            </w:pPr>
            <w:r>
              <w:rPr>
                <w:rFonts w:ascii="Calibri" w:hAnsi="Calibri" w:cs="Calibri"/>
                <w:b/>
                <w:bCs/>
                <w:i/>
                <w:iCs/>
              </w:rPr>
              <w:t>Legislation</w:t>
            </w:r>
          </w:p>
        </w:tc>
        <w:tc>
          <w:tcPr>
            <w:tcW w:w="3387" w:type="dxa"/>
            <w:shd w:val="clear" w:color="auto" w:fill="BFBFBF"/>
            <w:hideMark/>
          </w:tcPr>
          <w:p w14:paraId="781F038E" w14:textId="77777777" w:rsidR="00302B13" w:rsidRDefault="00302B13">
            <w:pPr>
              <w:jc w:val="center"/>
              <w:rPr>
                <w:rFonts w:ascii="Calibri" w:hAnsi="Calibri" w:cs="Calibri" w:hint="cs"/>
                <w:b/>
                <w:bCs/>
                <w:i/>
                <w:iCs/>
                <w:rtl/>
              </w:rPr>
            </w:pPr>
            <w:r>
              <w:rPr>
                <w:rFonts w:ascii="Calibri" w:hAnsi="Calibri" w:cs="Calibri"/>
                <w:b/>
                <w:bCs/>
                <w:i/>
                <w:iCs/>
              </w:rPr>
              <w:t>Relevant Articles</w:t>
            </w:r>
          </w:p>
        </w:tc>
      </w:tr>
      <w:tr w:rsidR="00302B13" w14:paraId="3F32B233" w14:textId="77777777" w:rsidTr="00302B13">
        <w:tc>
          <w:tcPr>
            <w:tcW w:w="5973" w:type="dxa"/>
            <w:hideMark/>
          </w:tcPr>
          <w:p w14:paraId="7C55242F" w14:textId="77777777" w:rsidR="00302B13" w:rsidRDefault="00302B13">
            <w:pPr>
              <w:jc w:val="both"/>
              <w:rPr>
                <w:rFonts w:ascii="Calibri" w:hAnsi="Calibri" w:cs="Calibri" w:hint="cs"/>
                <w:i/>
                <w:iCs/>
                <w:rtl/>
              </w:rPr>
            </w:pPr>
            <w:r>
              <w:rPr>
                <w:rFonts w:ascii="Calibri" w:hAnsi="Calibri" w:cs="Calibri"/>
              </w:rPr>
              <w:t>Professional Licenses Law No. 28 for 1999</w:t>
            </w:r>
          </w:p>
        </w:tc>
        <w:tc>
          <w:tcPr>
            <w:tcW w:w="3387" w:type="dxa"/>
            <w:hideMark/>
          </w:tcPr>
          <w:p w14:paraId="695A105D" w14:textId="77777777" w:rsidR="00302B13" w:rsidRDefault="00302B13">
            <w:pPr>
              <w:jc w:val="both"/>
              <w:rPr>
                <w:rFonts w:ascii="Calibri" w:hAnsi="Calibri" w:cs="Calibri" w:hint="cs"/>
                <w:i/>
                <w:iCs/>
                <w:rtl/>
              </w:rPr>
            </w:pPr>
            <w:r>
              <w:rPr>
                <w:rFonts w:ascii="Calibri" w:hAnsi="Calibri" w:cs="Calibri"/>
                <w:i/>
                <w:iCs/>
              </w:rPr>
              <w:t>4, 5, 6, 8, 12, 13, 15</w:t>
            </w:r>
          </w:p>
        </w:tc>
      </w:tr>
      <w:tr w:rsidR="00302B13" w14:paraId="72D5FE3B" w14:textId="77777777" w:rsidTr="00302B13">
        <w:tc>
          <w:tcPr>
            <w:tcW w:w="5973" w:type="dxa"/>
            <w:hideMark/>
          </w:tcPr>
          <w:p w14:paraId="16EB3661" w14:textId="77777777" w:rsidR="00302B13" w:rsidRDefault="00302B13">
            <w:pPr>
              <w:jc w:val="both"/>
              <w:rPr>
                <w:rFonts w:ascii="Calibri" w:hAnsi="Calibri" w:cs="Calibri" w:hint="cs"/>
                <w:rtl/>
              </w:rPr>
            </w:pPr>
            <w:r>
              <w:rPr>
                <w:rFonts w:ascii="Calibri" w:hAnsi="Calibri" w:cs="Calibri"/>
              </w:rPr>
              <w:t>Professional Licensing Regulations and Conditions for 2009</w:t>
            </w:r>
          </w:p>
        </w:tc>
        <w:tc>
          <w:tcPr>
            <w:tcW w:w="3387" w:type="dxa"/>
            <w:hideMark/>
          </w:tcPr>
          <w:p w14:paraId="5891F7A3" w14:textId="77777777" w:rsidR="00302B13" w:rsidRDefault="00302B13">
            <w:pPr>
              <w:jc w:val="both"/>
              <w:rPr>
                <w:rFonts w:ascii="Calibri" w:hAnsi="Calibri" w:cs="Calibri" w:hint="cs"/>
                <w:i/>
                <w:iCs/>
                <w:rtl/>
              </w:rPr>
            </w:pPr>
            <w:r>
              <w:rPr>
                <w:rFonts w:ascii="Calibri" w:hAnsi="Calibri" w:cs="Calibri"/>
                <w:i/>
                <w:iCs/>
                <w:lang w:bidi="ar-JO"/>
              </w:rPr>
              <w:t>(2, 3, 4, 5, 6)</w:t>
            </w:r>
          </w:p>
        </w:tc>
      </w:tr>
      <w:tr w:rsidR="00302B13" w14:paraId="774F1B66" w14:textId="77777777" w:rsidTr="00302B13">
        <w:tc>
          <w:tcPr>
            <w:tcW w:w="5973" w:type="dxa"/>
            <w:hideMark/>
          </w:tcPr>
          <w:p w14:paraId="16870B5B" w14:textId="77777777" w:rsidR="00302B13" w:rsidRDefault="00302B13">
            <w:pPr>
              <w:jc w:val="both"/>
              <w:rPr>
                <w:rFonts w:ascii="Calibri" w:hAnsi="Calibri" w:cs="Calibri" w:hint="cs"/>
                <w:rtl/>
              </w:rPr>
            </w:pPr>
            <w:r>
              <w:rPr>
                <w:rFonts w:ascii="Calibri" w:hAnsi="Calibri" w:cs="Calibri"/>
                <w:lang w:bidi="ar-JO"/>
              </w:rPr>
              <w:t>Advertisement Licensing Regulations within Municipalities No. 76 for 2016</w:t>
            </w:r>
          </w:p>
        </w:tc>
        <w:tc>
          <w:tcPr>
            <w:tcW w:w="3387" w:type="dxa"/>
            <w:hideMark/>
          </w:tcPr>
          <w:p w14:paraId="55CB6784" w14:textId="77777777" w:rsidR="00302B13" w:rsidRDefault="00302B13">
            <w:pPr>
              <w:jc w:val="both"/>
              <w:rPr>
                <w:rFonts w:ascii="Calibri" w:hAnsi="Calibri" w:cs="Calibri" w:hint="cs"/>
                <w:i/>
                <w:iCs/>
                <w:rtl/>
              </w:rPr>
            </w:pPr>
            <w:r>
              <w:rPr>
                <w:rFonts w:ascii="Calibri" w:hAnsi="Calibri" w:cs="Calibri"/>
                <w:i/>
                <w:iCs/>
              </w:rPr>
              <w:t>(4, 5, 6, 8, 10, 11, 13)</w:t>
            </w:r>
          </w:p>
        </w:tc>
      </w:tr>
      <w:tr w:rsidR="00302B13" w14:paraId="7F2C0AF9" w14:textId="77777777" w:rsidTr="00302B13">
        <w:tc>
          <w:tcPr>
            <w:tcW w:w="5973" w:type="dxa"/>
            <w:hideMark/>
          </w:tcPr>
          <w:p w14:paraId="30DB2033" w14:textId="77777777" w:rsidR="00302B13" w:rsidRDefault="00302B13">
            <w:pPr>
              <w:jc w:val="both"/>
              <w:rPr>
                <w:rFonts w:ascii="Calibri" w:hAnsi="Calibri" w:cs="Calibri" w:hint="cs"/>
                <w:rtl/>
              </w:rPr>
            </w:pPr>
            <w:r>
              <w:rPr>
                <w:rFonts w:ascii="Calibri" w:hAnsi="Calibri" w:cs="Calibri"/>
              </w:rPr>
              <w:t>Regulation of Nuisance Prevention and Waste Collection Fees within Municipalities No. 68 for 2016</w:t>
            </w:r>
          </w:p>
        </w:tc>
        <w:tc>
          <w:tcPr>
            <w:tcW w:w="3387" w:type="dxa"/>
            <w:hideMark/>
          </w:tcPr>
          <w:p w14:paraId="616F2003" w14:textId="77777777" w:rsidR="00302B13" w:rsidRDefault="00302B13">
            <w:pPr>
              <w:jc w:val="both"/>
              <w:rPr>
                <w:rFonts w:ascii="Calibri" w:hAnsi="Calibri" w:cs="Calibri" w:hint="cs"/>
                <w:i/>
                <w:iCs/>
                <w:rtl/>
              </w:rPr>
            </w:pPr>
            <w:r>
              <w:rPr>
                <w:rFonts w:ascii="Calibri" w:hAnsi="Calibri" w:cs="Calibri"/>
                <w:i/>
                <w:iCs/>
              </w:rPr>
              <w:t>(6, 9, 11)</w:t>
            </w:r>
          </w:p>
        </w:tc>
      </w:tr>
      <w:tr w:rsidR="00302B13" w14:paraId="3DD94D6E" w14:textId="77777777" w:rsidTr="00302B13">
        <w:tc>
          <w:tcPr>
            <w:tcW w:w="5973" w:type="dxa"/>
            <w:hideMark/>
          </w:tcPr>
          <w:p w14:paraId="57ADE446" w14:textId="77777777" w:rsidR="00302B13" w:rsidRDefault="00302B13">
            <w:pPr>
              <w:jc w:val="both"/>
              <w:rPr>
                <w:rFonts w:ascii="Calibri" w:hAnsi="Calibri" w:cs="Calibri" w:hint="cs"/>
                <w:rtl/>
              </w:rPr>
            </w:pPr>
            <w:r>
              <w:rPr>
                <w:rFonts w:ascii="Calibri" w:hAnsi="Calibri" w:cs="Calibri"/>
              </w:rPr>
              <w:t>Cities, Villages and Buildings Planning Law No. 79 for 1966 as amended</w:t>
            </w:r>
          </w:p>
        </w:tc>
        <w:tc>
          <w:tcPr>
            <w:tcW w:w="3387" w:type="dxa"/>
            <w:hideMark/>
          </w:tcPr>
          <w:p w14:paraId="451B27F9" w14:textId="77777777" w:rsidR="00302B13" w:rsidRDefault="00302B13">
            <w:pPr>
              <w:jc w:val="both"/>
              <w:rPr>
                <w:rFonts w:ascii="Calibri" w:hAnsi="Calibri" w:cs="Calibri" w:hint="cs"/>
                <w:i/>
                <w:iCs/>
                <w:rtl/>
              </w:rPr>
            </w:pPr>
            <w:r>
              <w:rPr>
                <w:rFonts w:ascii="Calibri" w:hAnsi="Calibri" w:cs="Calibri"/>
                <w:i/>
                <w:iCs/>
                <w:lang w:bidi="ar-JO"/>
              </w:rPr>
              <w:t>(33, 35)</w:t>
            </w:r>
          </w:p>
        </w:tc>
      </w:tr>
      <w:tr w:rsidR="00302B13" w14:paraId="596660CB" w14:textId="77777777" w:rsidTr="00302B13">
        <w:tc>
          <w:tcPr>
            <w:tcW w:w="5973" w:type="dxa"/>
            <w:hideMark/>
          </w:tcPr>
          <w:p w14:paraId="547C43DC" w14:textId="77777777" w:rsidR="00302B13" w:rsidRDefault="00302B13">
            <w:pPr>
              <w:jc w:val="both"/>
              <w:rPr>
                <w:rFonts w:ascii="Calibri" w:hAnsi="Calibri" w:cs="Calibri"/>
              </w:rPr>
            </w:pPr>
            <w:r>
              <w:rPr>
                <w:rFonts w:ascii="Calibri" w:hAnsi="Calibri" w:cs="Calibri"/>
              </w:rPr>
              <w:t>Regulation of Buildings and Cities and Villages Planning No. 136 for 2016 as amended</w:t>
            </w:r>
          </w:p>
        </w:tc>
        <w:tc>
          <w:tcPr>
            <w:tcW w:w="3387" w:type="dxa"/>
            <w:hideMark/>
          </w:tcPr>
          <w:p w14:paraId="3E443307" w14:textId="77777777" w:rsidR="00302B13" w:rsidRDefault="00302B13">
            <w:pPr>
              <w:jc w:val="both"/>
              <w:rPr>
                <w:rFonts w:ascii="Calibri" w:hAnsi="Calibri" w:cs="Calibri" w:hint="cs"/>
                <w:i/>
                <w:iCs/>
                <w:rtl/>
                <w:lang w:bidi="ar-JO"/>
              </w:rPr>
            </w:pPr>
            <w:r>
              <w:rPr>
                <w:rFonts w:ascii="Calibri" w:hAnsi="Calibri" w:cs="Calibri"/>
                <w:i/>
                <w:iCs/>
                <w:lang w:bidi="ar-JO"/>
              </w:rPr>
              <w:t>(3, 4, 5)</w:t>
            </w:r>
          </w:p>
        </w:tc>
      </w:tr>
    </w:tbl>
    <w:p w14:paraId="479C3000" w14:textId="77777777" w:rsidR="00302B13" w:rsidRDefault="00302B13" w:rsidP="00302B13">
      <w:pPr>
        <w:jc w:val="both"/>
        <w:rPr>
          <w:rFonts w:ascii="Calibri" w:eastAsia="Times New Roman" w:hAnsi="Calibri" w:cs="Calibri" w:hint="cs"/>
          <w:i/>
          <w:iCs/>
          <w:sz w:val="22"/>
          <w:szCs w:val="22"/>
          <w:rtl/>
        </w:rPr>
      </w:pPr>
    </w:p>
    <w:p w14:paraId="4DEA4B30" w14:textId="77777777" w:rsidR="00302B13" w:rsidRDefault="00302B13" w:rsidP="00302B13">
      <w:pPr>
        <w:jc w:val="both"/>
        <w:rPr>
          <w:rFonts w:ascii="Calibri" w:eastAsia="Times New Roman" w:hAnsi="Calibri" w:cs="Calibri" w:hint="cs"/>
          <w:b/>
          <w:bCs/>
          <w:u w:val="single"/>
          <w:rtl/>
        </w:rPr>
      </w:pPr>
      <w:r>
        <w:rPr>
          <w:rFonts w:ascii="Calibri" w:eastAsia="Times New Roman" w:hAnsi="Calibri" w:cs="Calibri"/>
          <w:b/>
          <w:bCs/>
          <w:u w:val="single"/>
        </w:rPr>
        <w:t>Following is a preview of the key provisions in said legislations</w:t>
      </w:r>
    </w:p>
    <w:p w14:paraId="30534C73" w14:textId="77777777" w:rsidR="00302B13" w:rsidRDefault="00302B13" w:rsidP="00302B13">
      <w:pPr>
        <w:jc w:val="both"/>
        <w:rPr>
          <w:rFonts w:ascii="Calibri" w:eastAsia="Times New Roman" w:hAnsi="Calibri" w:cs="Calibri" w:hint="cs"/>
          <w:i/>
          <w:iCs/>
          <w:rtl/>
        </w:rPr>
      </w:pPr>
      <w:r>
        <w:rPr>
          <w:rFonts w:ascii="Calibri" w:eastAsia="Times New Roman" w:hAnsi="Calibri" w:cs="Calibri" w:hint="cs"/>
          <w:i/>
          <w:iCs/>
          <w:rtl/>
        </w:rPr>
        <w:t xml:space="preserve"> </w:t>
      </w:r>
    </w:p>
    <w:p w14:paraId="06A8B3B8"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b/>
          <w:bCs/>
          <w:rtl/>
        </w:rPr>
      </w:pPr>
      <w:r>
        <w:rPr>
          <w:rFonts w:ascii="Calibri" w:eastAsia="Times New Roman" w:hAnsi="Calibri" w:cs="Calibri"/>
          <w:b/>
          <w:bCs/>
        </w:rPr>
        <w:t>Professional Licenses Law No. 28 for 1999</w:t>
      </w:r>
    </w:p>
    <w:p w14:paraId="11034874"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This Law is the main legislation regulating professional licensing procedures within municipalities. Under Article (3) of this Law, anyone wishing to practice any profession in the city of Amman is required to obtain a license in accordance with the provisions of this Law and is also required to pay the professional license fee specified in schedule (1) attached to this law and considered part of it in accordance with the bases set out in article (7) of the Law which groups municipalities into first category and second category municipalities.</w:t>
      </w:r>
    </w:p>
    <w:p w14:paraId="45FF3CDE" w14:textId="77777777" w:rsidR="00302B13" w:rsidRDefault="00302B13" w:rsidP="00302B13">
      <w:pPr>
        <w:ind w:left="720"/>
        <w:contextualSpacing/>
        <w:jc w:val="both"/>
        <w:rPr>
          <w:rFonts w:ascii="Calibri" w:eastAsia="Times New Roman" w:hAnsi="Calibri" w:cs="Calibri"/>
        </w:rPr>
      </w:pPr>
    </w:p>
    <w:p w14:paraId="6BCEE95C"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Professional licenses are issued by decision of the mayor of the competent municipality in accordance with the conditions stipulated in the Professional Licensing regulations and Conditions for 2009 the key provisions of which are set out in Clause (2) below. Professional licenses are renewed annually in accordance with Article (12) of the Law which sets out license renewal procedures, while Article (14) requires anyone whose license is lost or damaged to apply to the municipality for a replacement license for a fixed fee of two dinars.</w:t>
      </w:r>
    </w:p>
    <w:p w14:paraId="7BDB7105" w14:textId="77777777" w:rsidR="00302B13" w:rsidRDefault="00302B13" w:rsidP="00302B13">
      <w:pPr>
        <w:jc w:val="both"/>
        <w:rPr>
          <w:rFonts w:ascii="Calibri" w:eastAsia="Times New Roman" w:hAnsi="Calibri" w:cs="Calibri"/>
        </w:rPr>
      </w:pPr>
    </w:p>
    <w:p w14:paraId="2C8BBDBC"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(13) requires anyone wishing to obtain a professional license to present, upon applying for license issuance or renewal, a certificate from the competent authorities indicating that the relevant profession is licensed and the license applicant is registered with the chambers of commerce or industry of the competent authority under applicable laws.</w:t>
      </w:r>
    </w:p>
    <w:p w14:paraId="07FAA4F3" w14:textId="77777777" w:rsidR="00302B13" w:rsidRDefault="00302B13" w:rsidP="00302B13">
      <w:pPr>
        <w:ind w:left="720"/>
        <w:contextualSpacing/>
        <w:jc w:val="both"/>
        <w:rPr>
          <w:rFonts w:ascii="Calibri" w:eastAsia="Times New Roman" w:hAnsi="Calibri" w:cs="Calibri" w:hint="cs"/>
          <w:rtl/>
        </w:rPr>
      </w:pPr>
    </w:p>
    <w:p w14:paraId="3596B4FA" w14:textId="77777777" w:rsidR="00302B13" w:rsidRDefault="00302B13" w:rsidP="008B4C07">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 xml:space="preserve">Under article (15), shops are inspected by decision of the mayor or financial accountant to verify their owners’ compliance with the provisions of this Law and the regulations and </w:t>
      </w:r>
      <w:r>
        <w:rPr>
          <w:rFonts w:ascii="Calibri" w:eastAsia="Times New Roman" w:hAnsi="Calibri" w:cs="Calibri"/>
        </w:rPr>
        <w:lastRenderedPageBreak/>
        <w:t>instructions issued pursuant thereto, and the mayor or finance accountant may decide to temporarily close any shop where a profession is practiced without license.</w:t>
      </w:r>
    </w:p>
    <w:p w14:paraId="71A9A539" w14:textId="77777777" w:rsidR="00302B13" w:rsidRDefault="00302B13" w:rsidP="00302B13">
      <w:pPr>
        <w:jc w:val="both"/>
        <w:rPr>
          <w:rFonts w:ascii="Calibri" w:eastAsia="Times New Roman" w:hAnsi="Calibri" w:cs="Calibri"/>
        </w:rPr>
      </w:pPr>
    </w:p>
    <w:p w14:paraId="143463B6" w14:textId="77777777" w:rsidR="00302B13" w:rsidRDefault="00302B13" w:rsidP="00302B13">
      <w:pPr>
        <w:jc w:val="both"/>
        <w:rPr>
          <w:rFonts w:ascii="Calibri" w:eastAsia="Times New Roman" w:hAnsi="Calibri" w:cs="Calibri" w:hint="cs"/>
          <w:rtl/>
        </w:rPr>
      </w:pPr>
    </w:p>
    <w:p w14:paraId="38E1F517"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b/>
          <w:bCs/>
          <w:rtl/>
        </w:rPr>
      </w:pPr>
      <w:r>
        <w:rPr>
          <w:rFonts w:ascii="Calibri" w:eastAsia="Times New Roman" w:hAnsi="Calibri" w:cs="Calibri"/>
          <w:b/>
          <w:bCs/>
        </w:rPr>
        <w:t>Professional Licensing Regulations and Conditions for 2009</w:t>
      </w:r>
    </w:p>
    <w:p w14:paraId="4F844121" w14:textId="77777777" w:rsidR="00302B13" w:rsidRDefault="00302B13" w:rsidP="00302B13">
      <w:pPr>
        <w:ind w:left="720"/>
        <w:contextualSpacing/>
        <w:jc w:val="both"/>
        <w:rPr>
          <w:rFonts w:ascii="Calibri" w:eastAsia="Times New Roman" w:hAnsi="Calibri" w:cs="Calibri"/>
          <w:b/>
          <w:bCs/>
        </w:rPr>
      </w:pPr>
    </w:p>
    <w:p w14:paraId="1FC37DA9"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rPr>
      </w:pPr>
      <w:r>
        <w:rPr>
          <w:rFonts w:ascii="Calibri" w:eastAsia="Times New Roman" w:hAnsi="Calibri" w:cs="Calibri"/>
        </w:rPr>
        <w:t>These Regulations set out the conditions and procedures for obtaining professional licenses, as well as the general conditions applicable to all businesses. These Regulations apply to everyone within municipalities.</w:t>
      </w:r>
    </w:p>
    <w:p w14:paraId="29B87ABD" w14:textId="77777777" w:rsidR="00302B13" w:rsidRDefault="00302B13" w:rsidP="00302B13">
      <w:pPr>
        <w:jc w:val="both"/>
        <w:rPr>
          <w:rFonts w:ascii="Calibri" w:eastAsia="Times New Roman" w:hAnsi="Calibri" w:cs="Calibri" w:hint="cs"/>
          <w:rtl/>
        </w:rPr>
      </w:pPr>
    </w:p>
    <w:p w14:paraId="25495CEF"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t>Under article (2) of these Regulations, anyone wishing to obtain a professional license is required to apply to the mayor using the relevant form. The same articles also sets out the data to be provided in the application including information about the license applicant such as the applicant’s name, home address etc. and data regarding the discharge from waste collection fees, zoning fees etc.</w:t>
      </w:r>
    </w:p>
    <w:p w14:paraId="0A7F001D" w14:textId="77777777" w:rsidR="00302B13" w:rsidRDefault="00302B13" w:rsidP="00302B13">
      <w:pPr>
        <w:ind w:left="720"/>
        <w:contextualSpacing/>
        <w:jc w:val="both"/>
        <w:rPr>
          <w:rFonts w:ascii="Calibri" w:eastAsia="Times New Roman" w:hAnsi="Calibri" w:cs="Calibri"/>
        </w:rPr>
      </w:pPr>
    </w:p>
    <w:p w14:paraId="4534105B"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t xml:space="preserve">Article (3) of the Regulations requires the business owner (license applicant) to be a Jordanian citizen and the shop to satisfy health and public safety conditions. Article (4) requires the approval of competent authorities for the purpose of practicing professions causing pollution or noise, involving explosive substances or disturbing general landscape, as well as trading in wood, steel, cement, pipes, livestock, cattle, poultry and the like, auto repair, craftsmanship and industrial occupations. </w:t>
      </w:r>
    </w:p>
    <w:p w14:paraId="79645942" w14:textId="77777777" w:rsidR="00302B13" w:rsidRDefault="00302B13" w:rsidP="00302B13">
      <w:pPr>
        <w:ind w:left="720"/>
        <w:contextualSpacing/>
        <w:jc w:val="both"/>
        <w:rPr>
          <w:rFonts w:ascii="Calibri" w:eastAsia="Times New Roman" w:hAnsi="Calibri" w:cs="Calibri"/>
        </w:rPr>
      </w:pPr>
    </w:p>
    <w:p w14:paraId="19C12FE4" w14:textId="77777777" w:rsidR="00302B13" w:rsidRDefault="00302B13" w:rsidP="008B4C07">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Times New Roman" w:hAnsi="Calibri" w:cs="Calibri" w:hint="cs"/>
          <w:rtl/>
        </w:rPr>
      </w:pPr>
      <w:r>
        <w:rPr>
          <w:rFonts w:ascii="Calibri" w:eastAsia="Times New Roman" w:hAnsi="Calibri" w:cs="Calibri"/>
        </w:rPr>
        <w:t>Article (5) of the Regulations requires anyone wishing to practice any profession in a building to obtain a construction permit. Article (6) of the Regulations states that no one may practice any of the professions listed in schedule (1) to the Professional Licenses Law in force anywhere without obtaining the necessary approvals from the competent authorities the legislations of which require their approval prior to licensing.</w:t>
      </w:r>
    </w:p>
    <w:p w14:paraId="2356FB7F" w14:textId="77777777" w:rsidR="00302B13" w:rsidRDefault="00302B13" w:rsidP="00302B13">
      <w:pPr>
        <w:rPr>
          <w:rFonts w:ascii="Calibri" w:eastAsia="Times New Roman" w:hAnsi="Calibri" w:cs="Calibri" w:hint="cs"/>
          <w:rtl/>
        </w:rPr>
      </w:pPr>
    </w:p>
    <w:p w14:paraId="5AFAFD6B"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bCs/>
        </w:rPr>
      </w:pPr>
      <w:r>
        <w:rPr>
          <w:rFonts w:ascii="Calibri" w:eastAsia="Times New Roman" w:hAnsi="Calibri" w:cs="Calibri"/>
          <w:b/>
          <w:bCs/>
          <w:lang w:bidi="ar-JO"/>
        </w:rPr>
        <w:t>Advertisement Licensing Regulations within Municipalities No. 76 for 2016</w:t>
      </w:r>
    </w:p>
    <w:p w14:paraId="69D8DA3E" w14:textId="77777777" w:rsidR="00302B13" w:rsidRDefault="00302B13" w:rsidP="00302B13">
      <w:pPr>
        <w:jc w:val="both"/>
        <w:rPr>
          <w:rFonts w:ascii="Calibri" w:eastAsia="Times New Roman" w:hAnsi="Calibri" w:cs="Calibri"/>
          <w:b/>
          <w:bCs/>
        </w:rPr>
      </w:pPr>
    </w:p>
    <w:p w14:paraId="3F397DB3" w14:textId="77777777" w:rsidR="00302B13" w:rsidRDefault="00302B13" w:rsidP="008B4C0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Anyone placing an advertisement within a municipality is required to obtain the necessary license and pay the fees stipulated in accordance with the provisions of article (4) of these Regulations. The license application shall be submitted to the municipality using the relevant form together with the documents and data specified for this purpose by the municipal council.</w:t>
      </w:r>
    </w:p>
    <w:p w14:paraId="1B981B90" w14:textId="77777777" w:rsidR="00302B13" w:rsidRDefault="00302B13" w:rsidP="00302B13">
      <w:pPr>
        <w:ind w:left="720"/>
        <w:contextualSpacing/>
        <w:jc w:val="both"/>
        <w:rPr>
          <w:rFonts w:ascii="Calibri" w:eastAsia="Times New Roman" w:hAnsi="Calibri" w:cs="Calibri"/>
        </w:rPr>
      </w:pPr>
      <w:r>
        <w:rPr>
          <w:rFonts w:ascii="Calibri" w:eastAsia="Times New Roman" w:hAnsi="Calibri" w:cs="Calibri"/>
        </w:rPr>
        <w:t xml:space="preserve">(The annual fee for a sign fitted at the building entrance is two dinars per meter or fraction of a meter in municipalities of the first category. Municipalities of the second category </w:t>
      </w:r>
      <w:r>
        <w:rPr>
          <w:rFonts w:ascii="Calibri" w:eastAsia="Times New Roman" w:hAnsi="Calibri" w:cs="Calibri"/>
        </w:rPr>
        <w:lastRenderedPageBreak/>
        <w:t>charge (60%) of this fee and municipalities of the third category charge (50%) of the same.)</w:t>
      </w:r>
    </w:p>
    <w:p w14:paraId="35662D7E" w14:textId="77777777" w:rsidR="00302B13" w:rsidRDefault="00302B13" w:rsidP="00302B13">
      <w:pPr>
        <w:ind w:left="720"/>
        <w:contextualSpacing/>
        <w:jc w:val="both"/>
        <w:rPr>
          <w:rFonts w:ascii="Calibri" w:eastAsia="Times New Roman" w:hAnsi="Calibri" w:cs="Calibri" w:hint="cs"/>
          <w:rtl/>
        </w:rPr>
      </w:pPr>
    </w:p>
    <w:p w14:paraId="2BEC0DDF" w14:textId="77777777" w:rsidR="00302B13" w:rsidRDefault="00302B13" w:rsidP="008B4C0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The mayor shall issue the license within a maximum period of seven days as of the date of the council’s approval of the same. The license shall be annual and must be renewed within a maximum period of two years as of its expiry date; subject to the approval of the Mayor in accordance with article (5) of these Regulations.</w:t>
      </w:r>
    </w:p>
    <w:p w14:paraId="19DCE859" w14:textId="77777777" w:rsidR="00302B13" w:rsidRDefault="00302B13" w:rsidP="00302B13">
      <w:pPr>
        <w:ind w:left="720"/>
        <w:contextualSpacing/>
        <w:jc w:val="both"/>
        <w:rPr>
          <w:rFonts w:ascii="Calibri" w:eastAsia="Times New Roman" w:hAnsi="Calibri" w:cs="Calibri"/>
        </w:rPr>
      </w:pPr>
    </w:p>
    <w:p w14:paraId="4ACA6AFC" w14:textId="77777777" w:rsidR="00302B13" w:rsidRDefault="00302B13" w:rsidP="00302B13">
      <w:pPr>
        <w:jc w:val="both"/>
        <w:rPr>
          <w:rFonts w:ascii="Calibri" w:eastAsia="Times New Roman" w:hAnsi="Calibri" w:cs="Calibri" w:hint="cs"/>
          <w:b/>
          <w:bCs/>
          <w:rtl/>
        </w:rPr>
      </w:pPr>
    </w:p>
    <w:p w14:paraId="5277186B" w14:textId="77777777" w:rsidR="00302B13" w:rsidRDefault="00302B13" w:rsidP="00302B13">
      <w:pPr>
        <w:jc w:val="both"/>
        <w:rPr>
          <w:rFonts w:ascii="Calibri" w:eastAsia="Times New Roman" w:hAnsi="Calibri" w:cs="Calibri" w:hint="cs"/>
          <w:b/>
          <w:bCs/>
          <w:rtl/>
        </w:rPr>
      </w:pPr>
    </w:p>
    <w:p w14:paraId="3DF096AA"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bCs/>
        </w:rPr>
      </w:pPr>
      <w:r>
        <w:rPr>
          <w:rFonts w:ascii="Calibri" w:eastAsia="Times New Roman" w:hAnsi="Calibri" w:cs="Calibri"/>
          <w:b/>
          <w:bCs/>
        </w:rPr>
        <w:t>Nuisance Prevention and Waste Collection Fees within Municipalities Regulation No. 68 for 2016</w:t>
      </w:r>
    </w:p>
    <w:p w14:paraId="51D0D0C6" w14:textId="77777777" w:rsidR="00302B13" w:rsidRDefault="00302B13" w:rsidP="00302B13">
      <w:pPr>
        <w:jc w:val="both"/>
        <w:rPr>
          <w:rFonts w:ascii="Calibri" w:eastAsia="Times New Roman" w:hAnsi="Calibri" w:cs="Calibri"/>
          <w:b/>
          <w:bCs/>
        </w:rPr>
      </w:pPr>
    </w:p>
    <w:p w14:paraId="52E60DAD" w14:textId="77777777" w:rsidR="00302B13" w:rsidRDefault="00302B13" w:rsidP="008B4C07">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(9) of these Regulations, GAM shall, upon issuing or renewing a license, charge (20%) twenty percent of the fee payable for any professional license issued as per schedule (1) attached to the applicable Professional Licenses Law as a waste collection, movement, treatment and disposal fee; provided that the amount charged for the municipality is not less than JD (36) for first category municipalities, JD (24) for second category municipalities and JD (20) for third category municipalities.</w:t>
      </w:r>
    </w:p>
    <w:p w14:paraId="5EA78634" w14:textId="77777777" w:rsidR="00302B13" w:rsidRDefault="00302B13" w:rsidP="00302B13">
      <w:pPr>
        <w:jc w:val="both"/>
        <w:rPr>
          <w:rFonts w:ascii="Calibri" w:eastAsia="Times New Roman" w:hAnsi="Calibri" w:cs="Calibri"/>
        </w:rPr>
      </w:pPr>
    </w:p>
    <w:p w14:paraId="5BD4695B" w14:textId="77777777" w:rsidR="00302B13" w:rsidRDefault="00302B13" w:rsidP="008B4C07">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In the event anyone causes a health nuisance, the mayor or chairperson of the local council may, based on the health controller’s report, require said person to remove said hazard within the period and in the manner specified by the mayor or chairperson of the local council, otherwise he will be referred to the competent court and the mayor or chairperson of the local council may decide to remove the hazard at the expense of the offender.</w:t>
      </w:r>
    </w:p>
    <w:p w14:paraId="7EDABA8C" w14:textId="77777777" w:rsidR="00302B13" w:rsidRDefault="00302B13" w:rsidP="00302B13">
      <w:pPr>
        <w:jc w:val="both"/>
        <w:rPr>
          <w:rFonts w:ascii="Calibri" w:eastAsia="Times New Roman" w:hAnsi="Calibri" w:cs="Calibri"/>
          <w:b/>
          <w:bCs/>
        </w:rPr>
      </w:pPr>
    </w:p>
    <w:p w14:paraId="28337BAE"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bCs/>
        </w:rPr>
      </w:pPr>
      <w:r>
        <w:rPr>
          <w:rFonts w:ascii="Calibri" w:eastAsia="Times New Roman" w:hAnsi="Calibri" w:cs="Calibri"/>
          <w:b/>
          <w:bCs/>
        </w:rPr>
        <w:t xml:space="preserve">Cities, Villages and Buildings Planning Law No. 79 for 1966 (as amended) </w:t>
      </w:r>
    </w:p>
    <w:p w14:paraId="5A1C8E90" w14:textId="77777777" w:rsidR="00302B13" w:rsidRDefault="00302B13" w:rsidP="00302B13">
      <w:pPr>
        <w:jc w:val="both"/>
        <w:rPr>
          <w:rFonts w:ascii="Calibri" w:eastAsia="Times New Roman" w:hAnsi="Calibri" w:cs="Calibri"/>
          <w:b/>
          <w:bCs/>
        </w:rPr>
      </w:pPr>
    </w:p>
    <w:p w14:paraId="149607AD"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this Law, zones in Jordan and land uses within zones are determined and declared. The same Law sets out the manner in which zoning plans and provisions shall be developed and amended.</w:t>
      </w:r>
    </w:p>
    <w:p w14:paraId="5AB137C3" w14:textId="77777777" w:rsidR="00302B13" w:rsidRDefault="00302B13" w:rsidP="00302B13">
      <w:pPr>
        <w:ind w:left="720"/>
        <w:contextualSpacing/>
        <w:jc w:val="both"/>
        <w:rPr>
          <w:rFonts w:ascii="Calibri" w:eastAsia="Times New Roman" w:hAnsi="Calibri" w:cs="Calibri"/>
        </w:rPr>
      </w:pPr>
    </w:p>
    <w:p w14:paraId="5BB50B5B"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(33) of this Law states that craftsmen and industrial workers may only practice their crafts and industries in the places designated for such crafts and industries in accordance with established projects and regulatory provisions.</w:t>
      </w:r>
    </w:p>
    <w:p w14:paraId="4B8181E4" w14:textId="77777777" w:rsidR="00302B13" w:rsidRDefault="00302B13" w:rsidP="00302B13">
      <w:pPr>
        <w:ind w:left="720"/>
        <w:contextualSpacing/>
        <w:jc w:val="both"/>
        <w:rPr>
          <w:rFonts w:ascii="Calibri" w:eastAsia="Times New Roman" w:hAnsi="Calibri" w:cs="Calibri"/>
        </w:rPr>
      </w:pPr>
    </w:p>
    <w:p w14:paraId="4260EDE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Article (35) of the same Law requires anyone applying for a license to practice a profession in a building to obtain a permit from the competent zoning committee concerned with the use of said building for the purpose for which it is constructed.</w:t>
      </w:r>
    </w:p>
    <w:p w14:paraId="1B92B9B7" w14:textId="77777777" w:rsidR="00302B13" w:rsidRDefault="00302B13" w:rsidP="00302B13">
      <w:pPr>
        <w:jc w:val="both"/>
        <w:rPr>
          <w:rFonts w:ascii="Calibri" w:eastAsia="Times New Roman" w:hAnsi="Calibri" w:cs="Calibri"/>
          <w:b/>
          <w:bCs/>
        </w:rPr>
      </w:pPr>
    </w:p>
    <w:p w14:paraId="66EB6750" w14:textId="77777777" w:rsidR="00302B13" w:rsidRDefault="00302B13" w:rsidP="008B4C0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bCs/>
        </w:rPr>
      </w:pPr>
      <w:r>
        <w:rPr>
          <w:rFonts w:ascii="Calibri" w:eastAsia="Times New Roman" w:hAnsi="Calibri" w:cs="Calibri"/>
          <w:b/>
          <w:bCs/>
        </w:rPr>
        <w:t>Building and Cities and Villages Planning Regulation No. 136 for 2016</w:t>
      </w:r>
    </w:p>
    <w:p w14:paraId="6FE74CFD" w14:textId="77777777" w:rsidR="00302B13" w:rsidRDefault="00302B13" w:rsidP="00302B13">
      <w:pPr>
        <w:jc w:val="both"/>
        <w:rPr>
          <w:rFonts w:ascii="Calibri" w:eastAsia="Times New Roman" w:hAnsi="Calibri" w:cs="Calibri" w:hint="cs"/>
          <w:rtl/>
        </w:rPr>
      </w:pPr>
    </w:p>
    <w:p w14:paraId="17817974"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lastRenderedPageBreak/>
        <w:t>The provisions relating to the uses of all types of land (residential, commercial, industrial) and the conditions and procedures relating to such uses are stipulated in these Regulations.</w:t>
      </w:r>
    </w:p>
    <w:p w14:paraId="5D1D0E36" w14:textId="77777777" w:rsidR="00302B13" w:rsidRDefault="00302B13" w:rsidP="00302B13">
      <w:pPr>
        <w:jc w:val="both"/>
        <w:rPr>
          <w:rFonts w:ascii="Calibri" w:eastAsia="Times New Roman" w:hAnsi="Calibri" w:cs="Calibri" w:hint="cs"/>
          <w:rtl/>
        </w:rPr>
      </w:pPr>
    </w:p>
    <w:p w14:paraId="3EB71ADD"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Under article (</w:t>
      </w:r>
      <w:r>
        <w:rPr>
          <w:rFonts w:ascii="Calibri" w:eastAsia="Times New Roman" w:hAnsi="Calibri" w:cs="Calibri" w:hint="cs"/>
          <w:rtl/>
        </w:rPr>
        <w:t>5</w:t>
      </w:r>
      <w:r>
        <w:rPr>
          <w:rFonts w:ascii="Calibri" w:eastAsia="Times New Roman" w:hAnsi="Calibri" w:cs="Calibri"/>
        </w:rPr>
        <w:t>) of these Regulations, a residential area shall be used for the construction of residential buildings or any other purposes set out in the approved zoning plan. Under paragraph (c) of the same article, the Supreme Zoning Council may, subject to the approval of the competent committee, approve the use of a residential area for practicing certain home-based businesses provided that said businesses are practiced individually. Said businesses are exclusively set out in this paragraph, while the remaining articles of this Regulation set out the uses of residential, commercial and industrial lands and the conditions applicable thereto.</w:t>
      </w:r>
    </w:p>
    <w:p w14:paraId="118E63AF" w14:textId="77777777" w:rsidR="00302B13" w:rsidRDefault="00302B13" w:rsidP="00302B13">
      <w:pPr>
        <w:contextualSpacing/>
        <w:jc w:val="both"/>
        <w:rPr>
          <w:rFonts w:ascii="Calibri" w:eastAsia="Times New Roman" w:hAnsi="Calibri" w:cs="Calibri"/>
        </w:rPr>
      </w:pPr>
    </w:p>
    <w:p w14:paraId="1E92EA6C" w14:textId="77777777" w:rsidR="00302B13" w:rsidRDefault="00302B13" w:rsidP="008B4C07">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hint="cs"/>
          <w:rtl/>
        </w:rPr>
      </w:pPr>
      <w:r>
        <w:rPr>
          <w:rFonts w:ascii="Calibri" w:eastAsia="Times New Roman" w:hAnsi="Calibri" w:cs="Calibri"/>
        </w:rPr>
        <w:t>The remaining articles of this Regulation set out the uses of residential, commercial and industrial lands and the conditions applicable thereto.</w:t>
      </w:r>
    </w:p>
    <w:p w14:paraId="0537ED68" w14:textId="77777777" w:rsidR="00302B13" w:rsidRDefault="00302B13" w:rsidP="00302B13">
      <w:pPr>
        <w:jc w:val="both"/>
        <w:rPr>
          <w:rFonts w:ascii="Calibri" w:eastAsia="Times New Roman" w:hAnsi="Calibri" w:cs="Calibri" w:hint="cs"/>
          <w:rtl/>
        </w:rPr>
      </w:pPr>
    </w:p>
    <w:p w14:paraId="4D9B5CC9" w14:textId="77777777" w:rsidR="00302B13" w:rsidRDefault="00302B13" w:rsidP="00302B13">
      <w:pPr>
        <w:jc w:val="both"/>
        <w:rPr>
          <w:rFonts w:ascii="Calibri" w:eastAsia="Times New Roman" w:hAnsi="Calibri" w:cs="Calibri" w:hint="cs"/>
          <w:u w:val="single"/>
          <w:rtl/>
        </w:rPr>
      </w:pPr>
      <w:r>
        <w:rPr>
          <w:rFonts w:ascii="Calibri" w:eastAsia="Times New Roman" w:hAnsi="Calibri" w:cs="Calibri"/>
        </w:rPr>
        <w:t>6.2.1.2 Legislative Analysis Results</w:t>
      </w:r>
    </w:p>
    <w:p w14:paraId="5C437916" w14:textId="77777777" w:rsidR="00302B13" w:rsidRDefault="00302B13" w:rsidP="00302B13">
      <w:pPr>
        <w:jc w:val="both"/>
        <w:rPr>
          <w:rFonts w:ascii="Calibri" w:eastAsia="Times New Roman" w:hAnsi="Calibri" w:cs="Calibri"/>
        </w:rPr>
      </w:pPr>
    </w:p>
    <w:p w14:paraId="23893AAE" w14:textId="77777777" w:rsidR="00302B13" w:rsidRDefault="00302B13" w:rsidP="00302B13">
      <w:pPr>
        <w:jc w:val="both"/>
        <w:rPr>
          <w:rFonts w:ascii="Calibri" w:eastAsia="Times New Roman" w:hAnsi="Calibri" w:cs="Calibri" w:hint="cs"/>
          <w:rtl/>
        </w:rPr>
      </w:pPr>
      <w:r>
        <w:rPr>
          <w:rFonts w:ascii="Calibri" w:eastAsia="Times New Roman" w:hAnsi="Calibri" w:cs="Calibri"/>
          <w:lang w:bidi="ar-JO"/>
        </w:rPr>
        <w:t>Following is an analysis of key legislations relating to licensing home-based professions in municipalities.</w:t>
      </w:r>
    </w:p>
    <w:p w14:paraId="629CD816" w14:textId="77777777" w:rsidR="00302B13" w:rsidRDefault="00302B13" w:rsidP="00302B13">
      <w:pPr>
        <w:jc w:val="both"/>
        <w:rPr>
          <w:rFonts w:ascii="Calibri" w:eastAsia="Times New Roman"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68"/>
        <w:gridCol w:w="6322"/>
      </w:tblGrid>
      <w:tr w:rsidR="00302B13" w14:paraId="76894B6E" w14:textId="77777777" w:rsidTr="00302B13">
        <w:tc>
          <w:tcPr>
            <w:tcW w:w="2770" w:type="dxa"/>
            <w:shd w:val="clear" w:color="auto" w:fill="244061"/>
            <w:hideMark/>
          </w:tcPr>
          <w:p w14:paraId="361AAAA5" w14:textId="77777777" w:rsidR="00302B13" w:rsidRDefault="00302B13">
            <w:pPr>
              <w:jc w:val="center"/>
              <w:rPr>
                <w:rFonts w:ascii="Calibri" w:eastAsiaTheme="minorEastAsia" w:hAnsi="Calibri" w:cs="Calibri" w:hint="cs"/>
                <w:b/>
                <w:bCs/>
                <w:rtl/>
              </w:rPr>
            </w:pPr>
            <w:r>
              <w:rPr>
                <w:rFonts w:ascii="Calibri" w:hAnsi="Calibri" w:cs="Calibri"/>
                <w:b/>
                <w:bCs/>
              </w:rPr>
              <w:t>Legislation</w:t>
            </w:r>
          </w:p>
        </w:tc>
        <w:tc>
          <w:tcPr>
            <w:tcW w:w="268" w:type="dxa"/>
          </w:tcPr>
          <w:p w14:paraId="38114FF0" w14:textId="77777777" w:rsidR="00302B13" w:rsidRDefault="00302B13">
            <w:pPr>
              <w:jc w:val="center"/>
              <w:rPr>
                <w:rFonts w:ascii="Calibri" w:hAnsi="Calibri" w:cs="Calibri" w:hint="cs"/>
                <w:b/>
                <w:bCs/>
                <w:rtl/>
              </w:rPr>
            </w:pPr>
          </w:p>
        </w:tc>
        <w:tc>
          <w:tcPr>
            <w:tcW w:w="6322" w:type="dxa"/>
            <w:shd w:val="clear" w:color="auto" w:fill="F2F2F2"/>
            <w:hideMark/>
          </w:tcPr>
          <w:p w14:paraId="0B34756B" w14:textId="77777777" w:rsidR="00302B13" w:rsidRDefault="00302B13">
            <w:pPr>
              <w:jc w:val="center"/>
              <w:rPr>
                <w:rFonts w:ascii="Calibri" w:hAnsi="Calibri" w:cs="Calibri" w:hint="cs"/>
                <w:b/>
                <w:bCs/>
                <w:rtl/>
              </w:rPr>
            </w:pPr>
            <w:r>
              <w:rPr>
                <w:rFonts w:ascii="Calibri" w:hAnsi="Calibri" w:cs="Calibri"/>
                <w:b/>
                <w:bCs/>
              </w:rPr>
              <w:t>Legislative Analysis Results</w:t>
            </w:r>
          </w:p>
        </w:tc>
      </w:tr>
      <w:tr w:rsidR="00302B13" w14:paraId="08593084" w14:textId="77777777" w:rsidTr="00302B13">
        <w:tc>
          <w:tcPr>
            <w:tcW w:w="2770" w:type="dxa"/>
          </w:tcPr>
          <w:p w14:paraId="0C1FB8B2" w14:textId="77777777" w:rsidR="00302B13" w:rsidRDefault="00302B13">
            <w:pPr>
              <w:jc w:val="both"/>
              <w:rPr>
                <w:rFonts w:ascii="Calibri" w:hAnsi="Calibri" w:cs="Calibri" w:hint="cs"/>
                <w:rtl/>
              </w:rPr>
            </w:pPr>
          </w:p>
        </w:tc>
        <w:tc>
          <w:tcPr>
            <w:tcW w:w="268" w:type="dxa"/>
          </w:tcPr>
          <w:p w14:paraId="37FD3059" w14:textId="77777777" w:rsidR="00302B13" w:rsidRDefault="00302B13">
            <w:pPr>
              <w:jc w:val="both"/>
              <w:rPr>
                <w:rFonts w:ascii="Calibri" w:hAnsi="Calibri" w:cs="Calibri" w:hint="cs"/>
                <w:rtl/>
              </w:rPr>
            </w:pPr>
          </w:p>
        </w:tc>
        <w:tc>
          <w:tcPr>
            <w:tcW w:w="6322" w:type="dxa"/>
          </w:tcPr>
          <w:p w14:paraId="07349C34" w14:textId="77777777" w:rsidR="00302B13" w:rsidRDefault="00302B13">
            <w:pPr>
              <w:jc w:val="both"/>
              <w:rPr>
                <w:rFonts w:ascii="Calibri" w:hAnsi="Calibri" w:cs="Calibri" w:hint="cs"/>
                <w:rtl/>
              </w:rPr>
            </w:pPr>
          </w:p>
        </w:tc>
      </w:tr>
      <w:tr w:rsidR="00302B13" w14:paraId="3B70B3D9" w14:textId="77777777" w:rsidTr="00302B13">
        <w:tc>
          <w:tcPr>
            <w:tcW w:w="2770" w:type="dxa"/>
            <w:shd w:val="clear" w:color="auto" w:fill="244061"/>
            <w:hideMark/>
          </w:tcPr>
          <w:p w14:paraId="60A6DF37" w14:textId="77777777" w:rsidR="00302B13" w:rsidRDefault="00302B13" w:rsidP="008B4C07">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b/>
                <w:bCs/>
                <w:rtl/>
              </w:rPr>
            </w:pPr>
            <w:r>
              <w:rPr>
                <w:rFonts w:ascii="Calibri" w:hAnsi="Calibri" w:cs="Calibri"/>
                <w:b/>
                <w:bCs/>
              </w:rPr>
              <w:t>Professional Licenses Law No. 28 for 1999</w:t>
            </w:r>
          </w:p>
        </w:tc>
        <w:tc>
          <w:tcPr>
            <w:tcW w:w="268" w:type="dxa"/>
          </w:tcPr>
          <w:p w14:paraId="7CCE21B6" w14:textId="77777777" w:rsidR="00302B13" w:rsidRDefault="00302B13">
            <w:pPr>
              <w:jc w:val="both"/>
              <w:rPr>
                <w:rFonts w:ascii="Calibri" w:hAnsi="Calibri" w:cs="Calibri" w:hint="cs"/>
                <w:rtl/>
              </w:rPr>
            </w:pPr>
          </w:p>
        </w:tc>
        <w:tc>
          <w:tcPr>
            <w:tcW w:w="6322" w:type="dxa"/>
            <w:shd w:val="clear" w:color="auto" w:fill="F2F2F2"/>
            <w:hideMark/>
          </w:tcPr>
          <w:p w14:paraId="0AF03011"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hint="cs"/>
                <w:rtl/>
              </w:rPr>
            </w:pPr>
            <w:r>
              <w:rPr>
                <w:rFonts w:ascii="Calibri" w:hAnsi="Calibri" w:cs="Calibri"/>
              </w:rPr>
              <w:t>The recommendations regarding the Professional Licenses Law have already been provided. To avoid redundancy, please refer to the comments.</w:t>
            </w:r>
          </w:p>
        </w:tc>
      </w:tr>
      <w:tr w:rsidR="00302B13" w14:paraId="6191E392" w14:textId="77777777" w:rsidTr="00302B13">
        <w:tc>
          <w:tcPr>
            <w:tcW w:w="2770" w:type="dxa"/>
          </w:tcPr>
          <w:p w14:paraId="6DB06418" w14:textId="77777777" w:rsidR="00302B13" w:rsidRDefault="00302B13">
            <w:pPr>
              <w:ind w:left="540" w:hanging="360"/>
              <w:contextualSpacing/>
              <w:rPr>
                <w:rFonts w:ascii="Calibri" w:hAnsi="Calibri" w:cs="Calibri" w:hint="cs"/>
                <w:b/>
                <w:bCs/>
                <w:rtl/>
              </w:rPr>
            </w:pPr>
          </w:p>
        </w:tc>
        <w:tc>
          <w:tcPr>
            <w:tcW w:w="268" w:type="dxa"/>
          </w:tcPr>
          <w:p w14:paraId="22FCEBE0" w14:textId="77777777" w:rsidR="00302B13" w:rsidRDefault="00302B13">
            <w:pPr>
              <w:jc w:val="both"/>
              <w:rPr>
                <w:rFonts w:ascii="Calibri" w:hAnsi="Calibri" w:cs="Calibri" w:hint="cs"/>
                <w:rtl/>
              </w:rPr>
            </w:pPr>
          </w:p>
        </w:tc>
        <w:tc>
          <w:tcPr>
            <w:tcW w:w="6322" w:type="dxa"/>
          </w:tcPr>
          <w:p w14:paraId="5BF1AD4A" w14:textId="77777777" w:rsidR="00302B13" w:rsidRDefault="00302B13">
            <w:pPr>
              <w:ind w:left="720"/>
              <w:jc w:val="both"/>
              <w:rPr>
                <w:rFonts w:ascii="Calibri" w:hAnsi="Calibri" w:cs="Calibri" w:hint="cs"/>
                <w:rtl/>
              </w:rPr>
            </w:pPr>
          </w:p>
        </w:tc>
      </w:tr>
      <w:tr w:rsidR="00302B13" w14:paraId="7DC5DB0C" w14:textId="77777777" w:rsidTr="00302B13">
        <w:tc>
          <w:tcPr>
            <w:tcW w:w="2770" w:type="dxa"/>
            <w:shd w:val="clear" w:color="auto" w:fill="244061"/>
            <w:hideMark/>
          </w:tcPr>
          <w:p w14:paraId="34D44343" w14:textId="77777777" w:rsidR="00302B13" w:rsidRDefault="00302B13" w:rsidP="008B4C07">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b/>
                <w:bCs/>
                <w:rtl/>
              </w:rPr>
            </w:pPr>
            <w:r>
              <w:rPr>
                <w:rFonts w:ascii="Calibri" w:hAnsi="Calibri" w:cs="Calibri"/>
                <w:b/>
                <w:bCs/>
              </w:rPr>
              <w:t>Cities, Villages and Buildings Planning Law No. 79 for 1966 as amended</w:t>
            </w:r>
          </w:p>
        </w:tc>
        <w:tc>
          <w:tcPr>
            <w:tcW w:w="268" w:type="dxa"/>
          </w:tcPr>
          <w:p w14:paraId="4E253868" w14:textId="77777777" w:rsidR="00302B13" w:rsidRDefault="00302B13">
            <w:pPr>
              <w:jc w:val="both"/>
              <w:rPr>
                <w:rFonts w:ascii="Calibri" w:hAnsi="Calibri" w:cs="Calibri" w:hint="cs"/>
                <w:rtl/>
              </w:rPr>
            </w:pPr>
          </w:p>
        </w:tc>
        <w:tc>
          <w:tcPr>
            <w:tcW w:w="6322" w:type="dxa"/>
            <w:shd w:val="clear" w:color="auto" w:fill="F2F2F2"/>
            <w:hideMark/>
          </w:tcPr>
          <w:p w14:paraId="04F1CA2C"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Through its construction-related legislations represented by this Law and the regulations issued pursuant thereto, municipalities ensure that individuals and economic entities implement the requirements relating to construction processes and projects and monitors land uses. Competent zoning committees issue construction and building permits in accordance with the Law.</w:t>
            </w:r>
          </w:p>
          <w:p w14:paraId="4AE5AC09"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Article (35) of the Law requires anyone applying for a license to practice any profession or handicraft in a building to obtain a permit from the competent zoning committee concerned with the use of said building for the purpose for which it is constructed.</w:t>
            </w:r>
          </w:p>
          <w:p w14:paraId="6805BBFE"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 xml:space="preserve">The Ministry of Municipalities and competent authorities need to re-examine this article; as professional licensing is regulated under the </w:t>
            </w:r>
            <w:r>
              <w:rPr>
                <w:rFonts w:ascii="Calibri" w:hAnsi="Calibri" w:cs="Calibri"/>
              </w:rPr>
              <w:lastRenderedPageBreak/>
              <w:t>Professional Licenses Law in force which vests the licensing authority in the mayor who conducts physical inspections to verify buildings’ fitness for practicing the relevant professions and its satisfaction of the conditions stipulated in national building laws, and verifies compliance with land uses set out in the Cities, Villages and Buildings Planning Law in force.</w:t>
            </w:r>
          </w:p>
          <w:p w14:paraId="3F0A009A"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Keeping this article would hinder the licensing of professions as it requires additional effort and time for issuing professional licenses.</w:t>
            </w:r>
          </w:p>
        </w:tc>
      </w:tr>
      <w:tr w:rsidR="00302B13" w14:paraId="6E24FC8B" w14:textId="77777777" w:rsidTr="00302B13">
        <w:tc>
          <w:tcPr>
            <w:tcW w:w="2770" w:type="dxa"/>
            <w:shd w:val="clear" w:color="auto" w:fill="FFFFFF"/>
          </w:tcPr>
          <w:p w14:paraId="2A716A06" w14:textId="77777777" w:rsidR="00302B13" w:rsidRDefault="00302B13">
            <w:pPr>
              <w:ind w:left="540"/>
              <w:contextualSpacing/>
              <w:rPr>
                <w:rFonts w:ascii="Calibri" w:hAnsi="Calibri" w:cs="Calibri" w:hint="cs"/>
                <w:b/>
                <w:bCs/>
                <w:rtl/>
              </w:rPr>
            </w:pPr>
          </w:p>
        </w:tc>
        <w:tc>
          <w:tcPr>
            <w:tcW w:w="268" w:type="dxa"/>
          </w:tcPr>
          <w:p w14:paraId="5BFD3C06" w14:textId="77777777" w:rsidR="00302B13" w:rsidRDefault="00302B13">
            <w:pPr>
              <w:jc w:val="both"/>
              <w:rPr>
                <w:rFonts w:ascii="Calibri" w:hAnsi="Calibri" w:cs="Calibri" w:hint="cs"/>
                <w:rtl/>
              </w:rPr>
            </w:pPr>
          </w:p>
        </w:tc>
        <w:tc>
          <w:tcPr>
            <w:tcW w:w="6322" w:type="dxa"/>
            <w:shd w:val="clear" w:color="auto" w:fill="FFFFFF"/>
          </w:tcPr>
          <w:p w14:paraId="1CF495D6" w14:textId="77777777" w:rsidR="00302B13" w:rsidRDefault="00302B13">
            <w:pPr>
              <w:ind w:left="720"/>
              <w:jc w:val="both"/>
              <w:rPr>
                <w:rFonts w:ascii="Calibri" w:hAnsi="Calibri" w:cs="Calibri" w:hint="cs"/>
                <w:rtl/>
              </w:rPr>
            </w:pPr>
          </w:p>
        </w:tc>
      </w:tr>
      <w:tr w:rsidR="00302B13" w14:paraId="231803B2" w14:textId="77777777" w:rsidTr="00302B13">
        <w:tc>
          <w:tcPr>
            <w:tcW w:w="2770" w:type="dxa"/>
            <w:shd w:val="clear" w:color="auto" w:fill="244061"/>
          </w:tcPr>
          <w:p w14:paraId="1BF95D7B" w14:textId="77777777" w:rsidR="00302B13" w:rsidRDefault="00302B13" w:rsidP="008B4C07">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b/>
                <w:bCs/>
                <w:rtl/>
              </w:rPr>
            </w:pPr>
            <w:r>
              <w:rPr>
                <w:rFonts w:ascii="Calibri" w:hAnsi="Calibri" w:cs="Calibri"/>
                <w:b/>
                <w:bCs/>
              </w:rPr>
              <w:t>Buildings and Cities and Villages Planning Regulation No. 136 for 2016</w:t>
            </w:r>
          </w:p>
          <w:p w14:paraId="4883EA43" w14:textId="77777777" w:rsidR="00302B13" w:rsidRDefault="00302B13">
            <w:pPr>
              <w:ind w:left="540" w:hanging="360"/>
              <w:rPr>
                <w:rFonts w:ascii="Calibri" w:hAnsi="Calibri" w:cs="Calibri" w:hint="cs"/>
                <w:b/>
                <w:bCs/>
                <w:rtl/>
              </w:rPr>
            </w:pPr>
          </w:p>
        </w:tc>
        <w:tc>
          <w:tcPr>
            <w:tcW w:w="268" w:type="dxa"/>
          </w:tcPr>
          <w:p w14:paraId="07BED71F" w14:textId="77777777" w:rsidR="00302B13" w:rsidRDefault="00302B13">
            <w:pPr>
              <w:jc w:val="both"/>
              <w:rPr>
                <w:rFonts w:ascii="Calibri" w:hAnsi="Calibri" w:cs="Calibri" w:hint="cs"/>
                <w:rtl/>
              </w:rPr>
            </w:pPr>
          </w:p>
        </w:tc>
        <w:tc>
          <w:tcPr>
            <w:tcW w:w="6322" w:type="dxa"/>
            <w:shd w:val="clear" w:color="auto" w:fill="F2F2F2"/>
            <w:hideMark/>
          </w:tcPr>
          <w:p w14:paraId="3F4F7E61"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Sub-paragraph (3) of paragraph (c) of article (5) of this Regulation sets out the professions that may be practiced from home; which are:</w:t>
            </w:r>
          </w:p>
          <w:p w14:paraId="67B018F7" w14:textId="77777777" w:rsidR="00302B13" w:rsidRDefault="00302B13">
            <w:pPr>
              <w:ind w:left="720"/>
              <w:contextualSpacing/>
              <w:jc w:val="both"/>
              <w:rPr>
                <w:rFonts w:ascii="Calibri" w:hAnsi="Calibri" w:cs="Calibri"/>
              </w:rPr>
            </w:pPr>
            <w:r>
              <w:rPr>
                <w:rFonts w:ascii="Calibri" w:hAnsi="Calibri" w:cs="Calibri"/>
              </w:rPr>
              <w:t>((Translation, printing, fashion design, marketing and advertising materials design, architectural drawing, financial; administrative and technological consultancy and services, information technology (software and web site development and design), online sale and marketing, sewing, embroidery, ornaments such as jewelry, ceramics, mat and carpet weaving, soap manufacturing, candles manufacturing, jams, bakery (cookies, pastry, cake, desserts), vegetables, herbs and legumes processing, making pickles of all types and Jameed (hard dry yoghurt) production)).</w:t>
            </w:r>
          </w:p>
          <w:p w14:paraId="69BAB1BE" w14:textId="77777777" w:rsidR="00302B13" w:rsidRDefault="00302B13">
            <w:pPr>
              <w:ind w:left="720"/>
              <w:contextualSpacing/>
              <w:jc w:val="both"/>
              <w:rPr>
                <w:rFonts w:ascii="Calibri" w:hAnsi="Calibri" w:cs="Calibri" w:hint="cs"/>
                <w:rtl/>
              </w:rPr>
            </w:pPr>
            <w:r>
              <w:rPr>
                <w:rFonts w:ascii="Calibri" w:hAnsi="Calibri" w:cs="Calibri"/>
              </w:rPr>
              <w:t>This exclusive specification of professions in this Regulation presents the target group of entrepreneurs with a closed list based on which entrepreneurs, professionals and women cannot start other possibly more needed and more profitable projects. Therefore, it is better not to list the professions in the Regulation, but rather state that a list of permissible professions will be developed as part of special regulations and appendices to be issued in the future.</w:t>
            </w:r>
          </w:p>
          <w:p w14:paraId="3A41A316"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 xml:space="preserve">By studying the provisions of this Regulation, we find that practicing home-based professions in accordance with it is limited to natural persons and individual establishments registered in the commercial register while companies are not allowed, under this Regulation, to practice their businesses from home; which prevents the allocation of risks between partners, in addition to preventing benefiting from partners’ experiences. Therefore, it would be more appropriate not to stipulate the legal form of </w:t>
            </w:r>
            <w:r>
              <w:rPr>
                <w:rFonts w:ascii="Calibri" w:hAnsi="Calibri" w:cs="Calibri"/>
              </w:rPr>
              <w:lastRenderedPageBreak/>
              <w:t>permissible home-based professions in the Regulation, but rather state that the same will be specified as part of the regulations to be issued in the future based on the Professional Licenses Law.</w:t>
            </w:r>
          </w:p>
          <w:p w14:paraId="031A4D66" w14:textId="77777777" w:rsidR="00302B13" w:rsidRDefault="00302B13" w:rsidP="008B4C07">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With respect to allowing employment in home-based businesses, sub-paragraph (3) of paragraph (c) of article (5) of the Regulation relating to practicing individual professions and businesses can be interpreted to mean that the business owner must work individually and may not employ anyone to work with him from home. Here we find that it would be better to allow the employment of a specific number of individuals who may, for instance, be residents of the same house; which helps create new job opportunities, particularly for young people and women.</w:t>
            </w:r>
          </w:p>
        </w:tc>
      </w:tr>
    </w:tbl>
    <w:p w14:paraId="6B527BA3" w14:textId="77777777" w:rsidR="00302B13" w:rsidRDefault="00302B13" w:rsidP="00302B13">
      <w:pPr>
        <w:ind w:left="1080"/>
        <w:contextualSpacing/>
        <w:jc w:val="both"/>
        <w:rPr>
          <w:rFonts w:ascii="Calibri" w:eastAsia="Times New Roman" w:hAnsi="Calibri" w:cs="Calibri" w:hint="cs"/>
          <w:sz w:val="22"/>
          <w:szCs w:val="22"/>
          <w:rtl/>
        </w:rPr>
      </w:pPr>
    </w:p>
    <w:p w14:paraId="565E00FE" w14:textId="77777777" w:rsidR="00302B13" w:rsidRDefault="00302B13" w:rsidP="00302B13">
      <w:pPr>
        <w:keepNext/>
        <w:jc w:val="both"/>
        <w:outlineLvl w:val="2"/>
        <w:rPr>
          <w:rFonts w:ascii="Calibri" w:eastAsia="Times New Roman" w:hAnsi="Calibri" w:cs="Calibri"/>
          <w:b/>
          <w:bCs/>
        </w:rPr>
      </w:pPr>
      <w:bookmarkStart w:id="22" w:name="_Toc481577997"/>
      <w:r>
        <w:rPr>
          <w:rFonts w:ascii="Calibri" w:eastAsia="Times New Roman" w:hAnsi="Calibri" w:cs="Calibri"/>
          <w:b/>
          <w:bCs/>
        </w:rPr>
        <w:t>6.2.2 Institutional System and Analysis Results</w:t>
      </w:r>
      <w:bookmarkEnd w:id="22"/>
    </w:p>
    <w:p w14:paraId="6F58F5F3" w14:textId="77777777" w:rsidR="00302B13" w:rsidRDefault="00302B13" w:rsidP="00302B13">
      <w:pPr>
        <w:jc w:val="both"/>
        <w:rPr>
          <w:rFonts w:ascii="Calibri" w:eastAsia="Times New Roman" w:hAnsi="Calibri" w:cs="Calibri" w:hint="cs"/>
          <w:u w:val="single"/>
          <w:rtl/>
        </w:rPr>
      </w:pPr>
    </w:p>
    <w:p w14:paraId="42E057C6" w14:textId="77777777" w:rsidR="00302B13" w:rsidRDefault="00302B13" w:rsidP="00302B13">
      <w:pPr>
        <w:jc w:val="both"/>
        <w:rPr>
          <w:rFonts w:ascii="Calibri" w:eastAsia="Times New Roman" w:hAnsi="Calibri" w:cs="Calibri" w:hint="cs"/>
          <w:u w:val="single"/>
          <w:rtl/>
        </w:rPr>
      </w:pPr>
      <w:r>
        <w:rPr>
          <w:rFonts w:ascii="Calibri" w:eastAsia="Times New Roman" w:hAnsi="Calibri" w:cs="Calibri"/>
          <w:u w:val="single"/>
        </w:rPr>
        <w:t>6.2.2.1 Institutional System</w:t>
      </w:r>
    </w:p>
    <w:p w14:paraId="3394215F" w14:textId="77777777" w:rsidR="00302B13" w:rsidRDefault="00302B13" w:rsidP="00302B13">
      <w:pPr>
        <w:jc w:val="both"/>
        <w:rPr>
          <w:rFonts w:ascii="Calibri" w:eastAsia="Times New Roman" w:hAnsi="Calibri" w:cs="Calibri"/>
        </w:rPr>
      </w:pPr>
    </w:p>
    <w:p w14:paraId="54D0F634"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work team selected Zarqa Municipality in order to try and identify the institutional procedures relating to licensing home-based professions.</w:t>
      </w:r>
    </w:p>
    <w:p w14:paraId="6F8207AC" w14:textId="77777777" w:rsidR="00302B13" w:rsidRDefault="00302B13" w:rsidP="00302B13">
      <w:pPr>
        <w:ind w:left="360"/>
        <w:contextualSpacing/>
        <w:jc w:val="both"/>
        <w:rPr>
          <w:rFonts w:ascii="Calibri" w:eastAsia="Times New Roman" w:hAnsi="Calibri" w:cs="Calibri"/>
        </w:rPr>
      </w:pPr>
    </w:p>
    <w:p w14:paraId="6A6D4911" w14:textId="77777777" w:rsidR="00302B13" w:rsidRDefault="00302B13" w:rsidP="00302B13">
      <w:pPr>
        <w:jc w:val="both"/>
        <w:rPr>
          <w:rFonts w:ascii="Calibri" w:eastAsia="Times New Roman" w:hAnsi="Calibri" w:cs="Calibri" w:hint="cs"/>
          <w:rtl/>
        </w:rPr>
      </w:pPr>
      <w:r>
        <w:rPr>
          <w:rFonts w:ascii="Calibri" w:eastAsia="Times New Roman" w:hAnsi="Calibri" w:cs="Calibri"/>
        </w:rPr>
        <w:t>Within Zarqa Municipality, home-based professional license applications are submitted through the municipality’s six district offices throughout the city. Zarqa Municipality started granting home-based professional licenses almost three years ago. So far, licenses have been granted to 5 ladies all of which are in the food processing industry. Other than that, no licenses have been granted for any handicrafts or intellectual professions. Complete applications are determined within 2 to 4 weeks.</w:t>
      </w:r>
    </w:p>
    <w:p w14:paraId="7D990D7A" w14:textId="77777777" w:rsidR="00302B13" w:rsidRDefault="00302B13" w:rsidP="00302B13">
      <w:pPr>
        <w:jc w:val="both"/>
        <w:rPr>
          <w:rFonts w:ascii="Calibri" w:eastAsia="Times New Roman" w:hAnsi="Calibri" w:cs="Calibri"/>
        </w:rPr>
      </w:pPr>
    </w:p>
    <w:p w14:paraId="73A70EA2" w14:textId="77777777" w:rsidR="00302B13" w:rsidRDefault="00302B13" w:rsidP="00302B13">
      <w:pPr>
        <w:jc w:val="both"/>
        <w:rPr>
          <w:rFonts w:ascii="Calibri" w:eastAsia="Times New Roman" w:hAnsi="Calibri" w:cs="Calibri" w:hint="cs"/>
          <w:rtl/>
        </w:rPr>
      </w:pPr>
      <w:r>
        <w:rPr>
          <w:rFonts w:ascii="Calibri" w:eastAsia="Times New Roman" w:hAnsi="Calibri" w:cs="Calibri"/>
        </w:rPr>
        <w:t>A license is granted upon the approval of the competent local committee; subject to the approval of the Ministry of Health in the event of food-related professions. Zarqa Municipality does not impose any conditions or limitations on the number of home-based workers.</w:t>
      </w:r>
    </w:p>
    <w:p w14:paraId="6AE94CDE" w14:textId="77777777" w:rsidR="00302B13" w:rsidRDefault="00302B13" w:rsidP="00302B13">
      <w:pPr>
        <w:jc w:val="both"/>
        <w:rPr>
          <w:rFonts w:ascii="Calibri" w:eastAsia="Times New Roman" w:hAnsi="Calibri" w:cs="Calibri"/>
        </w:rPr>
      </w:pPr>
    </w:p>
    <w:p w14:paraId="1336CFC5"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biggest challenge faced by home-based workers seeking professional licenses is the houses’ non-compliance with zoning conditions in most cases, in which case business owners need to end the relevant violations (such as violation of set-back or area requirements or architectural projections) which entail a substantial cost. Furthermore, most home-based licensees or license applicants in Zarqa are tenants, which renders the required modifications to buildings in order to end violations extremely difficult.</w:t>
      </w:r>
    </w:p>
    <w:p w14:paraId="38CD7A6E" w14:textId="77777777" w:rsidR="00302B13" w:rsidRDefault="00302B13" w:rsidP="00302B13">
      <w:pPr>
        <w:ind w:left="720"/>
        <w:contextualSpacing/>
        <w:rPr>
          <w:rFonts w:ascii="Calibri" w:eastAsia="Times New Roman" w:hAnsi="Calibri" w:cs="Calibri"/>
        </w:rPr>
      </w:pPr>
    </w:p>
    <w:p w14:paraId="3DDE9AD6" w14:textId="77777777" w:rsidR="00302B13" w:rsidRDefault="00302B13" w:rsidP="00302B13">
      <w:pPr>
        <w:jc w:val="both"/>
        <w:rPr>
          <w:rFonts w:ascii="Calibri" w:eastAsia="Times New Roman" w:hAnsi="Calibri" w:hint="cs"/>
          <w:rtl/>
        </w:rPr>
      </w:pPr>
      <w:r>
        <w:rPr>
          <w:rFonts w:ascii="Calibri" w:eastAsia="Times New Roman" w:hAnsi="Calibri" w:cs="Calibri"/>
        </w:rPr>
        <w:t>The table below shows the procedures for obtaining a home-based professional license within Zarqa Municipality</w:t>
      </w:r>
    </w:p>
    <w:p w14:paraId="1FE6EB85" w14:textId="77777777" w:rsidR="00302B13" w:rsidRDefault="00302B13" w:rsidP="00302B13">
      <w:pPr>
        <w:rPr>
          <w:rFonts w:ascii="Calibri" w:eastAsia="Times New Roman" w:hAnsi="Calibri"/>
          <w:rtl/>
        </w:rPr>
        <w:sectPr w:rsidR="00302B13">
          <w:pgSz w:w="12240" w:h="15840"/>
          <w:pgMar w:top="1440" w:right="1440" w:bottom="1440" w:left="1440" w:header="720" w:footer="720" w:gutter="0"/>
          <w:cols w:space="720"/>
        </w:sectPr>
      </w:pPr>
    </w:p>
    <w:tbl>
      <w:tblPr>
        <w:tblStyle w:val="TableGrid"/>
        <w:tblpPr w:leftFromText="180" w:rightFromText="180" w:vertAnchor="text" w:horzAnchor="margin" w:tblpXSpec="center" w:tblpY="-119"/>
        <w:tblW w:w="12618" w:type="dxa"/>
        <w:tblLook w:val="04A0" w:firstRow="1" w:lastRow="0" w:firstColumn="1" w:lastColumn="0" w:noHBand="0" w:noVBand="1"/>
      </w:tblPr>
      <w:tblGrid>
        <w:gridCol w:w="828"/>
        <w:gridCol w:w="3870"/>
        <w:gridCol w:w="1260"/>
        <w:gridCol w:w="3110"/>
        <w:gridCol w:w="3550"/>
      </w:tblGrid>
      <w:tr w:rsidR="00302B13" w14:paraId="6DC5D0B1" w14:textId="77777777" w:rsidTr="00302B13">
        <w:tc>
          <w:tcPr>
            <w:tcW w:w="828" w:type="dxa"/>
            <w:tcBorders>
              <w:top w:val="single" w:sz="4" w:space="0" w:color="auto"/>
              <w:left w:val="single" w:sz="4" w:space="0" w:color="auto"/>
              <w:bottom w:val="single" w:sz="4" w:space="0" w:color="auto"/>
              <w:right w:val="single" w:sz="4" w:space="0" w:color="auto"/>
            </w:tcBorders>
            <w:shd w:val="clear" w:color="auto" w:fill="D9D9D9"/>
          </w:tcPr>
          <w:p w14:paraId="78E616BE" w14:textId="77777777" w:rsidR="00302B13" w:rsidRDefault="00302B13">
            <w:pPr>
              <w:jc w:val="center"/>
              <w:rPr>
                <w:rFonts w:ascii="Calibri" w:eastAsiaTheme="minorEastAsia" w:hAnsi="Calibri" w:cs="Calibri"/>
                <w:b/>
                <w:bCs/>
                <w:color w:val="002060"/>
                <w:sz w:val="18"/>
                <w:szCs w:val="18"/>
                <w:rtl/>
              </w:rPr>
            </w:pPr>
            <w:r>
              <w:rPr>
                <w:rFonts w:ascii="Calibri" w:hAnsi="Calibri" w:cs="Calibri"/>
                <w:b/>
                <w:bCs/>
                <w:color w:val="002060"/>
                <w:sz w:val="18"/>
                <w:szCs w:val="18"/>
              </w:rPr>
              <w:lastRenderedPageBreak/>
              <w:t>#</w:t>
            </w:r>
          </w:p>
          <w:p w14:paraId="2E037787" w14:textId="77777777" w:rsidR="00302B13" w:rsidRDefault="00302B13">
            <w:pPr>
              <w:jc w:val="center"/>
              <w:rPr>
                <w:rFonts w:ascii="Calibri" w:hAnsi="Calibri" w:cs="Calibri" w:hint="cs"/>
                <w:b/>
                <w:bCs/>
                <w:color w:val="002060"/>
                <w:sz w:val="18"/>
                <w:szCs w:val="18"/>
                <w:rtl/>
              </w:rPr>
            </w:pPr>
          </w:p>
        </w:tc>
        <w:tc>
          <w:tcPr>
            <w:tcW w:w="3870" w:type="dxa"/>
            <w:tcBorders>
              <w:top w:val="single" w:sz="4" w:space="0" w:color="auto"/>
              <w:left w:val="single" w:sz="4" w:space="0" w:color="auto"/>
              <w:bottom w:val="single" w:sz="4" w:space="0" w:color="auto"/>
              <w:right w:val="single" w:sz="4" w:space="0" w:color="auto"/>
            </w:tcBorders>
            <w:shd w:val="clear" w:color="auto" w:fill="D9D9D9"/>
            <w:hideMark/>
          </w:tcPr>
          <w:p w14:paraId="560D3D4C" w14:textId="77777777" w:rsidR="00302B13" w:rsidRDefault="00302B13">
            <w:pPr>
              <w:jc w:val="center"/>
              <w:rPr>
                <w:rFonts w:ascii="Calibri" w:hAnsi="Calibri" w:cs="Calibri" w:hint="cs"/>
                <w:b/>
                <w:bCs/>
                <w:color w:val="002060"/>
                <w:sz w:val="18"/>
                <w:szCs w:val="18"/>
                <w:rtl/>
              </w:rPr>
            </w:pPr>
            <w:r>
              <w:rPr>
                <w:rFonts w:ascii="Calibri" w:hAnsi="Calibri" w:cs="Calibri"/>
                <w:b/>
                <w:bCs/>
                <w:color w:val="002060"/>
                <w:sz w:val="18"/>
                <w:szCs w:val="18"/>
              </w:rPr>
              <w:t>Procedure</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54F582D8" w14:textId="77777777" w:rsidR="00302B13" w:rsidRDefault="00302B13">
            <w:pPr>
              <w:jc w:val="center"/>
              <w:rPr>
                <w:rFonts w:ascii="Calibri" w:hAnsi="Calibri" w:cs="Calibri" w:hint="cs"/>
                <w:b/>
                <w:bCs/>
                <w:color w:val="002060"/>
                <w:sz w:val="18"/>
                <w:szCs w:val="18"/>
                <w:rtl/>
              </w:rPr>
            </w:pPr>
            <w:r>
              <w:rPr>
                <w:rFonts w:ascii="Calibri" w:hAnsi="Calibri" w:cs="Calibri"/>
                <w:b/>
                <w:bCs/>
                <w:color w:val="002060"/>
                <w:sz w:val="18"/>
                <w:szCs w:val="18"/>
              </w:rPr>
              <w:t>Owner</w:t>
            </w:r>
          </w:p>
        </w:tc>
        <w:tc>
          <w:tcPr>
            <w:tcW w:w="3110" w:type="dxa"/>
            <w:tcBorders>
              <w:top w:val="single" w:sz="4" w:space="0" w:color="auto"/>
              <w:left w:val="single" w:sz="4" w:space="0" w:color="auto"/>
              <w:bottom w:val="single" w:sz="4" w:space="0" w:color="auto"/>
              <w:right w:val="single" w:sz="4" w:space="0" w:color="auto"/>
            </w:tcBorders>
            <w:shd w:val="clear" w:color="auto" w:fill="D9D9D9"/>
            <w:hideMark/>
          </w:tcPr>
          <w:p w14:paraId="69A98A6F" w14:textId="77777777" w:rsidR="00302B13" w:rsidRDefault="00302B13">
            <w:pPr>
              <w:jc w:val="center"/>
              <w:rPr>
                <w:rFonts w:ascii="Calibri" w:hAnsi="Calibri" w:cs="Calibri" w:hint="cs"/>
                <w:b/>
                <w:bCs/>
                <w:color w:val="002060"/>
                <w:sz w:val="18"/>
                <w:szCs w:val="18"/>
                <w:rtl/>
              </w:rPr>
            </w:pPr>
            <w:r>
              <w:rPr>
                <w:rFonts w:ascii="Calibri" w:hAnsi="Calibri" w:cs="Calibri"/>
                <w:b/>
                <w:bCs/>
                <w:color w:val="002060"/>
                <w:sz w:val="18"/>
                <w:szCs w:val="18"/>
              </w:rPr>
              <w:t>Documents</w:t>
            </w:r>
          </w:p>
        </w:tc>
        <w:tc>
          <w:tcPr>
            <w:tcW w:w="3550" w:type="dxa"/>
            <w:tcBorders>
              <w:top w:val="single" w:sz="4" w:space="0" w:color="auto"/>
              <w:left w:val="single" w:sz="4" w:space="0" w:color="auto"/>
              <w:bottom w:val="single" w:sz="4" w:space="0" w:color="auto"/>
              <w:right w:val="single" w:sz="4" w:space="0" w:color="auto"/>
            </w:tcBorders>
            <w:shd w:val="clear" w:color="auto" w:fill="D9D9D9"/>
            <w:hideMark/>
          </w:tcPr>
          <w:p w14:paraId="2830A8BB" w14:textId="77777777" w:rsidR="00302B13" w:rsidRDefault="00302B13">
            <w:pPr>
              <w:jc w:val="center"/>
              <w:rPr>
                <w:rFonts w:ascii="Calibri" w:hAnsi="Calibri" w:cs="Calibri" w:hint="cs"/>
                <w:b/>
                <w:bCs/>
                <w:color w:val="002060"/>
                <w:sz w:val="18"/>
                <w:szCs w:val="18"/>
                <w:rtl/>
              </w:rPr>
            </w:pPr>
            <w:r>
              <w:rPr>
                <w:rFonts w:ascii="Calibri" w:hAnsi="Calibri" w:cs="Calibri"/>
                <w:b/>
                <w:bCs/>
                <w:color w:val="002060"/>
                <w:sz w:val="18"/>
                <w:szCs w:val="18"/>
              </w:rPr>
              <w:t>Comments</w:t>
            </w:r>
          </w:p>
        </w:tc>
      </w:tr>
      <w:tr w:rsidR="00302B13" w14:paraId="21AE3F25"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58E4106F" w14:textId="77777777" w:rsidR="00302B13" w:rsidRDefault="00302B13">
            <w:pPr>
              <w:rPr>
                <w:rFonts w:ascii="Calibri" w:hAnsi="Calibri" w:cs="Calibri" w:hint="cs"/>
                <w:sz w:val="18"/>
                <w:szCs w:val="18"/>
                <w:rtl/>
              </w:rPr>
            </w:pPr>
            <w:r>
              <w:rPr>
                <w:rFonts w:ascii="Calibri" w:hAnsi="Calibri" w:cs="Calibri"/>
                <w:sz w:val="18"/>
                <w:szCs w:val="18"/>
              </w:rPr>
              <w:t>1</w:t>
            </w:r>
          </w:p>
        </w:tc>
        <w:tc>
          <w:tcPr>
            <w:tcW w:w="3870" w:type="dxa"/>
            <w:tcBorders>
              <w:top w:val="single" w:sz="4" w:space="0" w:color="auto"/>
              <w:left w:val="single" w:sz="4" w:space="0" w:color="auto"/>
              <w:bottom w:val="single" w:sz="4" w:space="0" w:color="auto"/>
              <w:right w:val="single" w:sz="4" w:space="0" w:color="auto"/>
            </w:tcBorders>
            <w:hideMark/>
          </w:tcPr>
          <w:p w14:paraId="40574F29" w14:textId="77777777" w:rsidR="00302B13" w:rsidRDefault="00302B13">
            <w:pPr>
              <w:rPr>
                <w:rFonts w:ascii="Calibri" w:hAnsi="Calibri" w:cs="Calibri" w:hint="cs"/>
                <w:sz w:val="18"/>
                <w:szCs w:val="18"/>
                <w:rtl/>
              </w:rPr>
            </w:pPr>
            <w:r>
              <w:rPr>
                <w:rFonts w:ascii="Calibri" w:hAnsi="Calibri" w:cs="Calibri"/>
                <w:sz w:val="18"/>
                <w:szCs w:val="18"/>
              </w:rPr>
              <w:t>Applying for a home-based professional license</w:t>
            </w:r>
          </w:p>
        </w:tc>
        <w:tc>
          <w:tcPr>
            <w:tcW w:w="1260" w:type="dxa"/>
            <w:tcBorders>
              <w:top w:val="single" w:sz="4" w:space="0" w:color="auto"/>
              <w:left w:val="single" w:sz="4" w:space="0" w:color="auto"/>
              <w:bottom w:val="single" w:sz="4" w:space="0" w:color="auto"/>
              <w:right w:val="single" w:sz="4" w:space="0" w:color="auto"/>
            </w:tcBorders>
            <w:hideMark/>
          </w:tcPr>
          <w:p w14:paraId="7084B3C1" w14:textId="77777777" w:rsidR="00302B13" w:rsidRDefault="00302B13">
            <w:pPr>
              <w:rPr>
                <w:rFonts w:ascii="Calibri" w:hAnsi="Calibri" w:cs="Calibri" w:hint="cs"/>
                <w:sz w:val="18"/>
                <w:szCs w:val="18"/>
                <w:rtl/>
              </w:rPr>
            </w:pPr>
            <w:r>
              <w:rPr>
                <w:rFonts w:ascii="Calibri" w:hAnsi="Calibri" w:cs="Calibri"/>
                <w:sz w:val="18"/>
                <w:szCs w:val="18"/>
              </w:rPr>
              <w:t>Applicant</w:t>
            </w:r>
          </w:p>
        </w:tc>
        <w:tc>
          <w:tcPr>
            <w:tcW w:w="3110" w:type="dxa"/>
            <w:tcBorders>
              <w:top w:val="single" w:sz="4" w:space="0" w:color="auto"/>
              <w:left w:val="single" w:sz="4" w:space="0" w:color="auto"/>
              <w:bottom w:val="single" w:sz="4" w:space="0" w:color="auto"/>
              <w:right w:val="single" w:sz="4" w:space="0" w:color="auto"/>
            </w:tcBorders>
            <w:hideMark/>
          </w:tcPr>
          <w:p w14:paraId="2DF0E77A"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hint="cs"/>
                <w:sz w:val="18"/>
                <w:szCs w:val="18"/>
                <w:rtl/>
              </w:rPr>
            </w:pPr>
            <w:r>
              <w:rPr>
                <w:rFonts w:ascii="Calibri" w:hAnsi="Calibri" w:cs="Calibri"/>
                <w:sz w:val="18"/>
                <w:szCs w:val="18"/>
              </w:rPr>
              <w:t>New professional license application form</w:t>
            </w:r>
          </w:p>
          <w:p w14:paraId="0DED109C"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Construction plan license or occupancy permit</w:t>
            </w:r>
          </w:p>
          <w:p w14:paraId="5AA2E99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Zoning plan</w:t>
            </w:r>
          </w:p>
          <w:p w14:paraId="36E92E0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Land plan</w:t>
            </w:r>
          </w:p>
        </w:tc>
        <w:tc>
          <w:tcPr>
            <w:tcW w:w="3550" w:type="dxa"/>
            <w:tcBorders>
              <w:top w:val="single" w:sz="4" w:space="0" w:color="auto"/>
              <w:left w:val="single" w:sz="4" w:space="0" w:color="auto"/>
              <w:bottom w:val="single" w:sz="4" w:space="0" w:color="auto"/>
              <w:right w:val="single" w:sz="4" w:space="0" w:color="auto"/>
            </w:tcBorders>
            <w:hideMark/>
          </w:tcPr>
          <w:p w14:paraId="2A97EEBB"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sz w:val="18"/>
                <w:szCs w:val="18"/>
                <w:rtl/>
              </w:rPr>
            </w:pPr>
            <w:r>
              <w:rPr>
                <w:rFonts w:ascii="Calibri" w:hAnsi="Calibri" w:cs="Calibri"/>
                <w:sz w:val="18"/>
                <w:szCs w:val="18"/>
              </w:rPr>
              <w:t>The application is submitted to the district office in which the house is located</w:t>
            </w:r>
          </w:p>
        </w:tc>
      </w:tr>
      <w:tr w:rsidR="00302B13" w14:paraId="0D2C8FDC"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34B945A9" w14:textId="77777777" w:rsidR="00302B13" w:rsidRDefault="00302B13">
            <w:pPr>
              <w:rPr>
                <w:rFonts w:ascii="Calibri" w:hAnsi="Calibri" w:cs="Calibri" w:hint="cs"/>
                <w:sz w:val="18"/>
                <w:szCs w:val="18"/>
                <w:rtl/>
              </w:rPr>
            </w:pPr>
            <w:r>
              <w:rPr>
                <w:rFonts w:ascii="Calibri" w:hAnsi="Calibri" w:cs="Calibri"/>
                <w:sz w:val="18"/>
                <w:szCs w:val="18"/>
              </w:rPr>
              <w:t>2</w:t>
            </w:r>
          </w:p>
        </w:tc>
        <w:tc>
          <w:tcPr>
            <w:tcW w:w="3870" w:type="dxa"/>
            <w:tcBorders>
              <w:top w:val="single" w:sz="4" w:space="0" w:color="auto"/>
              <w:left w:val="single" w:sz="4" w:space="0" w:color="auto"/>
              <w:bottom w:val="single" w:sz="4" w:space="0" w:color="auto"/>
              <w:right w:val="single" w:sz="4" w:space="0" w:color="auto"/>
            </w:tcBorders>
            <w:hideMark/>
          </w:tcPr>
          <w:p w14:paraId="42B2285B" w14:textId="77777777" w:rsidR="00302B13" w:rsidRDefault="00302B13">
            <w:pPr>
              <w:rPr>
                <w:rFonts w:ascii="Calibri" w:hAnsi="Calibri" w:cs="Calibri" w:hint="cs"/>
                <w:sz w:val="18"/>
                <w:szCs w:val="18"/>
                <w:rtl/>
              </w:rPr>
            </w:pPr>
            <w:r>
              <w:rPr>
                <w:rFonts w:ascii="Calibri" w:hAnsi="Calibri" w:cs="Calibri"/>
                <w:sz w:val="18"/>
                <w:szCs w:val="18"/>
              </w:rPr>
              <w:t>Reviewing and commenting on the application</w:t>
            </w:r>
          </w:p>
        </w:tc>
        <w:tc>
          <w:tcPr>
            <w:tcW w:w="1260" w:type="dxa"/>
            <w:tcBorders>
              <w:top w:val="single" w:sz="4" w:space="0" w:color="auto"/>
              <w:left w:val="single" w:sz="4" w:space="0" w:color="auto"/>
              <w:bottom w:val="single" w:sz="4" w:space="0" w:color="auto"/>
              <w:right w:val="single" w:sz="4" w:space="0" w:color="auto"/>
            </w:tcBorders>
            <w:hideMark/>
          </w:tcPr>
          <w:p w14:paraId="47C2FB3B" w14:textId="77777777" w:rsidR="00302B13" w:rsidRDefault="00302B13">
            <w:pPr>
              <w:rPr>
                <w:rFonts w:ascii="Calibri" w:hAnsi="Calibri" w:cs="Calibri" w:hint="cs"/>
                <w:sz w:val="18"/>
                <w:szCs w:val="18"/>
                <w:rtl/>
              </w:rPr>
            </w:pPr>
            <w:r>
              <w:rPr>
                <w:rFonts w:ascii="Calibri" w:hAnsi="Calibri" w:cs="Calibri"/>
                <w:sz w:val="18"/>
                <w:szCs w:val="18"/>
              </w:rPr>
              <w:t>Municipal district office</w:t>
            </w:r>
          </w:p>
        </w:tc>
        <w:tc>
          <w:tcPr>
            <w:tcW w:w="3110" w:type="dxa"/>
            <w:tcBorders>
              <w:top w:val="single" w:sz="4" w:space="0" w:color="auto"/>
              <w:left w:val="single" w:sz="4" w:space="0" w:color="auto"/>
              <w:bottom w:val="single" w:sz="4" w:space="0" w:color="auto"/>
              <w:right w:val="single" w:sz="4" w:space="0" w:color="auto"/>
            </w:tcBorders>
            <w:hideMark/>
          </w:tcPr>
          <w:p w14:paraId="1E2CEDE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hint="cs"/>
                <w:sz w:val="18"/>
                <w:szCs w:val="18"/>
                <w:rtl/>
              </w:rPr>
            </w:pPr>
            <w:r>
              <w:rPr>
                <w:rFonts w:ascii="Calibri" w:hAnsi="Calibri" w:cs="Calibri"/>
                <w:sz w:val="18"/>
                <w:szCs w:val="18"/>
              </w:rPr>
              <w:t>New professional license application form</w:t>
            </w:r>
          </w:p>
          <w:p w14:paraId="3CAFD79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Construction plan license or occupancy permit</w:t>
            </w:r>
          </w:p>
          <w:p w14:paraId="40ED99F0"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Zoning plan</w:t>
            </w:r>
          </w:p>
          <w:p w14:paraId="763751D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sz w:val="18"/>
                <w:szCs w:val="18"/>
              </w:rPr>
            </w:pPr>
            <w:r>
              <w:rPr>
                <w:rFonts w:ascii="Calibri" w:hAnsi="Calibri" w:cs="Calibri"/>
                <w:sz w:val="18"/>
                <w:szCs w:val="18"/>
              </w:rPr>
              <w:t>Land plan</w:t>
            </w:r>
          </w:p>
        </w:tc>
        <w:tc>
          <w:tcPr>
            <w:tcW w:w="3550" w:type="dxa"/>
            <w:tcBorders>
              <w:top w:val="single" w:sz="4" w:space="0" w:color="auto"/>
              <w:left w:val="single" w:sz="4" w:space="0" w:color="auto"/>
              <w:bottom w:val="single" w:sz="4" w:space="0" w:color="auto"/>
              <w:right w:val="single" w:sz="4" w:space="0" w:color="auto"/>
            </w:tcBorders>
            <w:hideMark/>
          </w:tcPr>
          <w:p w14:paraId="434CAF0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sz w:val="18"/>
                <w:szCs w:val="18"/>
                <w:rtl/>
              </w:rPr>
            </w:pPr>
            <w:r>
              <w:rPr>
                <w:rFonts w:ascii="Calibri" w:hAnsi="Calibri" w:cs="Calibri"/>
                <w:sz w:val="18"/>
                <w:szCs w:val="18"/>
              </w:rPr>
              <w:t>The application is reviewed by:</w:t>
            </w:r>
          </w:p>
          <w:p w14:paraId="6FE28EDB" w14:textId="77777777" w:rsidR="00302B13" w:rsidRDefault="00302B13" w:rsidP="008B4C07">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18"/>
                <w:szCs w:val="18"/>
              </w:rPr>
            </w:pPr>
            <w:r>
              <w:rPr>
                <w:rFonts w:ascii="Calibri" w:hAnsi="Calibri" w:cs="Calibri"/>
                <w:sz w:val="18"/>
                <w:szCs w:val="18"/>
              </w:rPr>
              <w:t>The Zoning Directorate</w:t>
            </w:r>
          </w:p>
          <w:p w14:paraId="618F4B10" w14:textId="77777777" w:rsidR="00302B13" w:rsidRDefault="00302B13" w:rsidP="008B4C07">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18"/>
                <w:szCs w:val="18"/>
              </w:rPr>
            </w:pPr>
            <w:r>
              <w:rPr>
                <w:rFonts w:ascii="Calibri" w:hAnsi="Calibri" w:cs="Calibri"/>
                <w:sz w:val="18"/>
                <w:szCs w:val="18"/>
              </w:rPr>
              <w:t>The construction permits section</w:t>
            </w:r>
          </w:p>
          <w:p w14:paraId="513F870B" w14:textId="77777777" w:rsidR="00302B13" w:rsidRDefault="00302B13" w:rsidP="008B4C07">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18"/>
                <w:szCs w:val="18"/>
              </w:rPr>
            </w:pPr>
            <w:r>
              <w:rPr>
                <w:rFonts w:ascii="Calibri" w:hAnsi="Calibri" w:cs="Calibri"/>
                <w:sz w:val="18"/>
                <w:szCs w:val="18"/>
              </w:rPr>
              <w:t>The Buildings and Licenses Directorate</w:t>
            </w:r>
          </w:p>
        </w:tc>
      </w:tr>
      <w:tr w:rsidR="00302B13" w14:paraId="24CDCFC7"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01979CC1" w14:textId="77777777" w:rsidR="00302B13" w:rsidRDefault="00302B13">
            <w:pPr>
              <w:rPr>
                <w:rFonts w:ascii="Calibri" w:hAnsi="Calibri" w:cs="Calibri" w:hint="cs"/>
                <w:sz w:val="18"/>
                <w:szCs w:val="18"/>
                <w:rtl/>
              </w:rPr>
            </w:pPr>
            <w:r>
              <w:rPr>
                <w:rFonts w:ascii="Calibri" w:hAnsi="Calibri" w:cs="Calibri"/>
                <w:sz w:val="18"/>
                <w:szCs w:val="18"/>
              </w:rPr>
              <w:t>3</w:t>
            </w:r>
          </w:p>
        </w:tc>
        <w:tc>
          <w:tcPr>
            <w:tcW w:w="3870" w:type="dxa"/>
            <w:tcBorders>
              <w:top w:val="single" w:sz="4" w:space="0" w:color="auto"/>
              <w:left w:val="single" w:sz="4" w:space="0" w:color="auto"/>
              <w:bottom w:val="single" w:sz="4" w:space="0" w:color="auto"/>
              <w:right w:val="single" w:sz="4" w:space="0" w:color="auto"/>
            </w:tcBorders>
            <w:hideMark/>
          </w:tcPr>
          <w:p w14:paraId="30654393" w14:textId="77777777" w:rsidR="00302B13" w:rsidRDefault="00302B13">
            <w:pPr>
              <w:rPr>
                <w:rFonts w:ascii="Calibri" w:hAnsi="Calibri" w:cs="Calibri" w:hint="cs"/>
                <w:sz w:val="18"/>
                <w:szCs w:val="18"/>
                <w:rtl/>
              </w:rPr>
            </w:pPr>
            <w:r>
              <w:rPr>
                <w:rFonts w:ascii="Calibri" w:hAnsi="Calibri" w:cs="Calibri"/>
                <w:sz w:val="18"/>
                <w:szCs w:val="18"/>
              </w:rPr>
              <w:t>Inspecting the site</w:t>
            </w:r>
          </w:p>
        </w:tc>
        <w:tc>
          <w:tcPr>
            <w:tcW w:w="1260" w:type="dxa"/>
            <w:tcBorders>
              <w:top w:val="single" w:sz="4" w:space="0" w:color="auto"/>
              <w:left w:val="single" w:sz="4" w:space="0" w:color="auto"/>
              <w:bottom w:val="single" w:sz="4" w:space="0" w:color="auto"/>
              <w:right w:val="single" w:sz="4" w:space="0" w:color="auto"/>
            </w:tcBorders>
            <w:hideMark/>
          </w:tcPr>
          <w:p w14:paraId="37DE1F5E" w14:textId="77777777" w:rsidR="00302B13" w:rsidRDefault="00302B13">
            <w:pPr>
              <w:rPr>
                <w:rFonts w:ascii="Calibri" w:hAnsi="Calibri" w:cs="Calibri" w:hint="cs"/>
                <w:sz w:val="18"/>
                <w:szCs w:val="18"/>
                <w:rtl/>
              </w:rPr>
            </w:pPr>
            <w:r>
              <w:rPr>
                <w:rFonts w:ascii="Calibri" w:hAnsi="Calibri" w:cs="Calibri"/>
                <w:sz w:val="18"/>
                <w:szCs w:val="18"/>
              </w:rPr>
              <w:t>The professions section of the municipal district office</w:t>
            </w:r>
          </w:p>
        </w:tc>
        <w:tc>
          <w:tcPr>
            <w:tcW w:w="3110" w:type="dxa"/>
            <w:tcBorders>
              <w:top w:val="single" w:sz="4" w:space="0" w:color="auto"/>
              <w:left w:val="single" w:sz="4" w:space="0" w:color="auto"/>
              <w:bottom w:val="single" w:sz="4" w:space="0" w:color="auto"/>
              <w:right w:val="single" w:sz="4" w:space="0" w:color="auto"/>
            </w:tcBorders>
          </w:tcPr>
          <w:p w14:paraId="5F662AA2"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hideMark/>
          </w:tcPr>
          <w:p w14:paraId="6D7E63F6" w14:textId="77777777" w:rsidR="00302B13" w:rsidRDefault="00302B13">
            <w:pPr>
              <w:rPr>
                <w:rFonts w:ascii="Calibri" w:hAnsi="Calibri" w:cs="Calibri" w:hint="cs"/>
                <w:sz w:val="18"/>
                <w:szCs w:val="18"/>
                <w:rtl/>
              </w:rPr>
            </w:pPr>
            <w:r>
              <w:rPr>
                <w:rFonts w:ascii="Calibri" w:hAnsi="Calibri" w:cs="Calibri"/>
                <w:sz w:val="18"/>
                <w:szCs w:val="18"/>
              </w:rPr>
              <w:t>The application is inspected to verify zoning compliance</w:t>
            </w:r>
          </w:p>
        </w:tc>
      </w:tr>
      <w:tr w:rsidR="00302B13" w14:paraId="4BB3A386"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06A8BF11" w14:textId="77777777" w:rsidR="00302B13" w:rsidRDefault="00302B13">
            <w:pPr>
              <w:rPr>
                <w:rFonts w:ascii="Calibri" w:hAnsi="Calibri" w:cs="Calibri" w:hint="cs"/>
                <w:sz w:val="18"/>
                <w:szCs w:val="18"/>
                <w:rtl/>
              </w:rPr>
            </w:pPr>
            <w:r>
              <w:rPr>
                <w:rFonts w:ascii="Calibri" w:hAnsi="Calibri" w:cs="Calibri"/>
                <w:sz w:val="18"/>
                <w:szCs w:val="18"/>
              </w:rPr>
              <w:t>4</w:t>
            </w:r>
          </w:p>
        </w:tc>
        <w:tc>
          <w:tcPr>
            <w:tcW w:w="3870" w:type="dxa"/>
            <w:tcBorders>
              <w:top w:val="single" w:sz="4" w:space="0" w:color="auto"/>
              <w:left w:val="single" w:sz="4" w:space="0" w:color="auto"/>
              <w:bottom w:val="single" w:sz="4" w:space="0" w:color="auto"/>
              <w:right w:val="single" w:sz="4" w:space="0" w:color="auto"/>
            </w:tcBorders>
            <w:hideMark/>
          </w:tcPr>
          <w:p w14:paraId="12B6A461" w14:textId="77777777" w:rsidR="00302B13" w:rsidRDefault="00302B13">
            <w:pPr>
              <w:rPr>
                <w:rFonts w:ascii="Calibri" w:hAnsi="Calibri" w:cs="Calibri" w:hint="cs"/>
                <w:sz w:val="18"/>
                <w:szCs w:val="18"/>
                <w:rtl/>
              </w:rPr>
            </w:pPr>
            <w:r>
              <w:rPr>
                <w:rFonts w:ascii="Calibri" w:hAnsi="Calibri" w:cs="Calibri"/>
                <w:sz w:val="18"/>
                <w:szCs w:val="18"/>
              </w:rPr>
              <w:t>Inspecting the site</w:t>
            </w:r>
          </w:p>
        </w:tc>
        <w:tc>
          <w:tcPr>
            <w:tcW w:w="1260" w:type="dxa"/>
            <w:tcBorders>
              <w:top w:val="single" w:sz="4" w:space="0" w:color="auto"/>
              <w:left w:val="single" w:sz="4" w:space="0" w:color="auto"/>
              <w:bottom w:val="single" w:sz="4" w:space="0" w:color="auto"/>
              <w:right w:val="single" w:sz="4" w:space="0" w:color="auto"/>
            </w:tcBorders>
            <w:hideMark/>
          </w:tcPr>
          <w:p w14:paraId="03CCCF5F" w14:textId="77777777" w:rsidR="00302B13" w:rsidRDefault="00302B13">
            <w:pPr>
              <w:rPr>
                <w:rFonts w:ascii="Calibri" w:hAnsi="Calibri" w:cs="Calibri" w:hint="cs"/>
                <w:sz w:val="18"/>
                <w:szCs w:val="18"/>
                <w:rtl/>
              </w:rPr>
            </w:pPr>
            <w:r>
              <w:rPr>
                <w:rFonts w:ascii="Calibri" w:hAnsi="Calibri" w:cs="Calibri"/>
                <w:sz w:val="18"/>
                <w:szCs w:val="18"/>
              </w:rPr>
              <w:t>The health section of the municipal district office</w:t>
            </w:r>
          </w:p>
        </w:tc>
        <w:tc>
          <w:tcPr>
            <w:tcW w:w="3110" w:type="dxa"/>
            <w:tcBorders>
              <w:top w:val="single" w:sz="4" w:space="0" w:color="auto"/>
              <w:left w:val="single" w:sz="4" w:space="0" w:color="auto"/>
              <w:bottom w:val="single" w:sz="4" w:space="0" w:color="auto"/>
              <w:right w:val="single" w:sz="4" w:space="0" w:color="auto"/>
            </w:tcBorders>
          </w:tcPr>
          <w:p w14:paraId="633C107A"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hideMark/>
          </w:tcPr>
          <w:p w14:paraId="12511587" w14:textId="77777777" w:rsidR="00302B13" w:rsidRDefault="00302B13">
            <w:pPr>
              <w:rPr>
                <w:rFonts w:ascii="Calibri" w:hAnsi="Calibri" w:cs="Calibri" w:hint="cs"/>
                <w:sz w:val="18"/>
                <w:szCs w:val="18"/>
                <w:rtl/>
              </w:rPr>
            </w:pPr>
            <w:r>
              <w:rPr>
                <w:rFonts w:ascii="Calibri" w:hAnsi="Calibri" w:cs="Calibri"/>
                <w:sz w:val="18"/>
                <w:szCs w:val="18"/>
              </w:rPr>
              <w:t>The site is inspected to verify the satisfaction of health requirements of the municipality</w:t>
            </w:r>
          </w:p>
        </w:tc>
      </w:tr>
      <w:tr w:rsidR="00302B13" w14:paraId="5FB58579"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45953075" w14:textId="77777777" w:rsidR="00302B13" w:rsidRDefault="00302B13">
            <w:pPr>
              <w:rPr>
                <w:rFonts w:ascii="Calibri" w:hAnsi="Calibri" w:cs="Calibri" w:hint="cs"/>
                <w:sz w:val="18"/>
                <w:szCs w:val="18"/>
                <w:rtl/>
              </w:rPr>
            </w:pPr>
            <w:r>
              <w:rPr>
                <w:rFonts w:ascii="Calibri" w:hAnsi="Calibri" w:cs="Calibri"/>
                <w:sz w:val="18"/>
                <w:szCs w:val="18"/>
              </w:rPr>
              <w:t>5</w:t>
            </w:r>
          </w:p>
        </w:tc>
        <w:tc>
          <w:tcPr>
            <w:tcW w:w="3870" w:type="dxa"/>
            <w:tcBorders>
              <w:top w:val="single" w:sz="4" w:space="0" w:color="auto"/>
              <w:left w:val="single" w:sz="4" w:space="0" w:color="auto"/>
              <w:bottom w:val="single" w:sz="4" w:space="0" w:color="auto"/>
              <w:right w:val="single" w:sz="4" w:space="0" w:color="auto"/>
            </w:tcBorders>
            <w:hideMark/>
          </w:tcPr>
          <w:p w14:paraId="0770DE1C" w14:textId="77777777" w:rsidR="00302B13" w:rsidRDefault="00302B13">
            <w:pPr>
              <w:rPr>
                <w:rFonts w:ascii="Calibri" w:hAnsi="Calibri" w:cs="Calibri" w:hint="cs"/>
                <w:sz w:val="18"/>
                <w:szCs w:val="18"/>
                <w:rtl/>
              </w:rPr>
            </w:pPr>
            <w:r>
              <w:rPr>
                <w:rFonts w:ascii="Calibri" w:hAnsi="Calibri" w:cs="Calibri"/>
                <w:sz w:val="18"/>
                <w:szCs w:val="18"/>
              </w:rPr>
              <w:t>Inspecting the site</w:t>
            </w:r>
          </w:p>
        </w:tc>
        <w:tc>
          <w:tcPr>
            <w:tcW w:w="1260" w:type="dxa"/>
            <w:tcBorders>
              <w:top w:val="single" w:sz="4" w:space="0" w:color="auto"/>
              <w:left w:val="single" w:sz="4" w:space="0" w:color="auto"/>
              <w:bottom w:val="single" w:sz="4" w:space="0" w:color="auto"/>
              <w:right w:val="single" w:sz="4" w:space="0" w:color="auto"/>
            </w:tcBorders>
            <w:hideMark/>
          </w:tcPr>
          <w:p w14:paraId="10059757" w14:textId="77777777" w:rsidR="00302B13" w:rsidRDefault="00302B13">
            <w:pPr>
              <w:rPr>
                <w:rFonts w:ascii="Calibri" w:hAnsi="Calibri" w:cs="Calibri" w:hint="cs"/>
                <w:sz w:val="18"/>
                <w:szCs w:val="18"/>
                <w:rtl/>
              </w:rPr>
            </w:pPr>
            <w:r>
              <w:rPr>
                <w:rFonts w:ascii="Calibri" w:hAnsi="Calibri" w:cs="Calibri"/>
                <w:sz w:val="18"/>
                <w:szCs w:val="18"/>
              </w:rPr>
              <w:t>Ministry of Health</w:t>
            </w:r>
          </w:p>
        </w:tc>
        <w:tc>
          <w:tcPr>
            <w:tcW w:w="3110" w:type="dxa"/>
            <w:tcBorders>
              <w:top w:val="single" w:sz="4" w:space="0" w:color="auto"/>
              <w:left w:val="single" w:sz="4" w:space="0" w:color="auto"/>
              <w:bottom w:val="single" w:sz="4" w:space="0" w:color="auto"/>
              <w:right w:val="single" w:sz="4" w:space="0" w:color="auto"/>
            </w:tcBorders>
          </w:tcPr>
          <w:p w14:paraId="418B9CCD"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hideMark/>
          </w:tcPr>
          <w:p w14:paraId="240B4728" w14:textId="77777777" w:rsidR="00302B13" w:rsidRDefault="00302B13">
            <w:pPr>
              <w:rPr>
                <w:rFonts w:ascii="Calibri" w:hAnsi="Calibri" w:cs="Calibri" w:hint="cs"/>
                <w:sz w:val="18"/>
                <w:szCs w:val="18"/>
                <w:rtl/>
              </w:rPr>
            </w:pPr>
            <w:r>
              <w:rPr>
                <w:rFonts w:ascii="Calibri" w:hAnsi="Calibri" w:cs="Calibri"/>
                <w:sz w:val="18"/>
                <w:szCs w:val="18"/>
              </w:rPr>
              <w:t>The site is inspected to verify the satisfaction of health requirements of the Ministry of Health</w:t>
            </w:r>
          </w:p>
        </w:tc>
      </w:tr>
      <w:tr w:rsidR="00302B13" w14:paraId="3BFC5935"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51CE58C9" w14:textId="77777777" w:rsidR="00302B13" w:rsidRDefault="00302B13">
            <w:pPr>
              <w:rPr>
                <w:rFonts w:ascii="Calibri" w:hAnsi="Calibri" w:cs="Calibri" w:hint="cs"/>
                <w:sz w:val="18"/>
                <w:szCs w:val="18"/>
                <w:rtl/>
              </w:rPr>
            </w:pPr>
            <w:r>
              <w:rPr>
                <w:rFonts w:ascii="Calibri" w:hAnsi="Calibri" w:cs="Calibri"/>
                <w:sz w:val="18"/>
                <w:szCs w:val="18"/>
              </w:rPr>
              <w:t>6</w:t>
            </w:r>
          </w:p>
        </w:tc>
        <w:tc>
          <w:tcPr>
            <w:tcW w:w="3870" w:type="dxa"/>
            <w:tcBorders>
              <w:top w:val="single" w:sz="4" w:space="0" w:color="auto"/>
              <w:left w:val="single" w:sz="4" w:space="0" w:color="auto"/>
              <w:bottom w:val="single" w:sz="4" w:space="0" w:color="auto"/>
              <w:right w:val="single" w:sz="4" w:space="0" w:color="auto"/>
            </w:tcBorders>
            <w:hideMark/>
          </w:tcPr>
          <w:p w14:paraId="7430EB16" w14:textId="77777777" w:rsidR="00302B13" w:rsidRDefault="00302B13">
            <w:pPr>
              <w:rPr>
                <w:rFonts w:ascii="Calibri" w:hAnsi="Calibri" w:cs="Calibri" w:hint="cs"/>
                <w:sz w:val="18"/>
                <w:szCs w:val="18"/>
                <w:rtl/>
              </w:rPr>
            </w:pPr>
            <w:r>
              <w:rPr>
                <w:rFonts w:ascii="Calibri" w:hAnsi="Calibri" w:cs="Calibri"/>
                <w:sz w:val="18"/>
                <w:szCs w:val="18"/>
              </w:rPr>
              <w:t>Studying and determining the application</w:t>
            </w:r>
          </w:p>
        </w:tc>
        <w:tc>
          <w:tcPr>
            <w:tcW w:w="1260" w:type="dxa"/>
            <w:tcBorders>
              <w:top w:val="single" w:sz="4" w:space="0" w:color="auto"/>
              <w:left w:val="single" w:sz="4" w:space="0" w:color="auto"/>
              <w:bottom w:val="single" w:sz="4" w:space="0" w:color="auto"/>
              <w:right w:val="single" w:sz="4" w:space="0" w:color="auto"/>
            </w:tcBorders>
            <w:hideMark/>
          </w:tcPr>
          <w:p w14:paraId="13B7A38E" w14:textId="77777777" w:rsidR="00302B13" w:rsidRDefault="00302B13">
            <w:pPr>
              <w:rPr>
                <w:rFonts w:ascii="Calibri" w:hAnsi="Calibri" w:cs="Calibri" w:hint="cs"/>
                <w:sz w:val="18"/>
                <w:szCs w:val="18"/>
                <w:rtl/>
              </w:rPr>
            </w:pPr>
            <w:r>
              <w:rPr>
                <w:rFonts w:ascii="Calibri" w:hAnsi="Calibri" w:cs="Calibri"/>
                <w:sz w:val="18"/>
                <w:szCs w:val="18"/>
              </w:rPr>
              <w:t>Local committee</w:t>
            </w:r>
          </w:p>
        </w:tc>
        <w:tc>
          <w:tcPr>
            <w:tcW w:w="3110" w:type="dxa"/>
            <w:tcBorders>
              <w:top w:val="single" w:sz="4" w:space="0" w:color="auto"/>
              <w:left w:val="single" w:sz="4" w:space="0" w:color="auto"/>
              <w:bottom w:val="single" w:sz="4" w:space="0" w:color="auto"/>
              <w:right w:val="single" w:sz="4" w:space="0" w:color="auto"/>
            </w:tcBorders>
          </w:tcPr>
          <w:p w14:paraId="070A3C1B"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tcPr>
          <w:p w14:paraId="2EB09028"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sz w:val="18"/>
                <w:szCs w:val="18"/>
                <w:rtl/>
              </w:rPr>
            </w:pPr>
            <w:r>
              <w:rPr>
                <w:rFonts w:ascii="Calibri" w:hAnsi="Calibri" w:cs="Calibri"/>
                <w:sz w:val="18"/>
                <w:szCs w:val="18"/>
              </w:rPr>
              <w:t>The local committee convenes once a week</w:t>
            </w:r>
          </w:p>
          <w:p w14:paraId="469718C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sz w:val="18"/>
                <w:szCs w:val="18"/>
              </w:rPr>
            </w:pPr>
            <w:r>
              <w:rPr>
                <w:rFonts w:ascii="Calibri" w:hAnsi="Calibri" w:cs="Calibri"/>
                <w:sz w:val="18"/>
                <w:szCs w:val="18"/>
              </w:rPr>
              <w:t>There are no specific criteria for assessing and deciding on home-based professional license applications</w:t>
            </w:r>
          </w:p>
          <w:p w14:paraId="2D9EB116" w14:textId="77777777" w:rsidR="00302B13" w:rsidRDefault="00302B13">
            <w:pPr>
              <w:rPr>
                <w:rFonts w:ascii="Calibri" w:hAnsi="Calibri" w:cs="Calibri"/>
                <w:sz w:val="18"/>
                <w:szCs w:val="18"/>
              </w:rPr>
            </w:pPr>
          </w:p>
        </w:tc>
      </w:tr>
      <w:tr w:rsidR="00302B13" w14:paraId="1BBA7A18"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5AF71347" w14:textId="77777777" w:rsidR="00302B13" w:rsidRDefault="00302B13">
            <w:pPr>
              <w:rPr>
                <w:rFonts w:ascii="Calibri" w:hAnsi="Calibri" w:cs="Calibri"/>
                <w:sz w:val="18"/>
                <w:szCs w:val="18"/>
              </w:rPr>
            </w:pPr>
            <w:r>
              <w:rPr>
                <w:rFonts w:ascii="Calibri" w:hAnsi="Calibri" w:cs="Calibri"/>
                <w:sz w:val="18"/>
                <w:szCs w:val="18"/>
              </w:rPr>
              <w:t>7.1</w:t>
            </w:r>
          </w:p>
        </w:tc>
        <w:tc>
          <w:tcPr>
            <w:tcW w:w="3870" w:type="dxa"/>
            <w:tcBorders>
              <w:top w:val="single" w:sz="4" w:space="0" w:color="auto"/>
              <w:left w:val="single" w:sz="4" w:space="0" w:color="auto"/>
              <w:bottom w:val="single" w:sz="4" w:space="0" w:color="auto"/>
              <w:right w:val="single" w:sz="4" w:space="0" w:color="auto"/>
            </w:tcBorders>
            <w:hideMark/>
          </w:tcPr>
          <w:p w14:paraId="53AB8081" w14:textId="77777777" w:rsidR="00302B13" w:rsidRDefault="00302B13">
            <w:pPr>
              <w:rPr>
                <w:rFonts w:ascii="Calibri" w:hAnsi="Calibri" w:cs="Calibri" w:hint="cs"/>
                <w:sz w:val="18"/>
                <w:szCs w:val="18"/>
                <w:rtl/>
              </w:rPr>
            </w:pPr>
            <w:r>
              <w:rPr>
                <w:rFonts w:ascii="Calibri" w:hAnsi="Calibri" w:cs="Calibri"/>
                <w:sz w:val="18"/>
                <w:szCs w:val="18"/>
              </w:rPr>
              <w:t>If the application is refused, the applicant is notified accordingly</w:t>
            </w:r>
          </w:p>
        </w:tc>
        <w:tc>
          <w:tcPr>
            <w:tcW w:w="1260" w:type="dxa"/>
            <w:tcBorders>
              <w:top w:val="single" w:sz="4" w:space="0" w:color="auto"/>
              <w:left w:val="single" w:sz="4" w:space="0" w:color="auto"/>
              <w:bottom w:val="single" w:sz="4" w:space="0" w:color="auto"/>
              <w:right w:val="single" w:sz="4" w:space="0" w:color="auto"/>
            </w:tcBorders>
            <w:hideMark/>
          </w:tcPr>
          <w:p w14:paraId="756DBC69" w14:textId="77777777" w:rsidR="00302B13" w:rsidRDefault="00302B13">
            <w:pPr>
              <w:rPr>
                <w:rFonts w:ascii="Calibri" w:hAnsi="Calibri" w:cs="Calibri" w:hint="cs"/>
                <w:sz w:val="18"/>
                <w:szCs w:val="18"/>
                <w:rtl/>
              </w:rPr>
            </w:pPr>
            <w:r>
              <w:rPr>
                <w:rFonts w:ascii="Calibri" w:hAnsi="Calibri" w:cs="Calibri"/>
                <w:sz w:val="18"/>
                <w:szCs w:val="18"/>
              </w:rPr>
              <w:t>Municipal district office</w:t>
            </w:r>
          </w:p>
        </w:tc>
        <w:tc>
          <w:tcPr>
            <w:tcW w:w="3110" w:type="dxa"/>
            <w:tcBorders>
              <w:top w:val="single" w:sz="4" w:space="0" w:color="auto"/>
              <w:left w:val="single" w:sz="4" w:space="0" w:color="auto"/>
              <w:bottom w:val="single" w:sz="4" w:space="0" w:color="auto"/>
              <w:right w:val="single" w:sz="4" w:space="0" w:color="auto"/>
            </w:tcBorders>
          </w:tcPr>
          <w:p w14:paraId="0DE20966" w14:textId="77777777" w:rsidR="00302B13" w:rsidRDefault="00302B13">
            <w:pPr>
              <w:rPr>
                <w:rFonts w:ascii="Calibri" w:hAnsi="Calibri" w:cs="Calibri"/>
                <w:sz w:val="18"/>
                <w:szCs w:val="18"/>
              </w:rPr>
            </w:pPr>
          </w:p>
        </w:tc>
        <w:tc>
          <w:tcPr>
            <w:tcW w:w="3550" w:type="dxa"/>
            <w:tcBorders>
              <w:top w:val="single" w:sz="4" w:space="0" w:color="auto"/>
              <w:left w:val="single" w:sz="4" w:space="0" w:color="auto"/>
              <w:bottom w:val="single" w:sz="4" w:space="0" w:color="auto"/>
              <w:right w:val="single" w:sz="4" w:space="0" w:color="auto"/>
            </w:tcBorders>
          </w:tcPr>
          <w:p w14:paraId="338F4E45" w14:textId="77777777" w:rsidR="00302B13" w:rsidRDefault="00302B13">
            <w:pPr>
              <w:rPr>
                <w:rFonts w:ascii="Calibri" w:hAnsi="Calibri" w:cs="Calibri" w:hint="cs"/>
                <w:sz w:val="18"/>
                <w:szCs w:val="18"/>
                <w:rtl/>
              </w:rPr>
            </w:pPr>
          </w:p>
        </w:tc>
      </w:tr>
      <w:tr w:rsidR="00302B13" w14:paraId="13473B51"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5BEABA11" w14:textId="77777777" w:rsidR="00302B13" w:rsidRDefault="00302B13">
            <w:pPr>
              <w:rPr>
                <w:rFonts w:ascii="Calibri" w:hAnsi="Calibri" w:cs="Calibri" w:hint="cs"/>
                <w:sz w:val="18"/>
                <w:szCs w:val="18"/>
                <w:rtl/>
              </w:rPr>
            </w:pPr>
            <w:r>
              <w:rPr>
                <w:rFonts w:ascii="Calibri" w:hAnsi="Calibri" w:cs="Calibri"/>
                <w:sz w:val="18"/>
                <w:szCs w:val="18"/>
              </w:rPr>
              <w:t>7.2</w:t>
            </w:r>
          </w:p>
        </w:tc>
        <w:tc>
          <w:tcPr>
            <w:tcW w:w="3870" w:type="dxa"/>
            <w:tcBorders>
              <w:top w:val="single" w:sz="4" w:space="0" w:color="auto"/>
              <w:left w:val="single" w:sz="4" w:space="0" w:color="auto"/>
              <w:bottom w:val="single" w:sz="4" w:space="0" w:color="auto"/>
              <w:right w:val="single" w:sz="4" w:space="0" w:color="auto"/>
            </w:tcBorders>
            <w:hideMark/>
          </w:tcPr>
          <w:p w14:paraId="56F105BA" w14:textId="77777777" w:rsidR="00302B13" w:rsidRDefault="00302B13">
            <w:pPr>
              <w:rPr>
                <w:rFonts w:ascii="Calibri" w:hAnsi="Calibri" w:cs="Calibri" w:hint="cs"/>
                <w:sz w:val="18"/>
                <w:szCs w:val="18"/>
                <w:rtl/>
              </w:rPr>
            </w:pPr>
            <w:r>
              <w:rPr>
                <w:rFonts w:ascii="Calibri" w:hAnsi="Calibri" w:cs="Calibri"/>
                <w:sz w:val="18"/>
                <w:szCs w:val="18"/>
              </w:rPr>
              <w:t>If the application is approved, the necessary documents are requested to complete the licensing process</w:t>
            </w:r>
          </w:p>
        </w:tc>
        <w:tc>
          <w:tcPr>
            <w:tcW w:w="1260" w:type="dxa"/>
            <w:tcBorders>
              <w:top w:val="single" w:sz="4" w:space="0" w:color="auto"/>
              <w:left w:val="single" w:sz="4" w:space="0" w:color="auto"/>
              <w:bottom w:val="single" w:sz="4" w:space="0" w:color="auto"/>
              <w:right w:val="single" w:sz="4" w:space="0" w:color="auto"/>
            </w:tcBorders>
            <w:hideMark/>
          </w:tcPr>
          <w:p w14:paraId="77758B75" w14:textId="77777777" w:rsidR="00302B13" w:rsidRDefault="00302B13">
            <w:pPr>
              <w:rPr>
                <w:rFonts w:ascii="Calibri" w:hAnsi="Calibri" w:cs="Calibri" w:hint="cs"/>
                <w:sz w:val="18"/>
                <w:szCs w:val="18"/>
                <w:rtl/>
              </w:rPr>
            </w:pPr>
            <w:r>
              <w:rPr>
                <w:rFonts w:ascii="Calibri" w:hAnsi="Calibri" w:cs="Calibri"/>
                <w:sz w:val="18"/>
                <w:szCs w:val="18"/>
              </w:rPr>
              <w:t>The professions section of the municipal district office</w:t>
            </w:r>
          </w:p>
        </w:tc>
        <w:tc>
          <w:tcPr>
            <w:tcW w:w="3110" w:type="dxa"/>
            <w:tcBorders>
              <w:top w:val="single" w:sz="4" w:space="0" w:color="auto"/>
              <w:left w:val="single" w:sz="4" w:space="0" w:color="auto"/>
              <w:bottom w:val="single" w:sz="4" w:space="0" w:color="auto"/>
              <w:right w:val="single" w:sz="4" w:space="0" w:color="auto"/>
            </w:tcBorders>
          </w:tcPr>
          <w:p w14:paraId="7373EE01"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hideMark/>
          </w:tcPr>
          <w:p w14:paraId="417E88C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sz w:val="18"/>
                <w:szCs w:val="18"/>
                <w:rtl/>
              </w:rPr>
            </w:pPr>
            <w:r>
              <w:rPr>
                <w:rFonts w:ascii="Calibri" w:hAnsi="Calibri" w:cs="Calibri"/>
                <w:sz w:val="18"/>
                <w:szCs w:val="18"/>
              </w:rPr>
              <w:t>In the event of approval, the following documents are requested:</w:t>
            </w:r>
          </w:p>
          <w:p w14:paraId="2E525A91" w14:textId="77777777" w:rsidR="00302B13" w:rsidRDefault="00302B13" w:rsidP="008B4C07">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832"/>
              <w:contextualSpacing/>
              <w:rPr>
                <w:rFonts w:ascii="Calibri" w:hAnsi="Calibri" w:cs="Calibri"/>
                <w:sz w:val="18"/>
                <w:szCs w:val="18"/>
              </w:rPr>
            </w:pPr>
            <w:r>
              <w:rPr>
                <w:rFonts w:ascii="Calibri" w:hAnsi="Calibri" w:cs="Calibri"/>
                <w:sz w:val="18"/>
                <w:szCs w:val="18"/>
              </w:rPr>
              <w:t>Commercial registration certificate issued by the Ministry of Industry and Trade</w:t>
            </w:r>
          </w:p>
          <w:p w14:paraId="28693475" w14:textId="77777777" w:rsidR="00302B13" w:rsidRDefault="00302B13" w:rsidP="008B4C07">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832"/>
              <w:contextualSpacing/>
              <w:rPr>
                <w:rFonts w:ascii="Calibri" w:hAnsi="Calibri" w:cs="Calibri"/>
                <w:sz w:val="18"/>
                <w:szCs w:val="18"/>
              </w:rPr>
            </w:pPr>
            <w:r>
              <w:rPr>
                <w:rFonts w:ascii="Calibri" w:hAnsi="Calibri" w:cs="Calibri"/>
                <w:sz w:val="18"/>
                <w:szCs w:val="18"/>
              </w:rPr>
              <w:t>Certificate of membership of the chamber of Commerce or Industry</w:t>
            </w:r>
          </w:p>
          <w:p w14:paraId="670E46CA" w14:textId="77777777" w:rsidR="00302B13" w:rsidRDefault="00302B13" w:rsidP="008B4C07">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832"/>
              <w:contextualSpacing/>
              <w:rPr>
                <w:rFonts w:ascii="Calibri" w:hAnsi="Calibri" w:cs="Calibri"/>
                <w:sz w:val="18"/>
                <w:szCs w:val="18"/>
              </w:rPr>
            </w:pPr>
            <w:r>
              <w:rPr>
                <w:rFonts w:ascii="Calibri" w:hAnsi="Calibri" w:cs="Calibri"/>
                <w:sz w:val="18"/>
                <w:szCs w:val="18"/>
              </w:rPr>
              <w:lastRenderedPageBreak/>
              <w:t>House lease or title deed</w:t>
            </w:r>
          </w:p>
          <w:p w14:paraId="29BEAEDE" w14:textId="77777777" w:rsidR="00302B13" w:rsidRDefault="00302B13" w:rsidP="008B4C07">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832"/>
              <w:contextualSpacing/>
              <w:rPr>
                <w:rFonts w:ascii="Calibri" w:hAnsi="Calibri" w:cs="Calibri"/>
                <w:sz w:val="18"/>
                <w:szCs w:val="18"/>
              </w:rPr>
            </w:pPr>
            <w:r>
              <w:rPr>
                <w:rFonts w:ascii="Calibri" w:hAnsi="Calibri" w:cs="Calibri"/>
                <w:sz w:val="18"/>
                <w:szCs w:val="18"/>
              </w:rPr>
              <w:t>Approvals of relevant government entities (if necessary)</w:t>
            </w:r>
          </w:p>
        </w:tc>
      </w:tr>
      <w:tr w:rsidR="00302B13" w14:paraId="7824A48D"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2EBB3C89" w14:textId="77777777" w:rsidR="00302B13" w:rsidRDefault="00302B13">
            <w:pPr>
              <w:rPr>
                <w:rFonts w:ascii="Calibri" w:hAnsi="Calibri" w:cs="Calibri" w:hint="cs"/>
                <w:sz w:val="18"/>
                <w:szCs w:val="18"/>
                <w:rtl/>
              </w:rPr>
            </w:pPr>
            <w:r>
              <w:rPr>
                <w:rFonts w:ascii="Calibri" w:hAnsi="Calibri" w:cs="Calibri"/>
                <w:sz w:val="18"/>
                <w:szCs w:val="18"/>
              </w:rPr>
              <w:lastRenderedPageBreak/>
              <w:t>8</w:t>
            </w:r>
          </w:p>
        </w:tc>
        <w:tc>
          <w:tcPr>
            <w:tcW w:w="3870" w:type="dxa"/>
            <w:tcBorders>
              <w:top w:val="single" w:sz="4" w:space="0" w:color="auto"/>
              <w:left w:val="single" w:sz="4" w:space="0" w:color="auto"/>
              <w:bottom w:val="single" w:sz="4" w:space="0" w:color="auto"/>
              <w:right w:val="single" w:sz="4" w:space="0" w:color="auto"/>
            </w:tcBorders>
            <w:hideMark/>
          </w:tcPr>
          <w:p w14:paraId="600E30C1" w14:textId="77777777" w:rsidR="00302B13" w:rsidRDefault="00302B13">
            <w:pPr>
              <w:rPr>
                <w:rFonts w:ascii="Calibri" w:hAnsi="Calibri" w:cs="Calibri" w:hint="cs"/>
                <w:sz w:val="18"/>
                <w:szCs w:val="18"/>
                <w:rtl/>
              </w:rPr>
            </w:pPr>
            <w:r>
              <w:rPr>
                <w:rFonts w:ascii="Calibri" w:hAnsi="Calibri" w:cs="Calibri"/>
                <w:sz w:val="18"/>
                <w:szCs w:val="18"/>
              </w:rPr>
              <w:t>Requested documents are submitted to the municipal district office</w:t>
            </w:r>
          </w:p>
        </w:tc>
        <w:tc>
          <w:tcPr>
            <w:tcW w:w="1260" w:type="dxa"/>
            <w:tcBorders>
              <w:top w:val="single" w:sz="4" w:space="0" w:color="auto"/>
              <w:left w:val="single" w:sz="4" w:space="0" w:color="auto"/>
              <w:bottom w:val="single" w:sz="4" w:space="0" w:color="auto"/>
              <w:right w:val="single" w:sz="4" w:space="0" w:color="auto"/>
            </w:tcBorders>
            <w:hideMark/>
          </w:tcPr>
          <w:p w14:paraId="1B7145EA" w14:textId="77777777" w:rsidR="00302B13" w:rsidRDefault="00302B13">
            <w:pPr>
              <w:rPr>
                <w:rFonts w:ascii="Calibri" w:hAnsi="Calibri" w:cs="Calibri" w:hint="cs"/>
                <w:sz w:val="18"/>
                <w:szCs w:val="18"/>
                <w:rtl/>
              </w:rPr>
            </w:pPr>
            <w:r>
              <w:rPr>
                <w:rFonts w:ascii="Calibri" w:hAnsi="Calibri" w:cs="Calibri"/>
                <w:sz w:val="18"/>
                <w:szCs w:val="18"/>
              </w:rPr>
              <w:t>Applicant</w:t>
            </w:r>
          </w:p>
        </w:tc>
        <w:tc>
          <w:tcPr>
            <w:tcW w:w="3110" w:type="dxa"/>
            <w:tcBorders>
              <w:top w:val="single" w:sz="4" w:space="0" w:color="auto"/>
              <w:left w:val="single" w:sz="4" w:space="0" w:color="auto"/>
              <w:bottom w:val="single" w:sz="4" w:space="0" w:color="auto"/>
              <w:right w:val="single" w:sz="4" w:space="0" w:color="auto"/>
            </w:tcBorders>
          </w:tcPr>
          <w:p w14:paraId="6393E7C4"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tcPr>
          <w:p w14:paraId="3C2F282A" w14:textId="77777777" w:rsidR="00302B13" w:rsidRDefault="00302B13">
            <w:pPr>
              <w:rPr>
                <w:rFonts w:ascii="Calibri" w:hAnsi="Calibri" w:cs="Calibri" w:hint="cs"/>
                <w:sz w:val="18"/>
                <w:szCs w:val="18"/>
                <w:rtl/>
              </w:rPr>
            </w:pPr>
          </w:p>
        </w:tc>
      </w:tr>
      <w:tr w:rsidR="00302B13" w14:paraId="3ECBAE14"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30C9B880" w14:textId="77777777" w:rsidR="00302B13" w:rsidRDefault="00302B13">
            <w:pPr>
              <w:rPr>
                <w:rFonts w:ascii="Calibri" w:hAnsi="Calibri" w:cs="Calibri" w:hint="cs"/>
                <w:sz w:val="18"/>
                <w:szCs w:val="18"/>
                <w:rtl/>
              </w:rPr>
            </w:pPr>
            <w:r>
              <w:rPr>
                <w:rFonts w:ascii="Calibri" w:hAnsi="Calibri" w:cs="Calibri"/>
                <w:sz w:val="18"/>
                <w:szCs w:val="18"/>
              </w:rPr>
              <w:t>9</w:t>
            </w:r>
          </w:p>
        </w:tc>
        <w:tc>
          <w:tcPr>
            <w:tcW w:w="3870" w:type="dxa"/>
            <w:tcBorders>
              <w:top w:val="single" w:sz="4" w:space="0" w:color="auto"/>
              <w:left w:val="single" w:sz="4" w:space="0" w:color="auto"/>
              <w:bottom w:val="single" w:sz="4" w:space="0" w:color="auto"/>
              <w:right w:val="single" w:sz="4" w:space="0" w:color="auto"/>
            </w:tcBorders>
            <w:hideMark/>
          </w:tcPr>
          <w:p w14:paraId="45B7C2F8" w14:textId="77777777" w:rsidR="00302B13" w:rsidRDefault="00302B13">
            <w:pPr>
              <w:rPr>
                <w:rFonts w:ascii="Calibri" w:hAnsi="Calibri" w:cs="Calibri" w:hint="cs"/>
                <w:sz w:val="18"/>
                <w:szCs w:val="18"/>
                <w:rtl/>
              </w:rPr>
            </w:pPr>
            <w:r>
              <w:rPr>
                <w:rFonts w:ascii="Calibri" w:hAnsi="Calibri" w:cs="Calibri"/>
                <w:sz w:val="18"/>
                <w:szCs w:val="18"/>
              </w:rPr>
              <w:t>Paying the fees</w:t>
            </w:r>
          </w:p>
        </w:tc>
        <w:tc>
          <w:tcPr>
            <w:tcW w:w="1260" w:type="dxa"/>
            <w:tcBorders>
              <w:top w:val="single" w:sz="4" w:space="0" w:color="auto"/>
              <w:left w:val="single" w:sz="4" w:space="0" w:color="auto"/>
              <w:bottom w:val="single" w:sz="4" w:space="0" w:color="auto"/>
              <w:right w:val="single" w:sz="4" w:space="0" w:color="auto"/>
            </w:tcBorders>
            <w:hideMark/>
          </w:tcPr>
          <w:p w14:paraId="35BF6DF9" w14:textId="77777777" w:rsidR="00302B13" w:rsidRDefault="00302B13">
            <w:pPr>
              <w:rPr>
                <w:rFonts w:ascii="Calibri" w:hAnsi="Calibri" w:cs="Calibri" w:hint="cs"/>
                <w:sz w:val="18"/>
                <w:szCs w:val="18"/>
                <w:rtl/>
              </w:rPr>
            </w:pPr>
            <w:r>
              <w:rPr>
                <w:rFonts w:ascii="Calibri" w:hAnsi="Calibri" w:cs="Calibri"/>
                <w:sz w:val="18"/>
                <w:szCs w:val="18"/>
              </w:rPr>
              <w:t>Applicant</w:t>
            </w:r>
          </w:p>
        </w:tc>
        <w:tc>
          <w:tcPr>
            <w:tcW w:w="3110" w:type="dxa"/>
            <w:tcBorders>
              <w:top w:val="single" w:sz="4" w:space="0" w:color="auto"/>
              <w:left w:val="single" w:sz="4" w:space="0" w:color="auto"/>
              <w:bottom w:val="single" w:sz="4" w:space="0" w:color="auto"/>
              <w:right w:val="single" w:sz="4" w:space="0" w:color="auto"/>
            </w:tcBorders>
          </w:tcPr>
          <w:p w14:paraId="0BEAC70C"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hideMark/>
          </w:tcPr>
          <w:p w14:paraId="48E2C5D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18"/>
                <w:szCs w:val="18"/>
                <w:rtl/>
              </w:rPr>
            </w:pPr>
            <w:r>
              <w:rPr>
                <w:rFonts w:ascii="Calibri" w:hAnsi="Calibri" w:cs="Calibri"/>
                <w:sz w:val="18"/>
                <w:szCs w:val="18"/>
              </w:rPr>
              <w:t>Professional license and health license fees are paid in accordance with the fees schedule attached to the Professional Licenses Law</w:t>
            </w:r>
          </w:p>
        </w:tc>
      </w:tr>
      <w:tr w:rsidR="00302B13" w14:paraId="5D0B78FB" w14:textId="77777777" w:rsidTr="00302B13">
        <w:tc>
          <w:tcPr>
            <w:tcW w:w="828" w:type="dxa"/>
            <w:tcBorders>
              <w:top w:val="single" w:sz="4" w:space="0" w:color="auto"/>
              <w:left w:val="single" w:sz="4" w:space="0" w:color="auto"/>
              <w:bottom w:val="single" w:sz="4" w:space="0" w:color="auto"/>
              <w:right w:val="single" w:sz="4" w:space="0" w:color="auto"/>
            </w:tcBorders>
            <w:hideMark/>
          </w:tcPr>
          <w:p w14:paraId="26E2163A" w14:textId="77777777" w:rsidR="00302B13" w:rsidRDefault="00302B13">
            <w:pPr>
              <w:rPr>
                <w:rFonts w:ascii="Calibri" w:hAnsi="Calibri" w:cs="Calibri" w:hint="cs"/>
                <w:sz w:val="18"/>
                <w:szCs w:val="18"/>
                <w:rtl/>
              </w:rPr>
            </w:pPr>
            <w:r>
              <w:rPr>
                <w:rFonts w:ascii="Calibri" w:hAnsi="Calibri" w:cs="Calibri"/>
                <w:sz w:val="18"/>
                <w:szCs w:val="18"/>
              </w:rPr>
              <w:t>10</w:t>
            </w:r>
          </w:p>
        </w:tc>
        <w:tc>
          <w:tcPr>
            <w:tcW w:w="3870" w:type="dxa"/>
            <w:tcBorders>
              <w:top w:val="single" w:sz="4" w:space="0" w:color="auto"/>
              <w:left w:val="single" w:sz="4" w:space="0" w:color="auto"/>
              <w:bottom w:val="single" w:sz="4" w:space="0" w:color="auto"/>
              <w:right w:val="single" w:sz="4" w:space="0" w:color="auto"/>
            </w:tcBorders>
            <w:hideMark/>
          </w:tcPr>
          <w:p w14:paraId="4A7B6432" w14:textId="77777777" w:rsidR="00302B13" w:rsidRDefault="00302B13">
            <w:pPr>
              <w:rPr>
                <w:rFonts w:ascii="Calibri" w:hAnsi="Calibri" w:cs="Calibri" w:hint="cs"/>
                <w:sz w:val="18"/>
                <w:szCs w:val="18"/>
                <w:rtl/>
              </w:rPr>
            </w:pPr>
            <w:r>
              <w:rPr>
                <w:rFonts w:ascii="Calibri" w:hAnsi="Calibri" w:cs="Calibri"/>
                <w:sz w:val="18"/>
                <w:szCs w:val="18"/>
              </w:rPr>
              <w:t>Issuing the professional license</w:t>
            </w:r>
          </w:p>
        </w:tc>
        <w:tc>
          <w:tcPr>
            <w:tcW w:w="1260" w:type="dxa"/>
            <w:tcBorders>
              <w:top w:val="single" w:sz="4" w:space="0" w:color="auto"/>
              <w:left w:val="single" w:sz="4" w:space="0" w:color="auto"/>
              <w:bottom w:val="single" w:sz="4" w:space="0" w:color="auto"/>
              <w:right w:val="single" w:sz="4" w:space="0" w:color="auto"/>
            </w:tcBorders>
            <w:hideMark/>
          </w:tcPr>
          <w:p w14:paraId="7ABFA3AF" w14:textId="77777777" w:rsidR="00302B13" w:rsidRDefault="00302B13">
            <w:pPr>
              <w:rPr>
                <w:rFonts w:ascii="Calibri" w:hAnsi="Calibri" w:cs="Calibri" w:hint="cs"/>
                <w:sz w:val="18"/>
                <w:szCs w:val="18"/>
                <w:rtl/>
              </w:rPr>
            </w:pPr>
            <w:r>
              <w:rPr>
                <w:rFonts w:ascii="Calibri" w:hAnsi="Calibri" w:cs="Calibri"/>
                <w:sz w:val="18"/>
                <w:szCs w:val="18"/>
              </w:rPr>
              <w:t>The professions section of the municipal district office</w:t>
            </w:r>
          </w:p>
        </w:tc>
        <w:tc>
          <w:tcPr>
            <w:tcW w:w="3110" w:type="dxa"/>
            <w:tcBorders>
              <w:top w:val="single" w:sz="4" w:space="0" w:color="auto"/>
              <w:left w:val="single" w:sz="4" w:space="0" w:color="auto"/>
              <w:bottom w:val="single" w:sz="4" w:space="0" w:color="auto"/>
              <w:right w:val="single" w:sz="4" w:space="0" w:color="auto"/>
            </w:tcBorders>
          </w:tcPr>
          <w:p w14:paraId="24F76264" w14:textId="77777777" w:rsidR="00302B13" w:rsidRDefault="00302B13">
            <w:pPr>
              <w:rPr>
                <w:rFonts w:ascii="Calibri" w:hAnsi="Calibri" w:cs="Calibri" w:hint="cs"/>
                <w:sz w:val="18"/>
                <w:szCs w:val="18"/>
                <w:rtl/>
              </w:rPr>
            </w:pPr>
          </w:p>
        </w:tc>
        <w:tc>
          <w:tcPr>
            <w:tcW w:w="3550" w:type="dxa"/>
            <w:tcBorders>
              <w:top w:val="single" w:sz="4" w:space="0" w:color="auto"/>
              <w:left w:val="single" w:sz="4" w:space="0" w:color="auto"/>
              <w:bottom w:val="single" w:sz="4" w:space="0" w:color="auto"/>
              <w:right w:val="single" w:sz="4" w:space="0" w:color="auto"/>
            </w:tcBorders>
          </w:tcPr>
          <w:p w14:paraId="41866CDF" w14:textId="77777777" w:rsidR="00302B13" w:rsidRDefault="00302B13">
            <w:pPr>
              <w:rPr>
                <w:rFonts w:ascii="Calibri" w:hAnsi="Calibri" w:cs="Calibri" w:hint="cs"/>
                <w:sz w:val="18"/>
                <w:szCs w:val="18"/>
                <w:rtl/>
              </w:rPr>
            </w:pPr>
          </w:p>
        </w:tc>
      </w:tr>
    </w:tbl>
    <w:p w14:paraId="1C2D2A73" w14:textId="77777777" w:rsidR="00302B13" w:rsidRDefault="00302B13" w:rsidP="00302B13">
      <w:pPr>
        <w:rPr>
          <w:rFonts w:ascii="Calibri" w:eastAsia="Times New Roman" w:hAnsi="Calibri" w:cs="Calibri" w:hint="cs"/>
          <w:sz w:val="22"/>
          <w:szCs w:val="22"/>
          <w:rtl/>
        </w:rPr>
      </w:pPr>
    </w:p>
    <w:p w14:paraId="0BC23B86" w14:textId="77777777" w:rsidR="00302B13" w:rsidRDefault="00302B13" w:rsidP="00302B13">
      <w:pPr>
        <w:jc w:val="center"/>
        <w:rPr>
          <w:rFonts w:ascii="Calibri" w:eastAsia="Times New Roman" w:hAnsi="Calibri" w:cs="Calibri" w:hint="cs"/>
          <w:rtl/>
        </w:rPr>
      </w:pPr>
    </w:p>
    <w:p w14:paraId="35722A92" w14:textId="77777777" w:rsidR="00302B13" w:rsidRDefault="00302B13" w:rsidP="00302B13">
      <w:pPr>
        <w:rPr>
          <w:rFonts w:ascii="Calibri" w:eastAsia="Times New Roman" w:hAnsi="Calibri"/>
          <w:rtl/>
        </w:rPr>
        <w:sectPr w:rsidR="00302B13">
          <w:pgSz w:w="15840" w:h="12240" w:orient="landscape"/>
          <w:pgMar w:top="1440" w:right="1440" w:bottom="1440" w:left="1440" w:header="720" w:footer="720" w:gutter="0"/>
          <w:cols w:space="720"/>
        </w:sectPr>
      </w:pPr>
    </w:p>
    <w:p w14:paraId="77D7E0ED" w14:textId="77777777" w:rsidR="00302B13" w:rsidRDefault="00302B13" w:rsidP="00302B13">
      <w:pPr>
        <w:shd w:val="clear" w:color="auto" w:fill="FFFFFF"/>
        <w:jc w:val="both"/>
        <w:rPr>
          <w:rFonts w:ascii="Calibri" w:eastAsia="Times New Roman" w:hAnsi="Calibri" w:cs="Calibri" w:hint="cs"/>
          <w:rtl/>
        </w:rPr>
      </w:pPr>
    </w:p>
    <w:p w14:paraId="2FDCE5A6" w14:textId="77777777" w:rsidR="00302B13" w:rsidRDefault="00302B13" w:rsidP="00302B13">
      <w:pPr>
        <w:shd w:val="clear" w:color="auto" w:fill="FFFFFF"/>
        <w:jc w:val="both"/>
        <w:rPr>
          <w:rFonts w:ascii="Calibri" w:eastAsia="Times New Roman" w:hAnsi="Calibri" w:cs="Calibri"/>
        </w:rPr>
      </w:pPr>
    </w:p>
    <w:p w14:paraId="4862ED64" w14:textId="77777777" w:rsidR="00302B13" w:rsidRDefault="00302B13" w:rsidP="00302B13">
      <w:pPr>
        <w:jc w:val="both"/>
        <w:rPr>
          <w:rFonts w:ascii="Calibri" w:eastAsia="Times New Roman" w:hAnsi="Calibri" w:cs="Calibri"/>
          <w:u w:val="single"/>
        </w:rPr>
      </w:pPr>
      <w:r>
        <w:rPr>
          <w:rFonts w:ascii="Calibri" w:eastAsia="Times New Roman" w:hAnsi="Calibri" w:cs="Calibri"/>
          <w:u w:val="single"/>
        </w:rPr>
        <w:t>6.2.2.2 Institutional Analysis Results</w:t>
      </w:r>
    </w:p>
    <w:p w14:paraId="1639F83D" w14:textId="77777777" w:rsidR="00302B13" w:rsidRDefault="00302B13" w:rsidP="00302B13">
      <w:pPr>
        <w:shd w:val="clear" w:color="auto" w:fill="FFFFFF"/>
        <w:jc w:val="both"/>
        <w:rPr>
          <w:rFonts w:ascii="Calibri" w:eastAsia="Times New Roman" w:hAnsi="Calibri" w:cs="Calibri"/>
        </w:rPr>
      </w:pPr>
    </w:p>
    <w:p w14:paraId="48F4E6A5" w14:textId="77777777" w:rsidR="00302B13" w:rsidRDefault="00302B13" w:rsidP="00302B13">
      <w:pPr>
        <w:jc w:val="both"/>
        <w:rPr>
          <w:rFonts w:ascii="Calibri" w:eastAsia="Times New Roman" w:hAnsi="Calibri" w:cs="Calibri"/>
        </w:rPr>
      </w:pPr>
      <w:r>
        <w:rPr>
          <w:rFonts w:ascii="Calibri" w:eastAsia="Times New Roman" w:hAnsi="Calibri" w:cs="Calibri"/>
        </w:rPr>
        <w:t>Following is an analysis of the institutional procedures for licensing home-based professions within Zarqa Municipality.</w:t>
      </w:r>
    </w:p>
    <w:p w14:paraId="76412167" w14:textId="77777777" w:rsidR="00302B13" w:rsidRDefault="00302B13" w:rsidP="00302B13">
      <w:pPr>
        <w:jc w:val="both"/>
        <w:rPr>
          <w:rFonts w:ascii="Calibri" w:eastAsia="Times New Roman" w:hAnsi="Calibri" w:cs="Calibri" w:hint="cs"/>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36"/>
        <w:gridCol w:w="6874"/>
      </w:tblGrid>
      <w:tr w:rsidR="00302B13" w14:paraId="0A3A9007" w14:textId="77777777" w:rsidTr="00302B13">
        <w:tc>
          <w:tcPr>
            <w:tcW w:w="2250" w:type="dxa"/>
            <w:shd w:val="clear" w:color="auto" w:fill="244061"/>
            <w:hideMark/>
          </w:tcPr>
          <w:p w14:paraId="3BAB67FA" w14:textId="77777777" w:rsidR="00302B13" w:rsidRDefault="00302B13">
            <w:pPr>
              <w:jc w:val="center"/>
              <w:rPr>
                <w:rFonts w:ascii="Calibri" w:eastAsiaTheme="minorEastAsia" w:hAnsi="Calibri" w:cs="Calibri" w:hint="cs"/>
                <w:b/>
                <w:bCs/>
                <w:sz w:val="20"/>
                <w:szCs w:val="20"/>
                <w:rtl/>
              </w:rPr>
            </w:pPr>
            <w:r>
              <w:rPr>
                <w:rFonts w:ascii="Calibri" w:hAnsi="Calibri" w:cs="Calibri"/>
                <w:b/>
                <w:bCs/>
                <w:sz w:val="20"/>
                <w:szCs w:val="20"/>
              </w:rPr>
              <w:t>Subject</w:t>
            </w:r>
          </w:p>
        </w:tc>
        <w:tc>
          <w:tcPr>
            <w:tcW w:w="236" w:type="dxa"/>
          </w:tcPr>
          <w:p w14:paraId="39C0A987" w14:textId="77777777" w:rsidR="00302B13" w:rsidRDefault="00302B13">
            <w:pPr>
              <w:jc w:val="center"/>
              <w:rPr>
                <w:rFonts w:ascii="Calibri" w:hAnsi="Calibri" w:cs="Calibri" w:hint="cs"/>
                <w:b/>
                <w:bCs/>
                <w:sz w:val="20"/>
                <w:szCs w:val="20"/>
                <w:rtl/>
              </w:rPr>
            </w:pPr>
          </w:p>
        </w:tc>
        <w:tc>
          <w:tcPr>
            <w:tcW w:w="6874" w:type="dxa"/>
            <w:shd w:val="clear" w:color="auto" w:fill="F2F2F2"/>
            <w:hideMark/>
          </w:tcPr>
          <w:p w14:paraId="2F34735D" w14:textId="77777777" w:rsidR="00302B13" w:rsidRDefault="00302B13">
            <w:pPr>
              <w:jc w:val="center"/>
              <w:rPr>
                <w:rFonts w:ascii="Calibri" w:hAnsi="Calibri" w:cs="Calibri" w:hint="cs"/>
                <w:b/>
                <w:bCs/>
                <w:sz w:val="20"/>
                <w:szCs w:val="20"/>
                <w:rtl/>
              </w:rPr>
            </w:pPr>
            <w:r>
              <w:rPr>
                <w:rFonts w:ascii="Calibri" w:hAnsi="Calibri" w:cs="Calibri"/>
                <w:b/>
                <w:bCs/>
                <w:sz w:val="20"/>
                <w:szCs w:val="20"/>
              </w:rPr>
              <w:t>Institutional Analysis Results</w:t>
            </w:r>
          </w:p>
        </w:tc>
      </w:tr>
      <w:tr w:rsidR="00302B13" w14:paraId="394E065F" w14:textId="77777777" w:rsidTr="00302B13">
        <w:tc>
          <w:tcPr>
            <w:tcW w:w="2250" w:type="dxa"/>
          </w:tcPr>
          <w:p w14:paraId="03B41CD6" w14:textId="77777777" w:rsidR="00302B13" w:rsidRDefault="00302B13">
            <w:pPr>
              <w:jc w:val="both"/>
              <w:rPr>
                <w:rFonts w:ascii="Calibri" w:hAnsi="Calibri" w:cs="Calibri" w:hint="cs"/>
                <w:sz w:val="4"/>
                <w:szCs w:val="4"/>
                <w:rtl/>
              </w:rPr>
            </w:pPr>
          </w:p>
        </w:tc>
        <w:tc>
          <w:tcPr>
            <w:tcW w:w="236" w:type="dxa"/>
          </w:tcPr>
          <w:p w14:paraId="2FC2EB60" w14:textId="77777777" w:rsidR="00302B13" w:rsidRDefault="00302B13">
            <w:pPr>
              <w:jc w:val="both"/>
              <w:rPr>
                <w:rFonts w:ascii="Calibri" w:hAnsi="Calibri" w:cs="Calibri" w:hint="cs"/>
                <w:sz w:val="4"/>
                <w:szCs w:val="4"/>
                <w:rtl/>
              </w:rPr>
            </w:pPr>
          </w:p>
        </w:tc>
        <w:tc>
          <w:tcPr>
            <w:tcW w:w="6874" w:type="dxa"/>
          </w:tcPr>
          <w:p w14:paraId="63CC8D1A" w14:textId="77777777" w:rsidR="00302B13" w:rsidRDefault="00302B13">
            <w:pPr>
              <w:jc w:val="both"/>
              <w:rPr>
                <w:rFonts w:ascii="Calibri" w:hAnsi="Calibri" w:cs="Calibri" w:hint="cs"/>
                <w:sz w:val="4"/>
                <w:szCs w:val="4"/>
                <w:rtl/>
              </w:rPr>
            </w:pPr>
          </w:p>
        </w:tc>
      </w:tr>
      <w:tr w:rsidR="00302B13" w14:paraId="598A9B85" w14:textId="77777777" w:rsidTr="00302B13">
        <w:tc>
          <w:tcPr>
            <w:tcW w:w="2250" w:type="dxa"/>
            <w:shd w:val="clear" w:color="auto" w:fill="244061"/>
            <w:hideMark/>
          </w:tcPr>
          <w:p w14:paraId="015741E2" w14:textId="77777777" w:rsidR="00302B13" w:rsidRDefault="00302B13" w:rsidP="008B4C0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i/>
                <w:iCs/>
                <w:sz w:val="20"/>
                <w:szCs w:val="20"/>
                <w:rtl/>
              </w:rPr>
            </w:pPr>
            <w:r>
              <w:rPr>
                <w:rFonts w:ascii="Calibri" w:hAnsi="Calibri" w:cs="Calibri"/>
                <w:b/>
                <w:bCs/>
                <w:sz w:val="20"/>
                <w:szCs w:val="20"/>
              </w:rPr>
              <w:t>With respect to procedures</w:t>
            </w:r>
          </w:p>
        </w:tc>
        <w:tc>
          <w:tcPr>
            <w:tcW w:w="236" w:type="dxa"/>
          </w:tcPr>
          <w:p w14:paraId="0B8726A3" w14:textId="77777777" w:rsidR="00302B13" w:rsidRDefault="00302B13">
            <w:pPr>
              <w:jc w:val="both"/>
              <w:rPr>
                <w:rFonts w:ascii="Calibri" w:hAnsi="Calibri" w:cs="Calibri" w:hint="cs"/>
                <w:sz w:val="20"/>
                <w:szCs w:val="20"/>
                <w:rtl/>
              </w:rPr>
            </w:pPr>
          </w:p>
        </w:tc>
        <w:tc>
          <w:tcPr>
            <w:tcW w:w="6874" w:type="dxa"/>
            <w:shd w:val="clear" w:color="auto" w:fill="F2F2F2"/>
            <w:hideMark/>
          </w:tcPr>
          <w:p w14:paraId="5AE20325"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The procedures for obtaining a professional license in Zarqa Municipality are generally clear and specified. However, the inspection is carried out separately by the Municipality’s professions and health sections; which prolongs the procedure. In addition, in the case of food-related professions which are the most common professions there, the inspection is carried out by the Ministry of Health the requirements and conditions of which are largely similar to those of the Municipality’s health section and although the Municipality stated that obtaining a home-based professional license takes 2 to 4 weeks, it is likely to take longer due to the long process involved.</w:t>
            </w:r>
          </w:p>
          <w:p w14:paraId="2B9F962B"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0"/>
                <w:szCs w:val="20"/>
              </w:rPr>
            </w:pPr>
            <w:r>
              <w:rPr>
                <w:rFonts w:ascii="Calibri" w:hAnsi="Calibri" w:cs="Calibri"/>
                <w:sz w:val="20"/>
                <w:szCs w:val="20"/>
              </w:rPr>
              <w:t>Furthermore, practicing a home-based profession requires the approval of the local committee which, despite convening weekly, does not determine all the applications submitted to it due to their large volume, and does not give priority to home-based professions in its meetings; which prolongs the licensing process even further.</w:t>
            </w:r>
          </w:p>
          <w:p w14:paraId="2450CB2F"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Authorizing district directors, rather than local committees, to approve the issuance of home-based professional licenses, and amending the legislations accordingly.</w:t>
            </w:r>
          </w:p>
          <w:p w14:paraId="4A8FA290"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0"/>
                <w:szCs w:val="20"/>
              </w:rPr>
            </w:pPr>
            <w:r>
              <w:rPr>
                <w:rFonts w:ascii="Calibri" w:hAnsi="Calibri" w:cs="Calibri"/>
                <w:sz w:val="20"/>
                <w:szCs w:val="20"/>
              </w:rPr>
              <w:t>In order to amend the legislations such that they allow district directors to grant home-based professional licenses, specific criteria need to be developed for deciding on license applications in line with the relevant Regulations; such that applications are approved so long as they are complete.</w:t>
            </w:r>
          </w:p>
          <w:p w14:paraId="035C5C03"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Simplifying the home-based professions inspection procedures such that inspections are, if necessary, carried out in a timely manner without the need for requesting inspection by the Ministry of Health.</w:t>
            </w:r>
          </w:p>
          <w:p w14:paraId="09428F92"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Setting a timeframe for granting the license from the date of receiving a complete application; such that a license is issued automatically and by law in the event the municipality fails to reply within the set period. We suggest this period to be two weeks.</w:t>
            </w:r>
          </w:p>
        </w:tc>
      </w:tr>
      <w:tr w:rsidR="00302B13" w14:paraId="7333ACFC" w14:textId="77777777" w:rsidTr="00302B13">
        <w:tc>
          <w:tcPr>
            <w:tcW w:w="2250" w:type="dxa"/>
          </w:tcPr>
          <w:p w14:paraId="357D2219" w14:textId="77777777" w:rsidR="00302B13" w:rsidRDefault="00302B13">
            <w:pPr>
              <w:ind w:left="540" w:hanging="360"/>
              <w:contextualSpacing/>
              <w:rPr>
                <w:rFonts w:ascii="Calibri" w:hAnsi="Calibri" w:cs="Calibri" w:hint="cs"/>
                <w:b/>
                <w:bCs/>
                <w:sz w:val="4"/>
                <w:szCs w:val="4"/>
                <w:rtl/>
              </w:rPr>
            </w:pPr>
          </w:p>
        </w:tc>
        <w:tc>
          <w:tcPr>
            <w:tcW w:w="236" w:type="dxa"/>
          </w:tcPr>
          <w:p w14:paraId="1C91D853" w14:textId="77777777" w:rsidR="00302B13" w:rsidRDefault="00302B13">
            <w:pPr>
              <w:jc w:val="both"/>
              <w:rPr>
                <w:rFonts w:ascii="Calibri" w:hAnsi="Calibri" w:cs="Calibri" w:hint="cs"/>
                <w:sz w:val="4"/>
                <w:szCs w:val="4"/>
                <w:rtl/>
              </w:rPr>
            </w:pPr>
          </w:p>
        </w:tc>
        <w:tc>
          <w:tcPr>
            <w:tcW w:w="6874" w:type="dxa"/>
          </w:tcPr>
          <w:p w14:paraId="2224A752" w14:textId="77777777" w:rsidR="00302B13" w:rsidRDefault="00302B13">
            <w:pPr>
              <w:ind w:left="720"/>
              <w:jc w:val="both"/>
              <w:rPr>
                <w:rFonts w:ascii="Calibri" w:hAnsi="Calibri" w:cs="Calibri" w:hint="cs"/>
                <w:sz w:val="4"/>
                <w:szCs w:val="4"/>
                <w:rtl/>
              </w:rPr>
            </w:pPr>
          </w:p>
        </w:tc>
      </w:tr>
      <w:tr w:rsidR="00302B13" w14:paraId="108F745B" w14:textId="77777777" w:rsidTr="00302B13">
        <w:tc>
          <w:tcPr>
            <w:tcW w:w="2250" w:type="dxa"/>
            <w:shd w:val="clear" w:color="auto" w:fill="244061"/>
            <w:hideMark/>
          </w:tcPr>
          <w:p w14:paraId="2080223B" w14:textId="77777777" w:rsidR="00302B13" w:rsidRDefault="00302B13" w:rsidP="008B4C0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ind w:left="540"/>
              <w:contextualSpacing/>
              <w:rPr>
                <w:rFonts w:ascii="Calibri" w:hAnsi="Calibri" w:cs="Calibri" w:hint="cs"/>
                <w:b/>
                <w:bCs/>
                <w:sz w:val="20"/>
                <w:szCs w:val="20"/>
                <w:rtl/>
              </w:rPr>
            </w:pPr>
            <w:r>
              <w:rPr>
                <w:rFonts w:ascii="Calibri" w:hAnsi="Calibri" w:cs="Calibri"/>
                <w:b/>
                <w:bCs/>
                <w:sz w:val="20"/>
                <w:szCs w:val="20"/>
              </w:rPr>
              <w:t>With respect to requirements</w:t>
            </w:r>
          </w:p>
        </w:tc>
        <w:tc>
          <w:tcPr>
            <w:tcW w:w="236" w:type="dxa"/>
          </w:tcPr>
          <w:p w14:paraId="6EADED73" w14:textId="77777777" w:rsidR="00302B13" w:rsidRDefault="00302B13">
            <w:pPr>
              <w:jc w:val="both"/>
              <w:rPr>
                <w:rFonts w:ascii="Calibri" w:hAnsi="Calibri" w:cs="Calibri" w:hint="cs"/>
                <w:sz w:val="20"/>
                <w:szCs w:val="20"/>
                <w:rtl/>
              </w:rPr>
            </w:pPr>
          </w:p>
        </w:tc>
        <w:tc>
          <w:tcPr>
            <w:tcW w:w="6874" w:type="dxa"/>
            <w:shd w:val="clear" w:color="auto" w:fill="F2F2F2"/>
            <w:hideMark/>
          </w:tcPr>
          <w:p w14:paraId="217B4193" w14:textId="77777777" w:rsidR="00302B13" w:rsidRDefault="00302B13" w:rsidP="008B4C07">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One of the main problems encountered by those seeking home-based professional licenses in Zarqa is the need for the site to be compliant from a construction point of view with the construction and occupancy permits. Since many buildings in the city of Zarqa, particularly old ones, are from a construction point of view incompliant due to inadequate control, this often hinders the licensing. In addition, most home-based license applicants are tenants; which makes it difficult for them, even if they possess the financial ability to do so, to end the violations; because this requires the approval of the landlord.</w:t>
            </w:r>
          </w:p>
        </w:tc>
      </w:tr>
    </w:tbl>
    <w:p w14:paraId="6A6F7344" w14:textId="77777777" w:rsidR="00302B13" w:rsidRDefault="00302B13" w:rsidP="00302B13">
      <w:pPr>
        <w:spacing w:after="160" w:line="256" w:lineRule="auto"/>
        <w:rPr>
          <w:rFonts w:ascii="Calibri" w:eastAsia="Times New Roman" w:hAnsi="Calibri" w:cs="Calibri" w:hint="cs"/>
          <w:b/>
          <w:bCs/>
          <w:sz w:val="22"/>
          <w:szCs w:val="22"/>
          <w:rtl/>
        </w:rPr>
      </w:pPr>
    </w:p>
    <w:p w14:paraId="50A5D7FC" w14:textId="77777777" w:rsidR="00302B13" w:rsidRDefault="00302B13" w:rsidP="00302B13">
      <w:pPr>
        <w:keepNext/>
        <w:keepLines/>
        <w:shd w:val="clear" w:color="auto" w:fill="0F243E"/>
        <w:outlineLvl w:val="0"/>
        <w:rPr>
          <w:rFonts w:ascii="Calibri" w:eastAsia="Times New Roman" w:hAnsi="Calibri" w:cs="Calibri"/>
          <w:b/>
          <w:color w:val="FFFFFF"/>
        </w:rPr>
      </w:pPr>
      <w:bookmarkStart w:id="23" w:name="_Toc481577998"/>
      <w:r>
        <w:rPr>
          <w:rFonts w:ascii="Calibri" w:eastAsia="Times New Roman" w:hAnsi="Calibri" w:cs="Calibri"/>
          <w:b/>
          <w:color w:val="FFFFFF"/>
        </w:rPr>
        <w:lastRenderedPageBreak/>
        <w:t>Seventh: Proposed Institutional Model and Recommendations for Consultation</w:t>
      </w:r>
      <w:bookmarkEnd w:id="23"/>
    </w:p>
    <w:p w14:paraId="055BC80D" w14:textId="77777777" w:rsidR="00302B13" w:rsidRDefault="00302B13" w:rsidP="00302B13">
      <w:pPr>
        <w:rPr>
          <w:rFonts w:ascii="Calibri" w:eastAsia="Times New Roman" w:hAnsi="Calibri" w:cs="Calibri" w:hint="cs"/>
          <w:rtl/>
        </w:rPr>
      </w:pPr>
    </w:p>
    <w:p w14:paraId="2D16449C" w14:textId="77777777" w:rsidR="00302B13" w:rsidRDefault="00302B13" w:rsidP="00302B13">
      <w:pPr>
        <w:rPr>
          <w:rFonts w:ascii="Calibri" w:eastAsia="Times New Roman" w:hAnsi="Calibri" w:cs="Calibri"/>
          <w:lang w:bidi="ar-JO"/>
        </w:rPr>
      </w:pPr>
      <w:r>
        <w:rPr>
          <w:rFonts w:ascii="Calibri" w:eastAsia="Times New Roman" w:hAnsi="Calibri" w:cs="Calibri"/>
          <w:lang w:bidi="ar-JO"/>
        </w:rPr>
        <w:t>The Royal Letter of Designation in September 2016 provided a clear strategic vision that requires all government entities to work together towards a sustainable economic and social development.</w:t>
      </w:r>
    </w:p>
    <w:p w14:paraId="4A52DCC1" w14:textId="77777777" w:rsidR="00302B13" w:rsidRDefault="00302B13" w:rsidP="00302B13">
      <w:pPr>
        <w:shd w:val="clear" w:color="auto" w:fill="F2F2F2"/>
        <w:jc w:val="both"/>
        <w:rPr>
          <w:rFonts w:ascii="Calibri" w:eastAsia="Times New Roman" w:hAnsi="Calibri" w:cs="Calibri" w:hint="cs"/>
          <w:b/>
          <w:bCs/>
          <w:i/>
          <w:iCs/>
          <w:rtl/>
        </w:rPr>
      </w:pPr>
      <w:r>
        <w:rPr>
          <w:rFonts w:ascii="Calibri" w:eastAsia="Times New Roman" w:hAnsi="Calibri" w:cs="Calibri"/>
          <w:b/>
          <w:bCs/>
          <w:i/>
          <w:iCs/>
        </w:rPr>
        <w:t>Boosting our economy tops our national priorities. Accordingly, it is essential to continue with economic reform programs and efforts to develop the economy and realize our national goals. It is also important to advance and deliver specific well-planned laws, policies and measures that enhance the competitiveness of the economy … and limit unconducive red tape. These efforts are needed in order to generate jobs … it is equally important to continue executing recommendations agreed upon with the Economic Policies Council … Swift programs and measures that will be operationalized to boost the national economy and your ability to deliver results in this vital domain remain a national priority that has our utmost attention. These efforts must seek to achieve a fair distribution of developmental gains amongst different governorates. They should also provide means of economic resilience and growth to the middle class …. The government must continue executing developmental and productive programs on the local levels across all governorates. In doing so, it must pursue a sustainable developmental approach and increase the support provided for small and micro projects led by entrepreneurial youth in the governorates. It should support the country’s business environment ….”</w:t>
      </w:r>
    </w:p>
    <w:p w14:paraId="67EBA7E9" w14:textId="77777777" w:rsidR="00302B13" w:rsidRDefault="00302B13" w:rsidP="00302B13">
      <w:pPr>
        <w:shd w:val="clear" w:color="auto" w:fill="F2F2F2"/>
        <w:jc w:val="right"/>
        <w:rPr>
          <w:rFonts w:ascii="Calibri" w:eastAsia="Times New Roman" w:hAnsi="Calibri" w:cs="Calibri"/>
          <w:b/>
          <w:bCs/>
        </w:rPr>
      </w:pPr>
      <w:r>
        <w:rPr>
          <w:rFonts w:ascii="Calibri" w:eastAsia="Times New Roman" w:hAnsi="Calibri" w:cs="Calibri"/>
          <w:b/>
          <w:bCs/>
          <w:i/>
          <w:iCs/>
        </w:rPr>
        <w:t>From the Royal Letter of Designation to H. E. Prime Minister Hani Mulki (25</w:t>
      </w:r>
      <w:r>
        <w:rPr>
          <w:rFonts w:ascii="Calibri" w:eastAsia="Times New Roman" w:hAnsi="Calibri" w:cs="Calibri"/>
          <w:b/>
          <w:bCs/>
          <w:i/>
          <w:iCs/>
          <w:vertAlign w:val="superscript"/>
        </w:rPr>
        <w:t>th</w:t>
      </w:r>
      <w:r>
        <w:rPr>
          <w:rFonts w:ascii="Calibri" w:eastAsia="Times New Roman" w:hAnsi="Calibri" w:cs="Calibri"/>
          <w:b/>
          <w:bCs/>
          <w:i/>
          <w:iCs/>
        </w:rPr>
        <w:t xml:space="preserve"> of September 2016) </w:t>
      </w:r>
    </w:p>
    <w:p w14:paraId="569580A4" w14:textId="77777777" w:rsidR="00302B13" w:rsidRDefault="00302B13" w:rsidP="00302B13">
      <w:pPr>
        <w:rPr>
          <w:rFonts w:ascii="Calibri" w:eastAsia="Times New Roman" w:hAnsi="Calibri" w:cs="Calibri"/>
        </w:rPr>
      </w:pPr>
      <w:r>
        <w:rPr>
          <w:rFonts w:ascii="Calibri" w:eastAsia="Times New Roman" w:hAnsi="Calibri" w:cs="Calibri"/>
        </w:rPr>
        <w:t>The recommendations of the Economic Policies Council also stressed the importance of facilitating home-based businesses (virtual offices) in order to allow more individuals to start their own businesses and projects with the lowest possible costs and procedures. The 24</w:t>
      </w:r>
      <w:r>
        <w:rPr>
          <w:rFonts w:ascii="Calibri" w:eastAsia="Times New Roman" w:hAnsi="Calibri" w:cs="Calibri"/>
          <w:vertAlign w:val="superscript"/>
        </w:rPr>
        <w:t>th</w:t>
      </w:r>
      <w:r>
        <w:rPr>
          <w:rFonts w:ascii="Calibri" w:eastAsia="Times New Roman" w:hAnsi="Calibri" w:cs="Calibri"/>
        </w:rPr>
        <w:t xml:space="preserve"> recommendation states as follows:</w:t>
      </w:r>
    </w:p>
    <w:p w14:paraId="4074FC1A" w14:textId="77777777" w:rsidR="00302B13" w:rsidRDefault="00302B13" w:rsidP="00302B13">
      <w:pPr>
        <w:shd w:val="clear" w:color="auto" w:fill="F2F2F2"/>
        <w:rPr>
          <w:rFonts w:ascii="Calibri" w:eastAsia="Times New Roman" w:hAnsi="Calibri" w:cs="Calibri" w:hint="cs"/>
          <w:b/>
          <w:bCs/>
          <w:rtl/>
        </w:rPr>
      </w:pPr>
      <w:r>
        <w:rPr>
          <w:rFonts w:ascii="Calibri" w:eastAsia="Times New Roman" w:hAnsi="Calibri" w:cs="Calibri"/>
          <w:b/>
          <w:bCs/>
        </w:rPr>
        <w:t>Recommendation 24: “To amend professional licensing regulations and legislations such that the home-based professional licenses include more professions throughout all Jordanian governorates.”</w:t>
      </w:r>
    </w:p>
    <w:p w14:paraId="62F85A31" w14:textId="77777777" w:rsidR="00302B13" w:rsidRDefault="00302B13" w:rsidP="00302B13">
      <w:pPr>
        <w:rPr>
          <w:rFonts w:ascii="Calibri" w:eastAsia="Times New Roman" w:hAnsi="Calibri" w:cs="Calibri"/>
        </w:rPr>
      </w:pPr>
      <w:r>
        <w:rPr>
          <w:rFonts w:ascii="Calibri" w:eastAsia="Times New Roman" w:hAnsi="Calibri" w:cs="Calibri"/>
        </w:rPr>
        <w:t>Based on the above, and the results of the legal and institutional analyses and international best practices in this area, a new and simplified risk-weighted business model that meets the needs of the target group was proposed for consultation with stakeholders.</w:t>
      </w:r>
    </w:p>
    <w:p w14:paraId="6CA90774" w14:textId="77777777" w:rsidR="00302B13" w:rsidRDefault="00302B13" w:rsidP="00302B13">
      <w:pPr>
        <w:keepNext/>
        <w:keepLines/>
        <w:outlineLvl w:val="1"/>
        <w:rPr>
          <w:rFonts w:ascii="Calibri" w:eastAsia="Times New Roman" w:hAnsi="Calibri" w:cs="Calibri"/>
          <w:b/>
          <w:bCs/>
          <w:color w:val="244061"/>
        </w:rPr>
      </w:pPr>
      <w:bookmarkStart w:id="24" w:name="_Toc481577999"/>
      <w:r>
        <w:rPr>
          <w:rFonts w:ascii="Calibri" w:eastAsia="Times New Roman" w:hAnsi="Calibri" w:cs="Calibri"/>
          <w:b/>
          <w:bCs/>
          <w:color w:val="244061"/>
        </w:rPr>
        <w:t>7.1 The Proposed Nation-wide Model – For Consultation</w:t>
      </w:r>
      <w:bookmarkEnd w:id="24"/>
    </w:p>
    <w:p w14:paraId="2B8FDE6F" w14:textId="77777777" w:rsidR="00302B13" w:rsidRDefault="00302B13" w:rsidP="00302B13">
      <w:pPr>
        <w:rPr>
          <w:rFonts w:ascii="Calibri" w:eastAsia="Times New Roman" w:hAnsi="Calibri" w:cs="Calibri"/>
        </w:rPr>
      </w:pPr>
    </w:p>
    <w:p w14:paraId="49551460" w14:textId="77777777" w:rsidR="00302B13" w:rsidRDefault="00302B13" w:rsidP="00302B13">
      <w:pPr>
        <w:keepNext/>
        <w:jc w:val="both"/>
        <w:outlineLvl w:val="2"/>
        <w:rPr>
          <w:rFonts w:ascii="Calibri" w:eastAsia="Times New Roman" w:hAnsi="Calibri" w:cs="Calibri" w:hint="cs"/>
          <w:b/>
          <w:bCs/>
          <w:rtl/>
        </w:rPr>
      </w:pPr>
      <w:bookmarkStart w:id="25" w:name="_Toc481578000"/>
      <w:r>
        <w:rPr>
          <w:rFonts w:ascii="Calibri" w:eastAsia="Times New Roman" w:hAnsi="Calibri" w:cs="Calibri"/>
          <w:b/>
          <w:bCs/>
        </w:rPr>
        <w:t>7.1.1 The Proposed New Classification of Professions</w:t>
      </w:r>
      <w:bookmarkEnd w:id="25"/>
    </w:p>
    <w:p w14:paraId="5FFB8EB9" w14:textId="77777777" w:rsidR="00302B13" w:rsidRDefault="00302B13" w:rsidP="00302B13">
      <w:pPr>
        <w:shd w:val="clear" w:color="auto" w:fill="FFFFFF"/>
        <w:jc w:val="both"/>
        <w:rPr>
          <w:rFonts w:ascii="Calibri" w:eastAsia="Times New Roman" w:hAnsi="Calibri" w:cs="Calibri" w:hint="cs"/>
          <w:rtl/>
        </w:rPr>
      </w:pPr>
    </w:p>
    <w:p w14:paraId="509F45F8" w14:textId="77777777" w:rsidR="00302B13" w:rsidRDefault="00302B13" w:rsidP="00302B13">
      <w:pPr>
        <w:rPr>
          <w:rFonts w:ascii="Calibri" w:eastAsia="Times New Roman" w:hAnsi="Calibri" w:cs="Calibri" w:hint="cs"/>
          <w:rtl/>
        </w:rPr>
      </w:pPr>
      <w:r>
        <w:rPr>
          <w:rFonts w:ascii="Calibri" w:eastAsia="Times New Roman" w:hAnsi="Calibri" w:cs="Calibri"/>
        </w:rPr>
        <w:t>In order to clearly define professions and ensure that the list includes the largest number of professions sought by individuals and the market, it is proposed that professions be re-classified as follows:</w:t>
      </w:r>
    </w:p>
    <w:tbl>
      <w:tblPr>
        <w:tblStyle w:val="TableGrid"/>
        <w:tblW w:w="0" w:type="auto"/>
        <w:tblLook w:val="04A0" w:firstRow="1" w:lastRow="0" w:firstColumn="1" w:lastColumn="0" w:noHBand="0" w:noVBand="1"/>
      </w:tblPr>
      <w:tblGrid>
        <w:gridCol w:w="2670"/>
        <w:gridCol w:w="356"/>
        <w:gridCol w:w="6324"/>
      </w:tblGrid>
      <w:tr w:rsidR="00302B13" w14:paraId="41CD61ED"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244061"/>
            <w:hideMark/>
          </w:tcPr>
          <w:p w14:paraId="094C111D" w14:textId="77777777" w:rsidR="00302B13" w:rsidRDefault="00302B13">
            <w:pPr>
              <w:jc w:val="center"/>
              <w:rPr>
                <w:rFonts w:ascii="Calibri" w:eastAsiaTheme="minorEastAsia" w:hAnsi="Calibri" w:cs="Calibri" w:hint="cs"/>
                <w:b/>
                <w:bCs/>
                <w:sz w:val="20"/>
                <w:szCs w:val="20"/>
                <w:rtl/>
              </w:rPr>
            </w:pPr>
            <w:r>
              <w:rPr>
                <w:rFonts w:ascii="Calibri" w:hAnsi="Calibri" w:cs="Calibri"/>
                <w:b/>
                <w:bCs/>
                <w:sz w:val="20"/>
                <w:szCs w:val="20"/>
              </w:rPr>
              <w:t>Classification</w:t>
            </w:r>
          </w:p>
        </w:tc>
        <w:tc>
          <w:tcPr>
            <w:tcW w:w="360" w:type="dxa"/>
            <w:tcBorders>
              <w:top w:val="single" w:sz="4" w:space="0" w:color="auto"/>
              <w:left w:val="single" w:sz="4" w:space="0" w:color="auto"/>
              <w:bottom w:val="single" w:sz="4" w:space="0" w:color="auto"/>
              <w:right w:val="single" w:sz="4" w:space="0" w:color="auto"/>
            </w:tcBorders>
            <w:shd w:val="clear" w:color="auto" w:fill="244061"/>
          </w:tcPr>
          <w:p w14:paraId="46394D17" w14:textId="77777777" w:rsidR="00302B13" w:rsidRDefault="00302B13">
            <w:pPr>
              <w:jc w:val="center"/>
              <w:rPr>
                <w:rFonts w:ascii="Calibri" w:hAnsi="Calibri" w:cs="Calibri" w:hint="cs"/>
                <w:b/>
                <w:b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244061"/>
            <w:hideMark/>
          </w:tcPr>
          <w:p w14:paraId="1F4F571B" w14:textId="77777777" w:rsidR="00302B13" w:rsidRDefault="00302B13">
            <w:pPr>
              <w:jc w:val="center"/>
              <w:rPr>
                <w:rFonts w:ascii="Calibri" w:hAnsi="Calibri" w:cs="Calibri" w:hint="cs"/>
                <w:b/>
                <w:bCs/>
                <w:sz w:val="20"/>
                <w:szCs w:val="20"/>
                <w:rtl/>
              </w:rPr>
            </w:pPr>
            <w:r>
              <w:rPr>
                <w:rFonts w:ascii="Calibri" w:hAnsi="Calibri" w:cs="Calibri"/>
                <w:b/>
                <w:bCs/>
                <w:sz w:val="20"/>
                <w:szCs w:val="20"/>
              </w:rPr>
              <w:t>Proposed Professions – For Consultation</w:t>
            </w:r>
          </w:p>
        </w:tc>
      </w:tr>
      <w:tr w:rsidR="00302B13" w14:paraId="620712CD"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FFFFFF"/>
            <w:vAlign w:val="center"/>
          </w:tcPr>
          <w:p w14:paraId="7F32A6FF" w14:textId="77777777" w:rsidR="00302B13" w:rsidRDefault="00302B13">
            <w:pPr>
              <w:ind w:left="360"/>
              <w:contextualSpacing/>
              <w:rPr>
                <w:rFonts w:ascii="Calibri" w:hAnsi="Calibri" w:cs="Calibri" w:hint="cs"/>
                <w:b/>
                <w:bCs/>
                <w:sz w:val="20"/>
                <w:szCs w:val="20"/>
                <w:rtl/>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553D8609"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FFFFF"/>
          </w:tcPr>
          <w:p w14:paraId="344BFBC9" w14:textId="77777777" w:rsidR="00302B13" w:rsidRDefault="00302B13">
            <w:pPr>
              <w:ind w:left="720"/>
              <w:contextualSpacing/>
              <w:rPr>
                <w:rFonts w:ascii="Calibri" w:hAnsi="Calibri" w:cs="Calibri" w:hint="cs"/>
                <w:sz w:val="20"/>
                <w:szCs w:val="20"/>
                <w:rtl/>
              </w:rPr>
            </w:pPr>
          </w:p>
        </w:tc>
      </w:tr>
      <w:tr w:rsidR="00302B13" w14:paraId="5F9E870F"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tcPr>
          <w:p w14:paraId="446938EF"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t>Manual professions and handicrafts</w:t>
            </w:r>
          </w:p>
          <w:p w14:paraId="13BA0956" w14:textId="77777777" w:rsidR="00302B13" w:rsidRDefault="00302B13">
            <w:pPr>
              <w:rPr>
                <w:rFonts w:ascii="Calibri" w:hAnsi="Calibri" w:cs="Calibri" w:hint="cs"/>
                <w:sz w:val="20"/>
                <w:szCs w:val="20"/>
                <w:rtl/>
              </w:rPr>
            </w:pPr>
          </w:p>
        </w:tc>
        <w:tc>
          <w:tcPr>
            <w:tcW w:w="360" w:type="dxa"/>
            <w:tcBorders>
              <w:top w:val="single" w:sz="4" w:space="0" w:color="auto"/>
              <w:left w:val="single" w:sz="4" w:space="0" w:color="auto"/>
              <w:bottom w:val="single" w:sz="4" w:space="0" w:color="auto"/>
              <w:right w:val="single" w:sz="4" w:space="0" w:color="auto"/>
            </w:tcBorders>
            <w:hideMark/>
          </w:tcPr>
          <w:p w14:paraId="6304D9EB" w14:textId="77777777" w:rsidR="00302B13" w:rsidRDefault="00302B13">
            <w:pPr>
              <w:rPr>
                <w:rFonts w:ascii="Calibri" w:hAnsi="Calibri" w:cs="Calibri" w:hint="cs"/>
                <w:sz w:val="20"/>
                <w:szCs w:val="20"/>
                <w:rtl/>
              </w:rPr>
            </w:pPr>
            <w:r>
              <w:rPr>
                <w:rFonts w:ascii="Calibri" w:hAnsi="Calibri" w:cs="Calibri" w:hint="cs"/>
                <w:sz w:val="20"/>
                <w:szCs w:val="20"/>
                <w:rtl/>
              </w:rPr>
              <w:t xml:space="preserve"> </w:t>
            </w: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4C28F69E"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Sewing / embroidery / carpet weaving</w:t>
            </w:r>
          </w:p>
          <w:p w14:paraId="5A89FAF7"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Candles and soap manufacturing</w:t>
            </w:r>
          </w:p>
          <w:p w14:paraId="7A6DC153"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Pottery, ceramic and mosaic</w:t>
            </w:r>
          </w:p>
        </w:tc>
      </w:tr>
      <w:tr w:rsidR="00302B13" w14:paraId="4E3DB88F"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tcPr>
          <w:p w14:paraId="5FB038AB"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t>Food-related professions</w:t>
            </w:r>
          </w:p>
          <w:p w14:paraId="067AD962" w14:textId="77777777" w:rsidR="00302B13" w:rsidRDefault="00302B13">
            <w:pPr>
              <w:rPr>
                <w:rFonts w:ascii="Calibri" w:hAnsi="Calibri" w:cs="Calibri" w:hint="cs"/>
                <w:sz w:val="20"/>
                <w:szCs w:val="20"/>
                <w:rtl/>
              </w:rPr>
            </w:pPr>
          </w:p>
        </w:tc>
        <w:tc>
          <w:tcPr>
            <w:tcW w:w="360" w:type="dxa"/>
            <w:tcBorders>
              <w:top w:val="single" w:sz="4" w:space="0" w:color="auto"/>
              <w:left w:val="single" w:sz="4" w:space="0" w:color="auto"/>
              <w:bottom w:val="single" w:sz="4" w:space="0" w:color="auto"/>
              <w:right w:val="single" w:sz="4" w:space="0" w:color="auto"/>
            </w:tcBorders>
          </w:tcPr>
          <w:p w14:paraId="31F22F3D"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330AF833"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Production of jam, pickles, vegetables and herbs</w:t>
            </w:r>
          </w:p>
          <w:p w14:paraId="46E0897B"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Bakery products</w:t>
            </w:r>
          </w:p>
          <w:p w14:paraId="2F06FC11"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lastRenderedPageBreak/>
              <w:t>Ready meals and desserts</w:t>
            </w:r>
          </w:p>
          <w:p w14:paraId="3A00DD7C"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tl/>
              </w:rPr>
              <w:t xml:space="preserve"> </w:t>
            </w:r>
            <w:r>
              <w:rPr>
                <w:rFonts w:ascii="Calibri" w:hAnsi="Calibri" w:cs="Calibri"/>
                <w:sz w:val="20"/>
                <w:szCs w:val="20"/>
              </w:rPr>
              <w:t>Jameed, dairy products</w:t>
            </w:r>
          </w:p>
        </w:tc>
      </w:tr>
      <w:tr w:rsidR="00302B13" w14:paraId="5E165112"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DE2FF9"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lastRenderedPageBreak/>
              <w:t>Service-related professions</w:t>
            </w:r>
          </w:p>
        </w:tc>
        <w:tc>
          <w:tcPr>
            <w:tcW w:w="360" w:type="dxa"/>
            <w:tcBorders>
              <w:top w:val="single" w:sz="4" w:space="0" w:color="auto"/>
              <w:left w:val="single" w:sz="4" w:space="0" w:color="auto"/>
              <w:bottom w:val="single" w:sz="4" w:space="0" w:color="auto"/>
              <w:right w:val="single" w:sz="4" w:space="0" w:color="auto"/>
            </w:tcBorders>
          </w:tcPr>
          <w:p w14:paraId="56E33E1F"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66D2FCDB"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Technician, electrician, plumber, mobile barber, house cleaning, house painting</w:t>
            </w:r>
          </w:p>
          <w:p w14:paraId="473B5658"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Advertising and promotion, general marketing</w:t>
            </w:r>
          </w:p>
          <w:p w14:paraId="4A6C4051"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Real estate marketing, real estate management</w:t>
            </w:r>
          </w:p>
          <w:p w14:paraId="35EC2ECE"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Party and wedding planning</w:t>
            </w:r>
          </w:p>
          <w:p w14:paraId="40CC6456"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Care and sheltering services for children, seniors and people with special needs</w:t>
            </w:r>
          </w:p>
          <w:p w14:paraId="7C32065D"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Typing, secretarial services, photocopying and administrative services</w:t>
            </w:r>
          </w:p>
          <w:p w14:paraId="262B16CC"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Personal and funeral services</w:t>
            </w:r>
          </w:p>
        </w:tc>
      </w:tr>
      <w:tr w:rsidR="00302B13" w14:paraId="08A498DF"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310BE3"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t>Creative professions</w:t>
            </w:r>
          </w:p>
        </w:tc>
        <w:tc>
          <w:tcPr>
            <w:tcW w:w="360" w:type="dxa"/>
            <w:tcBorders>
              <w:top w:val="single" w:sz="4" w:space="0" w:color="auto"/>
              <w:left w:val="single" w:sz="4" w:space="0" w:color="auto"/>
              <w:bottom w:val="single" w:sz="4" w:space="0" w:color="auto"/>
              <w:right w:val="single" w:sz="4" w:space="0" w:color="auto"/>
            </w:tcBorders>
          </w:tcPr>
          <w:p w14:paraId="09A1CFF8"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1FB42208"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Fashion design</w:t>
            </w:r>
          </w:p>
          <w:p w14:paraId="5C8A4494"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Jewelry design</w:t>
            </w:r>
          </w:p>
          <w:p w14:paraId="3F75BA08"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Graphic design, web site design</w:t>
            </w:r>
          </w:p>
          <w:p w14:paraId="226E9DB3"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Instruction (education, music, sport etc.)</w:t>
            </w:r>
          </w:p>
        </w:tc>
      </w:tr>
      <w:tr w:rsidR="00302B13" w14:paraId="69938723"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89695F"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t>Intellectual professions</w:t>
            </w:r>
          </w:p>
        </w:tc>
        <w:tc>
          <w:tcPr>
            <w:tcW w:w="360" w:type="dxa"/>
            <w:tcBorders>
              <w:top w:val="single" w:sz="4" w:space="0" w:color="auto"/>
              <w:left w:val="single" w:sz="4" w:space="0" w:color="auto"/>
              <w:bottom w:val="single" w:sz="4" w:space="0" w:color="auto"/>
              <w:right w:val="single" w:sz="4" w:space="0" w:color="auto"/>
            </w:tcBorders>
          </w:tcPr>
          <w:p w14:paraId="0B9C2A7F"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0116FA78"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Consultancy and studies (administrative, financial, technological, economic, social, educational, health, teaching, environmental, ICT, income tax, mining, geological, industrial, hotels, agricultural, customs.)</w:t>
            </w:r>
          </w:p>
        </w:tc>
      </w:tr>
      <w:tr w:rsidR="00302B13" w14:paraId="2224C6F9" w14:textId="77777777" w:rsidTr="00302B13">
        <w:tc>
          <w:tcPr>
            <w:tcW w:w="27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BB436BC" w14:textId="77777777" w:rsidR="00302B13" w:rsidRDefault="00302B13" w:rsidP="008B4C07">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b/>
                <w:bCs/>
                <w:sz w:val="20"/>
                <w:szCs w:val="20"/>
                <w:rtl/>
              </w:rPr>
            </w:pPr>
            <w:r>
              <w:rPr>
                <w:rFonts w:ascii="Calibri" w:hAnsi="Calibri" w:cs="Calibri"/>
                <w:b/>
                <w:bCs/>
                <w:sz w:val="20"/>
                <w:szCs w:val="20"/>
              </w:rPr>
              <w:t>Regulated professions</w:t>
            </w:r>
          </w:p>
        </w:tc>
        <w:tc>
          <w:tcPr>
            <w:tcW w:w="360" w:type="dxa"/>
            <w:tcBorders>
              <w:top w:val="single" w:sz="4" w:space="0" w:color="auto"/>
              <w:left w:val="single" w:sz="4" w:space="0" w:color="auto"/>
              <w:bottom w:val="single" w:sz="4" w:space="0" w:color="auto"/>
              <w:right w:val="single" w:sz="4" w:space="0" w:color="auto"/>
            </w:tcBorders>
          </w:tcPr>
          <w:p w14:paraId="2BA4BA9E" w14:textId="77777777" w:rsidR="00302B13" w:rsidRDefault="00302B13">
            <w:pPr>
              <w:rPr>
                <w:rFonts w:ascii="Calibri" w:hAnsi="Calibri" w:cs="Calibri" w:hint="cs"/>
                <w:sz w:val="20"/>
                <w:szCs w:val="20"/>
                <w:rtl/>
              </w:rPr>
            </w:pPr>
          </w:p>
        </w:tc>
        <w:tc>
          <w:tcPr>
            <w:tcW w:w="6498" w:type="dxa"/>
            <w:tcBorders>
              <w:top w:val="single" w:sz="4" w:space="0" w:color="auto"/>
              <w:left w:val="single" w:sz="4" w:space="0" w:color="auto"/>
              <w:bottom w:val="single" w:sz="4" w:space="0" w:color="auto"/>
              <w:right w:val="single" w:sz="4" w:space="0" w:color="auto"/>
            </w:tcBorders>
            <w:shd w:val="clear" w:color="auto" w:fill="F2F2F2"/>
            <w:hideMark/>
          </w:tcPr>
          <w:p w14:paraId="6997FD96" w14:textId="77777777" w:rsidR="00302B13" w:rsidRDefault="00302B13">
            <w:pPr>
              <w:rPr>
                <w:rFonts w:ascii="Calibri" w:hAnsi="Calibri" w:cs="Calibri" w:hint="cs"/>
                <w:sz w:val="20"/>
                <w:szCs w:val="20"/>
                <w:rtl/>
              </w:rPr>
            </w:pPr>
            <w:r>
              <w:rPr>
                <w:rFonts w:ascii="Calibri" w:hAnsi="Calibri" w:cs="Calibri"/>
                <w:sz w:val="20"/>
                <w:szCs w:val="20"/>
              </w:rPr>
              <w:t>Professionals:</w:t>
            </w:r>
          </w:p>
          <w:p w14:paraId="06E85A8F"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Physician, engineer, lawyer</w:t>
            </w:r>
          </w:p>
          <w:p w14:paraId="1AE6C51E" w14:textId="77777777" w:rsidR="00302B13" w:rsidRDefault="00302B13" w:rsidP="008B4C07">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Tourist trip organizer, male / female tourist guide</w:t>
            </w:r>
          </w:p>
        </w:tc>
      </w:tr>
    </w:tbl>
    <w:p w14:paraId="77F20556" w14:textId="77777777" w:rsidR="00302B13" w:rsidRDefault="00302B13" w:rsidP="00302B13">
      <w:pPr>
        <w:rPr>
          <w:rFonts w:ascii="Calibri" w:eastAsia="Times New Roman" w:hAnsi="Calibri" w:cs="Calibri" w:hint="cs"/>
          <w:i/>
          <w:iCs/>
          <w:sz w:val="22"/>
          <w:szCs w:val="22"/>
          <w:rtl/>
        </w:rPr>
      </w:pPr>
      <w:r>
        <w:rPr>
          <w:rFonts w:ascii="Calibri" w:eastAsia="Times New Roman" w:hAnsi="Calibri" w:cs="Calibri"/>
          <w:i/>
          <w:iCs/>
        </w:rPr>
        <w:t>Note: Consultations must be carried out on a wider scale with target groups in order to develop a final list.</w:t>
      </w:r>
    </w:p>
    <w:p w14:paraId="1AC3AE01" w14:textId="77777777" w:rsidR="00302B13" w:rsidRDefault="00302B13" w:rsidP="00302B13">
      <w:pPr>
        <w:keepNext/>
        <w:jc w:val="both"/>
        <w:outlineLvl w:val="2"/>
        <w:rPr>
          <w:rFonts w:ascii="Calibri" w:eastAsia="Times New Roman" w:hAnsi="Calibri" w:cs="Calibri" w:hint="cs"/>
          <w:b/>
          <w:bCs/>
          <w:rtl/>
        </w:rPr>
      </w:pPr>
      <w:bookmarkStart w:id="26" w:name="_Toc481578001"/>
      <w:r>
        <w:rPr>
          <w:rFonts w:ascii="Calibri" w:eastAsia="Times New Roman" w:hAnsi="Calibri" w:cs="Calibri"/>
          <w:b/>
          <w:bCs/>
        </w:rPr>
        <w:t>7.1.2 The Licensing Model Based on the "Needs and Business Model" of the Business Owner / Professional</w:t>
      </w:r>
      <w:bookmarkEnd w:id="26"/>
    </w:p>
    <w:p w14:paraId="5FF71648" w14:textId="77777777" w:rsidR="00302B13" w:rsidRDefault="00302B13" w:rsidP="00302B13">
      <w:pPr>
        <w:jc w:val="both"/>
        <w:rPr>
          <w:rFonts w:ascii="Calibri" w:eastAsia="Times New Roman" w:hAnsi="Calibri" w:cs="Calibri" w:hint="cs"/>
          <w:b/>
          <w:bCs/>
          <w:rtl/>
        </w:rPr>
      </w:pPr>
    </w:p>
    <w:p w14:paraId="251EB1A8" w14:textId="77777777" w:rsidR="00302B13" w:rsidRDefault="00302B13" w:rsidP="00302B13">
      <w:pPr>
        <w:jc w:val="both"/>
        <w:rPr>
          <w:rFonts w:ascii="Calibri" w:eastAsia="Times New Roman" w:hAnsi="Calibri" w:cs="Calibri" w:hint="cs"/>
          <w:rtl/>
        </w:rPr>
      </w:pPr>
      <w:r>
        <w:rPr>
          <w:rFonts w:ascii="Calibri" w:eastAsia="Times New Roman" w:hAnsi="Calibri" w:cs="Calibri"/>
        </w:rPr>
        <w:t>Based on the needs of target groups discussed in section (3.1) above and in line with the principles of risk-weighted classification, the proposed home-based business licensing model was developed, under which municipalities / GAM classifies business owners into two categories (Category A and Category B) based on the following criteria:</w:t>
      </w:r>
    </w:p>
    <w:tbl>
      <w:tblPr>
        <w:tblStyle w:val="TableGrid"/>
        <w:tblW w:w="48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9"/>
        <w:gridCol w:w="236"/>
        <w:gridCol w:w="6605"/>
      </w:tblGrid>
      <w:tr w:rsidR="00302B13" w14:paraId="5233FD13" w14:textId="77777777" w:rsidTr="00302B13">
        <w:tc>
          <w:tcPr>
            <w:tcW w:w="1237" w:type="pct"/>
            <w:vMerge w:val="restart"/>
            <w:shd w:val="clear" w:color="auto" w:fill="244061"/>
            <w:vAlign w:val="center"/>
            <w:hideMark/>
          </w:tcPr>
          <w:p w14:paraId="25924A48" w14:textId="77777777" w:rsidR="00302B13" w:rsidRDefault="00302B13">
            <w:pPr>
              <w:jc w:val="center"/>
              <w:rPr>
                <w:rFonts w:ascii="Calibri" w:eastAsiaTheme="minorEastAsia" w:hAnsi="Calibri" w:cs="Calibri" w:hint="cs"/>
                <w:b/>
                <w:bCs/>
                <w:sz w:val="20"/>
                <w:szCs w:val="20"/>
                <w:rtl/>
              </w:rPr>
            </w:pPr>
            <w:r>
              <w:rPr>
                <w:rFonts w:ascii="Calibri" w:hAnsi="Calibri" w:cs="Calibri"/>
                <w:sz w:val="20"/>
                <w:szCs w:val="20"/>
                <w:rtl/>
              </w:rPr>
              <w:br w:type="page"/>
            </w:r>
            <w:r>
              <w:rPr>
                <w:rFonts w:ascii="Calibri" w:hAnsi="Calibri" w:cs="Calibri"/>
                <w:b/>
                <w:bCs/>
                <w:sz w:val="20"/>
                <w:szCs w:val="20"/>
              </w:rPr>
              <w:t>Category A</w:t>
            </w:r>
          </w:p>
        </w:tc>
        <w:tc>
          <w:tcPr>
            <w:tcW w:w="130" w:type="pct"/>
          </w:tcPr>
          <w:p w14:paraId="7838743C" w14:textId="77777777" w:rsidR="00302B13" w:rsidRDefault="00302B13">
            <w:pPr>
              <w:jc w:val="both"/>
              <w:rPr>
                <w:rFonts w:ascii="Calibri" w:hAnsi="Calibri" w:cs="Calibri" w:hint="cs"/>
                <w:sz w:val="20"/>
                <w:szCs w:val="20"/>
                <w:rtl/>
              </w:rPr>
            </w:pPr>
          </w:p>
        </w:tc>
        <w:tc>
          <w:tcPr>
            <w:tcW w:w="3633" w:type="pct"/>
            <w:shd w:val="clear" w:color="auto" w:fill="95B3D7"/>
            <w:hideMark/>
          </w:tcPr>
          <w:p w14:paraId="28D017F6" w14:textId="77777777" w:rsidR="00302B13" w:rsidRDefault="00302B13">
            <w:pPr>
              <w:jc w:val="both"/>
              <w:rPr>
                <w:rFonts w:ascii="Calibri" w:hAnsi="Calibri" w:cs="Calibri" w:hint="cs"/>
                <w:b/>
                <w:bCs/>
                <w:sz w:val="20"/>
                <w:szCs w:val="20"/>
                <w:rtl/>
              </w:rPr>
            </w:pPr>
            <w:r>
              <w:rPr>
                <w:rFonts w:ascii="Calibri" w:hAnsi="Calibri" w:cs="Calibri"/>
                <w:b/>
                <w:bCs/>
                <w:sz w:val="20"/>
                <w:szCs w:val="20"/>
              </w:rPr>
              <w:t>Those who wish to:</w:t>
            </w:r>
          </w:p>
        </w:tc>
      </w:tr>
      <w:tr w:rsidR="00302B13" w14:paraId="3C1D4110" w14:textId="77777777" w:rsidTr="00302B13">
        <w:tc>
          <w:tcPr>
            <w:tcW w:w="1237" w:type="pct"/>
            <w:vMerge/>
            <w:vAlign w:val="center"/>
            <w:hideMark/>
          </w:tcPr>
          <w:p w14:paraId="2F80B166" w14:textId="77777777" w:rsidR="00302B13" w:rsidRDefault="00302B13">
            <w:pPr>
              <w:rPr>
                <w:rFonts w:ascii="Calibri" w:eastAsiaTheme="minorEastAsia" w:hAnsi="Calibri" w:cs="Calibri"/>
                <w:b/>
                <w:bCs/>
                <w:sz w:val="20"/>
                <w:szCs w:val="20"/>
              </w:rPr>
            </w:pPr>
          </w:p>
        </w:tc>
        <w:tc>
          <w:tcPr>
            <w:tcW w:w="130" w:type="pct"/>
          </w:tcPr>
          <w:p w14:paraId="77225451" w14:textId="77777777" w:rsidR="00302B13" w:rsidRDefault="00302B13">
            <w:pPr>
              <w:ind w:left="360"/>
              <w:jc w:val="both"/>
              <w:rPr>
                <w:rFonts w:ascii="Calibri" w:hAnsi="Calibri" w:cs="Calibri"/>
                <w:sz w:val="20"/>
                <w:szCs w:val="20"/>
              </w:rPr>
            </w:pPr>
          </w:p>
        </w:tc>
        <w:tc>
          <w:tcPr>
            <w:tcW w:w="3633" w:type="pct"/>
            <w:shd w:val="clear" w:color="auto" w:fill="F2F2F2"/>
            <w:hideMark/>
          </w:tcPr>
          <w:p w14:paraId="7B09A574"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Work individually</w:t>
            </w:r>
            <w:r>
              <w:rPr>
                <w:rFonts w:ascii="Calibri" w:hAnsi="Calibri" w:cs="Calibri"/>
                <w:sz w:val="20"/>
                <w:szCs w:val="20"/>
                <w:rtl/>
              </w:rPr>
              <w:t xml:space="preserve"> </w:t>
            </w:r>
          </w:p>
        </w:tc>
      </w:tr>
      <w:tr w:rsidR="00302B13" w14:paraId="09CCCBCA" w14:textId="77777777" w:rsidTr="00302B13">
        <w:tc>
          <w:tcPr>
            <w:tcW w:w="1237" w:type="pct"/>
            <w:vMerge/>
            <w:vAlign w:val="center"/>
            <w:hideMark/>
          </w:tcPr>
          <w:p w14:paraId="4955C845" w14:textId="77777777" w:rsidR="00302B13" w:rsidRDefault="00302B13">
            <w:pPr>
              <w:rPr>
                <w:rFonts w:ascii="Calibri" w:eastAsiaTheme="minorEastAsia" w:hAnsi="Calibri" w:cs="Calibri"/>
                <w:b/>
                <w:bCs/>
                <w:sz w:val="20"/>
                <w:szCs w:val="20"/>
              </w:rPr>
            </w:pPr>
          </w:p>
        </w:tc>
        <w:tc>
          <w:tcPr>
            <w:tcW w:w="130" w:type="pct"/>
          </w:tcPr>
          <w:p w14:paraId="7AF0E783"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06EE94BD"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Work in a limited space</w:t>
            </w:r>
          </w:p>
        </w:tc>
      </w:tr>
      <w:tr w:rsidR="00302B13" w14:paraId="358BEC64" w14:textId="77777777" w:rsidTr="00302B13">
        <w:tc>
          <w:tcPr>
            <w:tcW w:w="1237" w:type="pct"/>
            <w:vMerge/>
            <w:vAlign w:val="center"/>
            <w:hideMark/>
          </w:tcPr>
          <w:p w14:paraId="10B2AF8B" w14:textId="77777777" w:rsidR="00302B13" w:rsidRDefault="00302B13">
            <w:pPr>
              <w:rPr>
                <w:rFonts w:ascii="Calibri" w:eastAsiaTheme="minorEastAsia" w:hAnsi="Calibri" w:cs="Calibri"/>
                <w:b/>
                <w:bCs/>
                <w:sz w:val="20"/>
                <w:szCs w:val="20"/>
              </w:rPr>
            </w:pPr>
          </w:p>
        </w:tc>
        <w:tc>
          <w:tcPr>
            <w:tcW w:w="130" w:type="pct"/>
          </w:tcPr>
          <w:p w14:paraId="320532F3" w14:textId="77777777" w:rsidR="00302B13" w:rsidRDefault="00302B13">
            <w:pPr>
              <w:jc w:val="both"/>
              <w:rPr>
                <w:rFonts w:ascii="Calibri" w:hAnsi="Calibri" w:cs="Calibri" w:hint="cs"/>
                <w:sz w:val="20"/>
                <w:szCs w:val="20"/>
                <w:rtl/>
              </w:rPr>
            </w:pPr>
          </w:p>
        </w:tc>
        <w:tc>
          <w:tcPr>
            <w:tcW w:w="3633" w:type="pct"/>
          </w:tcPr>
          <w:p w14:paraId="0C806AC0" w14:textId="77777777" w:rsidR="00302B13" w:rsidRDefault="00302B13">
            <w:pPr>
              <w:jc w:val="both"/>
              <w:rPr>
                <w:rFonts w:ascii="Calibri" w:hAnsi="Calibri" w:cs="Calibri" w:hint="cs"/>
                <w:sz w:val="20"/>
                <w:szCs w:val="20"/>
                <w:rtl/>
              </w:rPr>
            </w:pPr>
          </w:p>
        </w:tc>
      </w:tr>
      <w:tr w:rsidR="00302B13" w14:paraId="7D8A2BFC" w14:textId="77777777" w:rsidTr="00302B13">
        <w:tc>
          <w:tcPr>
            <w:tcW w:w="1237" w:type="pct"/>
            <w:vMerge/>
            <w:vAlign w:val="center"/>
            <w:hideMark/>
          </w:tcPr>
          <w:p w14:paraId="53F88B59" w14:textId="77777777" w:rsidR="00302B13" w:rsidRDefault="00302B13">
            <w:pPr>
              <w:rPr>
                <w:rFonts w:ascii="Calibri" w:eastAsiaTheme="minorEastAsia" w:hAnsi="Calibri" w:cs="Calibri"/>
                <w:b/>
                <w:bCs/>
                <w:sz w:val="20"/>
                <w:szCs w:val="20"/>
              </w:rPr>
            </w:pPr>
          </w:p>
        </w:tc>
        <w:tc>
          <w:tcPr>
            <w:tcW w:w="130" w:type="pct"/>
          </w:tcPr>
          <w:p w14:paraId="0106B911" w14:textId="77777777" w:rsidR="00302B13" w:rsidRDefault="00302B13">
            <w:pPr>
              <w:jc w:val="both"/>
              <w:rPr>
                <w:rFonts w:ascii="Calibri" w:hAnsi="Calibri" w:cs="Calibri" w:hint="cs"/>
                <w:sz w:val="20"/>
                <w:szCs w:val="20"/>
                <w:rtl/>
              </w:rPr>
            </w:pPr>
          </w:p>
        </w:tc>
        <w:tc>
          <w:tcPr>
            <w:tcW w:w="3633" w:type="pct"/>
            <w:shd w:val="clear" w:color="auto" w:fill="95B3D7"/>
            <w:hideMark/>
          </w:tcPr>
          <w:p w14:paraId="79F66B95" w14:textId="77777777" w:rsidR="00302B13" w:rsidRDefault="00302B13">
            <w:pPr>
              <w:jc w:val="both"/>
              <w:rPr>
                <w:rFonts w:ascii="Calibri" w:hAnsi="Calibri" w:cs="Calibri" w:hint="cs"/>
                <w:b/>
                <w:bCs/>
                <w:sz w:val="20"/>
                <w:szCs w:val="20"/>
                <w:rtl/>
              </w:rPr>
            </w:pPr>
            <w:r>
              <w:rPr>
                <w:rFonts w:ascii="Calibri" w:hAnsi="Calibri" w:cs="Calibri"/>
                <w:b/>
                <w:bCs/>
                <w:sz w:val="20"/>
                <w:szCs w:val="20"/>
              </w:rPr>
              <w:t>Their business model:</w:t>
            </w:r>
          </w:p>
        </w:tc>
      </w:tr>
      <w:tr w:rsidR="00302B13" w14:paraId="29D7F140" w14:textId="77777777" w:rsidTr="00302B13">
        <w:tc>
          <w:tcPr>
            <w:tcW w:w="1237" w:type="pct"/>
            <w:vMerge/>
            <w:vAlign w:val="center"/>
            <w:hideMark/>
          </w:tcPr>
          <w:p w14:paraId="38C66DD7" w14:textId="77777777" w:rsidR="00302B13" w:rsidRDefault="00302B13">
            <w:pPr>
              <w:rPr>
                <w:rFonts w:ascii="Calibri" w:eastAsiaTheme="minorEastAsia" w:hAnsi="Calibri" w:cs="Calibri"/>
                <w:b/>
                <w:bCs/>
                <w:sz w:val="20"/>
                <w:szCs w:val="20"/>
              </w:rPr>
            </w:pPr>
          </w:p>
        </w:tc>
        <w:tc>
          <w:tcPr>
            <w:tcW w:w="130" w:type="pct"/>
          </w:tcPr>
          <w:p w14:paraId="2F709E5C"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0E77ED5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Does not require employees</w:t>
            </w:r>
          </w:p>
        </w:tc>
      </w:tr>
      <w:tr w:rsidR="00302B13" w14:paraId="3AD43FEE" w14:textId="77777777" w:rsidTr="00302B13">
        <w:tc>
          <w:tcPr>
            <w:tcW w:w="1237" w:type="pct"/>
            <w:vMerge/>
            <w:vAlign w:val="center"/>
            <w:hideMark/>
          </w:tcPr>
          <w:p w14:paraId="5C4F0043" w14:textId="77777777" w:rsidR="00302B13" w:rsidRDefault="00302B13">
            <w:pPr>
              <w:rPr>
                <w:rFonts w:ascii="Calibri" w:eastAsiaTheme="minorEastAsia" w:hAnsi="Calibri" w:cs="Calibri"/>
                <w:b/>
                <w:bCs/>
                <w:sz w:val="20"/>
                <w:szCs w:val="20"/>
              </w:rPr>
            </w:pPr>
          </w:p>
        </w:tc>
        <w:tc>
          <w:tcPr>
            <w:tcW w:w="130" w:type="pct"/>
          </w:tcPr>
          <w:p w14:paraId="5DC9E646"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259406C3"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Does not require contracts</w:t>
            </w:r>
          </w:p>
        </w:tc>
      </w:tr>
      <w:tr w:rsidR="00302B13" w14:paraId="081D94F0" w14:textId="77777777" w:rsidTr="00302B13">
        <w:tc>
          <w:tcPr>
            <w:tcW w:w="1237" w:type="pct"/>
            <w:vMerge/>
            <w:vAlign w:val="center"/>
            <w:hideMark/>
          </w:tcPr>
          <w:p w14:paraId="7BA5662C" w14:textId="77777777" w:rsidR="00302B13" w:rsidRDefault="00302B13">
            <w:pPr>
              <w:rPr>
                <w:rFonts w:ascii="Calibri" w:eastAsiaTheme="minorEastAsia" w:hAnsi="Calibri" w:cs="Calibri"/>
                <w:b/>
                <w:bCs/>
                <w:sz w:val="20"/>
                <w:szCs w:val="20"/>
              </w:rPr>
            </w:pPr>
          </w:p>
        </w:tc>
        <w:tc>
          <w:tcPr>
            <w:tcW w:w="130" w:type="pct"/>
          </w:tcPr>
          <w:p w14:paraId="134DA896"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25494D0C"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Does not require the registration of an establishment / company</w:t>
            </w:r>
          </w:p>
        </w:tc>
      </w:tr>
      <w:tr w:rsidR="00302B13" w14:paraId="675D8AC8" w14:textId="77777777" w:rsidTr="00302B13">
        <w:tc>
          <w:tcPr>
            <w:tcW w:w="1237" w:type="pct"/>
            <w:vMerge/>
            <w:vAlign w:val="center"/>
            <w:hideMark/>
          </w:tcPr>
          <w:p w14:paraId="71E76AEA" w14:textId="77777777" w:rsidR="00302B13" w:rsidRDefault="00302B13">
            <w:pPr>
              <w:rPr>
                <w:rFonts w:ascii="Calibri" w:eastAsiaTheme="minorEastAsia" w:hAnsi="Calibri" w:cs="Calibri"/>
                <w:b/>
                <w:bCs/>
                <w:sz w:val="20"/>
                <w:szCs w:val="20"/>
              </w:rPr>
            </w:pPr>
          </w:p>
        </w:tc>
        <w:tc>
          <w:tcPr>
            <w:tcW w:w="130" w:type="pct"/>
          </w:tcPr>
          <w:p w14:paraId="55FD87E5"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7A5343D0"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Does not require wide-scale provision of services or goods</w:t>
            </w:r>
          </w:p>
        </w:tc>
      </w:tr>
      <w:tr w:rsidR="00302B13" w14:paraId="099B919B" w14:textId="77777777" w:rsidTr="00302B13">
        <w:tc>
          <w:tcPr>
            <w:tcW w:w="1237" w:type="pct"/>
            <w:vMerge/>
            <w:vAlign w:val="center"/>
            <w:hideMark/>
          </w:tcPr>
          <w:p w14:paraId="0AA1FD31" w14:textId="77777777" w:rsidR="00302B13" w:rsidRDefault="00302B13">
            <w:pPr>
              <w:rPr>
                <w:rFonts w:ascii="Calibri" w:eastAsiaTheme="minorEastAsia" w:hAnsi="Calibri" w:cs="Calibri"/>
                <w:b/>
                <w:bCs/>
                <w:sz w:val="20"/>
                <w:szCs w:val="20"/>
              </w:rPr>
            </w:pPr>
          </w:p>
        </w:tc>
        <w:tc>
          <w:tcPr>
            <w:tcW w:w="130" w:type="pct"/>
          </w:tcPr>
          <w:p w14:paraId="037AEED0"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1E2842E8"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Does not require significant process management, procedures and technologies</w:t>
            </w:r>
          </w:p>
        </w:tc>
      </w:tr>
      <w:tr w:rsidR="00302B13" w14:paraId="4D46C7E7" w14:textId="77777777" w:rsidTr="00302B13">
        <w:tc>
          <w:tcPr>
            <w:tcW w:w="1237" w:type="pct"/>
            <w:shd w:val="clear" w:color="auto" w:fill="FFFFFF"/>
          </w:tcPr>
          <w:p w14:paraId="302D9A30" w14:textId="77777777" w:rsidR="00302B13" w:rsidRDefault="00302B13">
            <w:pPr>
              <w:jc w:val="both"/>
              <w:rPr>
                <w:rFonts w:ascii="Calibri" w:hAnsi="Calibri" w:cs="Calibri" w:hint="cs"/>
                <w:sz w:val="20"/>
                <w:szCs w:val="20"/>
                <w:rtl/>
              </w:rPr>
            </w:pPr>
          </w:p>
        </w:tc>
        <w:tc>
          <w:tcPr>
            <w:tcW w:w="130" w:type="pct"/>
          </w:tcPr>
          <w:p w14:paraId="6080E3B9" w14:textId="77777777" w:rsidR="00302B13" w:rsidRDefault="00302B13">
            <w:pPr>
              <w:ind w:left="360"/>
              <w:jc w:val="both"/>
              <w:rPr>
                <w:rFonts w:ascii="Calibri" w:hAnsi="Calibri" w:cs="Calibri" w:hint="cs"/>
                <w:sz w:val="20"/>
                <w:szCs w:val="20"/>
                <w:rtl/>
              </w:rPr>
            </w:pPr>
          </w:p>
        </w:tc>
        <w:tc>
          <w:tcPr>
            <w:tcW w:w="3633" w:type="pct"/>
            <w:shd w:val="clear" w:color="auto" w:fill="FFFFFF"/>
          </w:tcPr>
          <w:p w14:paraId="4BAD2A91" w14:textId="77777777" w:rsidR="00302B13" w:rsidRDefault="00302B13">
            <w:pPr>
              <w:ind w:left="720"/>
              <w:contextualSpacing/>
              <w:jc w:val="both"/>
              <w:rPr>
                <w:rFonts w:ascii="Calibri" w:hAnsi="Calibri" w:cs="Calibri" w:hint="cs"/>
                <w:sz w:val="20"/>
                <w:szCs w:val="20"/>
                <w:rtl/>
              </w:rPr>
            </w:pPr>
          </w:p>
        </w:tc>
      </w:tr>
      <w:tr w:rsidR="00302B13" w14:paraId="1D747F96" w14:textId="77777777" w:rsidTr="00302B13">
        <w:tc>
          <w:tcPr>
            <w:tcW w:w="1237" w:type="pct"/>
            <w:vMerge w:val="restart"/>
            <w:shd w:val="clear" w:color="auto" w:fill="244061"/>
            <w:vAlign w:val="center"/>
            <w:hideMark/>
          </w:tcPr>
          <w:p w14:paraId="2F6FD0D8" w14:textId="77777777" w:rsidR="00302B13" w:rsidRDefault="00302B13">
            <w:pPr>
              <w:jc w:val="center"/>
              <w:rPr>
                <w:rFonts w:ascii="Calibri" w:hAnsi="Calibri" w:cs="Calibri" w:hint="cs"/>
                <w:b/>
                <w:bCs/>
                <w:sz w:val="20"/>
                <w:szCs w:val="20"/>
                <w:rtl/>
              </w:rPr>
            </w:pPr>
            <w:r>
              <w:rPr>
                <w:rFonts w:ascii="Calibri" w:hAnsi="Calibri" w:cs="Calibri"/>
                <w:b/>
                <w:bCs/>
                <w:sz w:val="20"/>
                <w:szCs w:val="20"/>
              </w:rPr>
              <w:t>Category B</w:t>
            </w:r>
          </w:p>
        </w:tc>
        <w:tc>
          <w:tcPr>
            <w:tcW w:w="130" w:type="pct"/>
          </w:tcPr>
          <w:p w14:paraId="6FABC5D5" w14:textId="77777777" w:rsidR="00302B13" w:rsidRDefault="00302B13">
            <w:pPr>
              <w:jc w:val="both"/>
              <w:rPr>
                <w:rFonts w:ascii="Calibri" w:hAnsi="Calibri" w:cs="Calibri" w:hint="cs"/>
                <w:sz w:val="20"/>
                <w:szCs w:val="20"/>
                <w:rtl/>
              </w:rPr>
            </w:pPr>
          </w:p>
        </w:tc>
        <w:tc>
          <w:tcPr>
            <w:tcW w:w="3633" w:type="pct"/>
            <w:shd w:val="clear" w:color="auto" w:fill="95B3D7"/>
            <w:hideMark/>
          </w:tcPr>
          <w:p w14:paraId="2BD174A4" w14:textId="77777777" w:rsidR="00302B13" w:rsidRDefault="00302B13">
            <w:pPr>
              <w:jc w:val="both"/>
              <w:rPr>
                <w:rFonts w:ascii="Calibri" w:hAnsi="Calibri" w:cs="Calibri" w:hint="cs"/>
                <w:b/>
                <w:bCs/>
                <w:sz w:val="20"/>
                <w:szCs w:val="20"/>
                <w:rtl/>
              </w:rPr>
            </w:pPr>
            <w:r>
              <w:rPr>
                <w:rFonts w:ascii="Calibri" w:hAnsi="Calibri" w:cs="Calibri"/>
                <w:b/>
                <w:bCs/>
                <w:sz w:val="20"/>
                <w:szCs w:val="20"/>
              </w:rPr>
              <w:t>Those who wish to:</w:t>
            </w:r>
          </w:p>
        </w:tc>
      </w:tr>
      <w:tr w:rsidR="00302B13" w14:paraId="5458DA3B" w14:textId="77777777" w:rsidTr="00302B13">
        <w:tc>
          <w:tcPr>
            <w:tcW w:w="1237" w:type="pct"/>
            <w:vMerge/>
            <w:vAlign w:val="center"/>
            <w:hideMark/>
          </w:tcPr>
          <w:p w14:paraId="194F6653" w14:textId="77777777" w:rsidR="00302B13" w:rsidRDefault="00302B13">
            <w:pPr>
              <w:rPr>
                <w:rFonts w:ascii="Calibri" w:eastAsiaTheme="minorEastAsia" w:hAnsi="Calibri" w:cs="Calibri"/>
                <w:b/>
                <w:bCs/>
                <w:sz w:val="20"/>
                <w:szCs w:val="20"/>
              </w:rPr>
            </w:pPr>
          </w:p>
        </w:tc>
        <w:tc>
          <w:tcPr>
            <w:tcW w:w="130" w:type="pct"/>
          </w:tcPr>
          <w:p w14:paraId="161546E9"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494E1A6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Work individually or in a group</w:t>
            </w:r>
          </w:p>
        </w:tc>
      </w:tr>
      <w:tr w:rsidR="00302B13" w14:paraId="2BE4BCB5" w14:textId="77777777" w:rsidTr="00302B13">
        <w:tc>
          <w:tcPr>
            <w:tcW w:w="1237" w:type="pct"/>
            <w:vMerge/>
            <w:vAlign w:val="center"/>
            <w:hideMark/>
          </w:tcPr>
          <w:p w14:paraId="6FB8F554" w14:textId="77777777" w:rsidR="00302B13" w:rsidRDefault="00302B13">
            <w:pPr>
              <w:rPr>
                <w:rFonts w:ascii="Calibri" w:eastAsiaTheme="minorEastAsia" w:hAnsi="Calibri" w:cs="Calibri"/>
                <w:b/>
                <w:bCs/>
                <w:sz w:val="20"/>
                <w:szCs w:val="20"/>
              </w:rPr>
            </w:pPr>
          </w:p>
        </w:tc>
        <w:tc>
          <w:tcPr>
            <w:tcW w:w="130" w:type="pct"/>
          </w:tcPr>
          <w:p w14:paraId="25A886F0"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4D4D5C8F"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Work in a larger space</w:t>
            </w:r>
          </w:p>
        </w:tc>
      </w:tr>
      <w:tr w:rsidR="00302B13" w14:paraId="5D658523" w14:textId="77777777" w:rsidTr="00302B13">
        <w:tc>
          <w:tcPr>
            <w:tcW w:w="1237" w:type="pct"/>
            <w:vMerge/>
            <w:vAlign w:val="center"/>
            <w:hideMark/>
          </w:tcPr>
          <w:p w14:paraId="01282EAB" w14:textId="77777777" w:rsidR="00302B13" w:rsidRDefault="00302B13">
            <w:pPr>
              <w:rPr>
                <w:rFonts w:ascii="Calibri" w:eastAsiaTheme="minorEastAsia" w:hAnsi="Calibri" w:cs="Calibri"/>
                <w:b/>
                <w:bCs/>
                <w:sz w:val="20"/>
                <w:szCs w:val="20"/>
              </w:rPr>
            </w:pPr>
          </w:p>
        </w:tc>
        <w:tc>
          <w:tcPr>
            <w:tcW w:w="130" w:type="pct"/>
          </w:tcPr>
          <w:p w14:paraId="7D931176" w14:textId="77777777" w:rsidR="00302B13" w:rsidRDefault="00302B13">
            <w:pPr>
              <w:jc w:val="both"/>
              <w:rPr>
                <w:rFonts w:ascii="Calibri" w:hAnsi="Calibri" w:cs="Calibri" w:hint="cs"/>
                <w:sz w:val="20"/>
                <w:szCs w:val="20"/>
                <w:rtl/>
              </w:rPr>
            </w:pPr>
          </w:p>
        </w:tc>
        <w:tc>
          <w:tcPr>
            <w:tcW w:w="3633" w:type="pct"/>
          </w:tcPr>
          <w:p w14:paraId="0E11D6AE" w14:textId="77777777" w:rsidR="00302B13" w:rsidRDefault="00302B13">
            <w:pPr>
              <w:jc w:val="both"/>
              <w:rPr>
                <w:rFonts w:ascii="Calibri" w:hAnsi="Calibri" w:cs="Calibri" w:hint="cs"/>
                <w:sz w:val="20"/>
                <w:szCs w:val="20"/>
                <w:rtl/>
              </w:rPr>
            </w:pPr>
          </w:p>
        </w:tc>
      </w:tr>
      <w:tr w:rsidR="00302B13" w14:paraId="4E5D7E99" w14:textId="77777777" w:rsidTr="00302B13">
        <w:tc>
          <w:tcPr>
            <w:tcW w:w="1237" w:type="pct"/>
            <w:vMerge/>
            <w:vAlign w:val="center"/>
            <w:hideMark/>
          </w:tcPr>
          <w:p w14:paraId="1AB164D6" w14:textId="77777777" w:rsidR="00302B13" w:rsidRDefault="00302B13">
            <w:pPr>
              <w:rPr>
                <w:rFonts w:ascii="Calibri" w:eastAsiaTheme="minorEastAsia" w:hAnsi="Calibri" w:cs="Calibri"/>
                <w:b/>
                <w:bCs/>
                <w:sz w:val="20"/>
                <w:szCs w:val="20"/>
              </w:rPr>
            </w:pPr>
          </w:p>
        </w:tc>
        <w:tc>
          <w:tcPr>
            <w:tcW w:w="130" w:type="pct"/>
          </w:tcPr>
          <w:p w14:paraId="22762668" w14:textId="77777777" w:rsidR="00302B13" w:rsidRDefault="00302B13">
            <w:pPr>
              <w:jc w:val="both"/>
              <w:rPr>
                <w:rFonts w:ascii="Calibri" w:hAnsi="Calibri" w:cs="Calibri" w:hint="cs"/>
                <w:sz w:val="20"/>
                <w:szCs w:val="20"/>
                <w:rtl/>
              </w:rPr>
            </w:pPr>
          </w:p>
        </w:tc>
        <w:tc>
          <w:tcPr>
            <w:tcW w:w="3633" w:type="pct"/>
            <w:shd w:val="clear" w:color="auto" w:fill="95B3D7"/>
            <w:hideMark/>
          </w:tcPr>
          <w:p w14:paraId="29AC3442" w14:textId="77777777" w:rsidR="00302B13" w:rsidRDefault="00302B13">
            <w:pPr>
              <w:jc w:val="both"/>
              <w:rPr>
                <w:rFonts w:ascii="Calibri" w:hAnsi="Calibri" w:cs="Calibri" w:hint="cs"/>
                <w:b/>
                <w:bCs/>
                <w:sz w:val="20"/>
                <w:szCs w:val="20"/>
                <w:rtl/>
              </w:rPr>
            </w:pPr>
            <w:r>
              <w:rPr>
                <w:rFonts w:ascii="Calibri" w:hAnsi="Calibri" w:cs="Calibri"/>
                <w:b/>
                <w:bCs/>
                <w:sz w:val="20"/>
                <w:szCs w:val="20"/>
              </w:rPr>
              <w:t>Their business model:</w:t>
            </w:r>
          </w:p>
        </w:tc>
      </w:tr>
      <w:tr w:rsidR="00302B13" w14:paraId="5637F9C5" w14:textId="77777777" w:rsidTr="00302B13">
        <w:tc>
          <w:tcPr>
            <w:tcW w:w="1237" w:type="pct"/>
            <w:vMerge/>
            <w:vAlign w:val="center"/>
            <w:hideMark/>
          </w:tcPr>
          <w:p w14:paraId="73CE9D61" w14:textId="77777777" w:rsidR="00302B13" w:rsidRDefault="00302B13">
            <w:pPr>
              <w:rPr>
                <w:rFonts w:ascii="Calibri" w:eastAsiaTheme="minorEastAsia" w:hAnsi="Calibri" w:cs="Calibri"/>
                <w:b/>
                <w:bCs/>
                <w:sz w:val="20"/>
                <w:szCs w:val="20"/>
              </w:rPr>
            </w:pPr>
          </w:p>
        </w:tc>
        <w:tc>
          <w:tcPr>
            <w:tcW w:w="130" w:type="pct"/>
          </w:tcPr>
          <w:p w14:paraId="58787E5C"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21946D76" w14:textId="77777777" w:rsidR="00302B13" w:rsidRDefault="00302B13" w:rsidP="008B4C07">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Requires employees</w:t>
            </w:r>
          </w:p>
        </w:tc>
      </w:tr>
      <w:tr w:rsidR="00302B13" w14:paraId="55F73ECB" w14:textId="77777777" w:rsidTr="00302B13">
        <w:tc>
          <w:tcPr>
            <w:tcW w:w="1237" w:type="pct"/>
            <w:vMerge/>
            <w:vAlign w:val="center"/>
            <w:hideMark/>
          </w:tcPr>
          <w:p w14:paraId="3C75D35B" w14:textId="77777777" w:rsidR="00302B13" w:rsidRDefault="00302B13">
            <w:pPr>
              <w:rPr>
                <w:rFonts w:ascii="Calibri" w:eastAsiaTheme="minorEastAsia" w:hAnsi="Calibri" w:cs="Calibri"/>
                <w:b/>
                <w:bCs/>
                <w:sz w:val="20"/>
                <w:szCs w:val="20"/>
              </w:rPr>
            </w:pPr>
          </w:p>
        </w:tc>
        <w:tc>
          <w:tcPr>
            <w:tcW w:w="130" w:type="pct"/>
          </w:tcPr>
          <w:p w14:paraId="0F3A2D44"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45E75010" w14:textId="77777777" w:rsidR="00302B13" w:rsidRDefault="00302B13" w:rsidP="008B4C07">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Requires contracts</w:t>
            </w:r>
          </w:p>
        </w:tc>
      </w:tr>
      <w:tr w:rsidR="00302B13" w14:paraId="6D4B3D03" w14:textId="77777777" w:rsidTr="00302B13">
        <w:tc>
          <w:tcPr>
            <w:tcW w:w="1237" w:type="pct"/>
            <w:vMerge/>
            <w:vAlign w:val="center"/>
            <w:hideMark/>
          </w:tcPr>
          <w:p w14:paraId="0930C871" w14:textId="77777777" w:rsidR="00302B13" w:rsidRDefault="00302B13">
            <w:pPr>
              <w:rPr>
                <w:rFonts w:ascii="Calibri" w:eastAsiaTheme="minorEastAsia" w:hAnsi="Calibri" w:cs="Calibri"/>
                <w:b/>
                <w:bCs/>
                <w:sz w:val="20"/>
                <w:szCs w:val="20"/>
              </w:rPr>
            </w:pPr>
          </w:p>
        </w:tc>
        <w:tc>
          <w:tcPr>
            <w:tcW w:w="130" w:type="pct"/>
          </w:tcPr>
          <w:p w14:paraId="2F865099"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4ECEC43D" w14:textId="77777777" w:rsidR="00302B13" w:rsidRDefault="00302B13" w:rsidP="008B4C07">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Requires the registration of an establishment / company</w:t>
            </w:r>
          </w:p>
        </w:tc>
      </w:tr>
      <w:tr w:rsidR="00302B13" w14:paraId="187B15B4" w14:textId="77777777" w:rsidTr="00302B13">
        <w:tc>
          <w:tcPr>
            <w:tcW w:w="1237" w:type="pct"/>
            <w:vMerge/>
            <w:vAlign w:val="center"/>
            <w:hideMark/>
          </w:tcPr>
          <w:p w14:paraId="7A7088A8" w14:textId="77777777" w:rsidR="00302B13" w:rsidRDefault="00302B13">
            <w:pPr>
              <w:rPr>
                <w:rFonts w:ascii="Calibri" w:eastAsiaTheme="minorEastAsia" w:hAnsi="Calibri" w:cs="Calibri"/>
                <w:b/>
                <w:bCs/>
                <w:sz w:val="20"/>
                <w:szCs w:val="20"/>
              </w:rPr>
            </w:pPr>
          </w:p>
        </w:tc>
        <w:tc>
          <w:tcPr>
            <w:tcW w:w="130" w:type="pct"/>
          </w:tcPr>
          <w:p w14:paraId="4A379CE0"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528A235A" w14:textId="77777777" w:rsidR="00302B13" w:rsidRDefault="00302B13" w:rsidP="008B4C07">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Requires wide-scale provision of services or goods</w:t>
            </w:r>
          </w:p>
        </w:tc>
      </w:tr>
      <w:tr w:rsidR="00302B13" w14:paraId="3F582DC4" w14:textId="77777777" w:rsidTr="00302B13">
        <w:tc>
          <w:tcPr>
            <w:tcW w:w="1237" w:type="pct"/>
            <w:vMerge/>
            <w:vAlign w:val="center"/>
            <w:hideMark/>
          </w:tcPr>
          <w:p w14:paraId="44FC6458" w14:textId="77777777" w:rsidR="00302B13" w:rsidRDefault="00302B13">
            <w:pPr>
              <w:rPr>
                <w:rFonts w:ascii="Calibri" w:eastAsiaTheme="minorEastAsia" w:hAnsi="Calibri" w:cs="Calibri"/>
                <w:b/>
                <w:bCs/>
                <w:sz w:val="20"/>
                <w:szCs w:val="20"/>
              </w:rPr>
            </w:pPr>
          </w:p>
        </w:tc>
        <w:tc>
          <w:tcPr>
            <w:tcW w:w="130" w:type="pct"/>
          </w:tcPr>
          <w:p w14:paraId="21A26886" w14:textId="77777777" w:rsidR="00302B13" w:rsidRDefault="00302B13">
            <w:pPr>
              <w:ind w:left="360"/>
              <w:jc w:val="both"/>
              <w:rPr>
                <w:rFonts w:ascii="Calibri" w:hAnsi="Calibri" w:cs="Calibri" w:hint="cs"/>
                <w:sz w:val="20"/>
                <w:szCs w:val="20"/>
                <w:rtl/>
              </w:rPr>
            </w:pPr>
          </w:p>
        </w:tc>
        <w:tc>
          <w:tcPr>
            <w:tcW w:w="3633" w:type="pct"/>
            <w:shd w:val="clear" w:color="auto" w:fill="F2F2F2"/>
            <w:hideMark/>
          </w:tcPr>
          <w:p w14:paraId="6E90AD60" w14:textId="77777777" w:rsidR="00302B13" w:rsidRDefault="00302B13" w:rsidP="008B4C07">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Requires significant process management, procedures and technologies</w:t>
            </w:r>
          </w:p>
        </w:tc>
      </w:tr>
    </w:tbl>
    <w:p w14:paraId="34E095A4" w14:textId="77777777" w:rsidR="00302B13" w:rsidRDefault="00302B13" w:rsidP="00302B13">
      <w:pPr>
        <w:jc w:val="both"/>
        <w:rPr>
          <w:rFonts w:ascii="Calibri" w:eastAsia="Times New Roman" w:hAnsi="Calibri" w:cs="Calibri" w:hint="cs"/>
          <w:sz w:val="22"/>
          <w:szCs w:val="22"/>
          <w:rtl/>
        </w:rPr>
      </w:pPr>
    </w:p>
    <w:p w14:paraId="26D97B76" w14:textId="77777777" w:rsidR="00302B13" w:rsidRDefault="00302B13" w:rsidP="00302B13">
      <w:pPr>
        <w:jc w:val="both"/>
        <w:rPr>
          <w:rFonts w:ascii="Calibri" w:eastAsia="Times New Roman" w:hAnsi="Calibri" w:cs="Calibri" w:hint="cs"/>
          <w:rtl/>
        </w:rPr>
      </w:pPr>
      <w:r>
        <w:rPr>
          <w:rFonts w:ascii="Calibri" w:eastAsia="Times New Roman" w:hAnsi="Calibri" w:cs="Calibri"/>
        </w:rPr>
        <w:t>Please, note that business owners in the various professions specified in the list above can apply to the municipality for a license to practice any permissible profession they desire and must, based on their needs and business models, choose the category they want; such that licenses are issued as per categories and relevant conditions.</w:t>
      </w:r>
    </w:p>
    <w:p w14:paraId="00623144" w14:textId="77777777" w:rsidR="00302B13" w:rsidRDefault="00302B13" w:rsidP="00302B13">
      <w:pPr>
        <w:jc w:val="both"/>
        <w:rPr>
          <w:rFonts w:ascii="Calibri" w:eastAsia="Times New Roman" w:hAnsi="Calibri" w:cs="Calibri" w:hint="cs"/>
          <w:rtl/>
        </w:rPr>
      </w:pPr>
      <w:r>
        <w:rPr>
          <w:rFonts w:ascii="Calibri" w:eastAsia="Times New Roman" w:hAnsi="Calibri" w:cs="Calibri"/>
        </w:rPr>
        <w:t>However, there are some exceptions to this classification relating exclusively to regulated professions; as the business owner may only select category (A) due to the nature of the work involved.</w:t>
      </w:r>
    </w:p>
    <w:p w14:paraId="5208B78C" w14:textId="77777777" w:rsidR="00302B13" w:rsidRDefault="00302B13" w:rsidP="00302B13">
      <w:pPr>
        <w:jc w:val="both"/>
        <w:rPr>
          <w:rFonts w:ascii="Calibri" w:eastAsia="Times New Roman" w:hAnsi="Calibri" w:cs="Calibri" w:hint="cs"/>
          <w:rtl/>
        </w:rPr>
      </w:pPr>
      <w:r>
        <w:rPr>
          <w:rFonts w:ascii="Calibri" w:eastAsia="Times New Roman" w:hAnsi="Calibri" w:cs="Calibri"/>
        </w:rPr>
        <w:t>Following are the criteria and procedures relating to the proposed model, and the terms, conditions and procedures applicable to “home-based professional licenses” in categories (A) and (B):</w:t>
      </w:r>
    </w:p>
    <w:p w14:paraId="33765865" w14:textId="77777777" w:rsidR="00302B13" w:rsidRDefault="00302B13" w:rsidP="00302B13">
      <w:pPr>
        <w:jc w:val="both"/>
        <w:rPr>
          <w:rFonts w:ascii="Calibri" w:eastAsia="Times New Roman" w:hAnsi="Calibri" w:cs="Calibri"/>
        </w:rPr>
      </w:pPr>
    </w:p>
    <w:p w14:paraId="5E29D715" w14:textId="77777777" w:rsidR="00302B13" w:rsidRDefault="00302B13" w:rsidP="00302B13">
      <w:pPr>
        <w:jc w:val="both"/>
        <w:rPr>
          <w:rFonts w:ascii="Calibri" w:eastAsia="Times New Roman" w:hAnsi="Calibri" w:cs="Calibri"/>
        </w:rPr>
      </w:pPr>
    </w:p>
    <w:p w14:paraId="062D29E8" w14:textId="77777777" w:rsidR="00302B13" w:rsidRDefault="00302B13" w:rsidP="00302B13">
      <w:pPr>
        <w:jc w:val="both"/>
        <w:rPr>
          <w:rFonts w:ascii="Calibri" w:eastAsia="Times New Roman" w:hAnsi="Calibri" w:cs="Calibri"/>
        </w:rPr>
      </w:pPr>
    </w:p>
    <w:tbl>
      <w:tblPr>
        <w:tblStyle w:val="TableGrid"/>
        <w:tblW w:w="52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4"/>
        <w:gridCol w:w="238"/>
        <w:gridCol w:w="3827"/>
        <w:gridCol w:w="238"/>
        <w:gridCol w:w="3182"/>
      </w:tblGrid>
      <w:tr w:rsidR="00302B13" w14:paraId="56C6BDC8" w14:textId="77777777" w:rsidTr="00302B13">
        <w:tc>
          <w:tcPr>
            <w:tcW w:w="1220" w:type="pct"/>
            <w:shd w:val="clear" w:color="auto" w:fill="244061"/>
            <w:vAlign w:val="center"/>
            <w:hideMark/>
          </w:tcPr>
          <w:p w14:paraId="0DAD64A1" w14:textId="77777777" w:rsidR="00302B13" w:rsidRDefault="00302B13">
            <w:pPr>
              <w:jc w:val="center"/>
              <w:rPr>
                <w:rFonts w:ascii="Calibri" w:eastAsiaTheme="minorEastAsia" w:hAnsi="Calibri" w:cs="Calibri" w:hint="cs"/>
                <w:b/>
                <w:bCs/>
                <w:sz w:val="20"/>
                <w:szCs w:val="20"/>
                <w:rtl/>
              </w:rPr>
            </w:pPr>
            <w:r>
              <w:rPr>
                <w:rFonts w:ascii="Calibri" w:hAnsi="Calibri" w:cs="Calibri"/>
                <w:sz w:val="20"/>
                <w:szCs w:val="20"/>
                <w:rtl/>
              </w:rPr>
              <w:br w:type="page"/>
            </w:r>
            <w:r>
              <w:rPr>
                <w:rFonts w:ascii="Calibri" w:hAnsi="Calibri" w:cs="Calibri"/>
                <w:b/>
                <w:bCs/>
                <w:sz w:val="20"/>
                <w:szCs w:val="20"/>
              </w:rPr>
              <w:t>Criteria</w:t>
            </w:r>
          </w:p>
        </w:tc>
        <w:tc>
          <w:tcPr>
            <w:tcW w:w="120" w:type="pct"/>
            <w:vAlign w:val="center"/>
          </w:tcPr>
          <w:p w14:paraId="4FFA2292" w14:textId="77777777" w:rsidR="00302B13" w:rsidRDefault="00302B13">
            <w:pPr>
              <w:jc w:val="center"/>
              <w:rPr>
                <w:rFonts w:ascii="Calibri" w:hAnsi="Calibri" w:cs="Calibri" w:hint="cs"/>
                <w:sz w:val="20"/>
                <w:szCs w:val="20"/>
                <w:rtl/>
              </w:rPr>
            </w:pPr>
          </w:p>
        </w:tc>
        <w:tc>
          <w:tcPr>
            <w:tcW w:w="1933" w:type="pct"/>
            <w:shd w:val="clear" w:color="auto" w:fill="95B3D7"/>
            <w:vAlign w:val="center"/>
            <w:hideMark/>
          </w:tcPr>
          <w:p w14:paraId="4A0D09B7" w14:textId="77777777" w:rsidR="00302B13" w:rsidRDefault="00302B13">
            <w:pPr>
              <w:jc w:val="center"/>
              <w:rPr>
                <w:rFonts w:ascii="Calibri" w:hAnsi="Calibri" w:cs="Calibri" w:hint="cs"/>
                <w:sz w:val="20"/>
                <w:szCs w:val="20"/>
                <w:rtl/>
              </w:rPr>
            </w:pPr>
            <w:r>
              <w:rPr>
                <w:rFonts w:ascii="Calibri" w:hAnsi="Calibri" w:cs="Calibri"/>
                <w:sz w:val="20"/>
                <w:szCs w:val="20"/>
              </w:rPr>
              <w:t>Category A</w:t>
            </w:r>
          </w:p>
        </w:tc>
        <w:tc>
          <w:tcPr>
            <w:tcW w:w="120" w:type="pct"/>
            <w:vAlign w:val="center"/>
          </w:tcPr>
          <w:p w14:paraId="713A80AD" w14:textId="77777777" w:rsidR="00302B13" w:rsidRDefault="00302B13">
            <w:pPr>
              <w:jc w:val="center"/>
              <w:rPr>
                <w:rFonts w:ascii="Calibri" w:hAnsi="Calibri" w:cs="Calibri" w:hint="cs"/>
                <w:sz w:val="20"/>
                <w:szCs w:val="20"/>
                <w:rtl/>
              </w:rPr>
            </w:pPr>
          </w:p>
        </w:tc>
        <w:tc>
          <w:tcPr>
            <w:tcW w:w="1608" w:type="pct"/>
            <w:shd w:val="clear" w:color="auto" w:fill="BFBFBF"/>
            <w:vAlign w:val="center"/>
            <w:hideMark/>
          </w:tcPr>
          <w:p w14:paraId="6C676CD3" w14:textId="77777777" w:rsidR="00302B13" w:rsidRDefault="00302B13">
            <w:pPr>
              <w:jc w:val="center"/>
              <w:rPr>
                <w:rFonts w:ascii="Calibri" w:hAnsi="Calibri" w:cs="Calibri" w:hint="cs"/>
                <w:sz w:val="20"/>
                <w:szCs w:val="20"/>
                <w:rtl/>
              </w:rPr>
            </w:pPr>
            <w:r>
              <w:rPr>
                <w:rFonts w:ascii="Calibri" w:hAnsi="Calibri" w:cs="Calibri"/>
                <w:sz w:val="20"/>
                <w:szCs w:val="20"/>
              </w:rPr>
              <w:t>Category B</w:t>
            </w:r>
          </w:p>
        </w:tc>
      </w:tr>
      <w:tr w:rsidR="00302B13" w14:paraId="2BCA5E9C" w14:textId="77777777" w:rsidTr="00302B13">
        <w:tc>
          <w:tcPr>
            <w:tcW w:w="1220" w:type="pct"/>
            <w:vAlign w:val="center"/>
          </w:tcPr>
          <w:p w14:paraId="216B877C" w14:textId="77777777" w:rsidR="00302B13" w:rsidRDefault="00302B13">
            <w:pPr>
              <w:jc w:val="center"/>
              <w:rPr>
                <w:rFonts w:ascii="Calibri" w:hAnsi="Calibri" w:cs="Calibri" w:hint="cs"/>
                <w:b/>
                <w:bCs/>
                <w:sz w:val="4"/>
                <w:szCs w:val="4"/>
                <w:rtl/>
              </w:rPr>
            </w:pPr>
          </w:p>
        </w:tc>
        <w:tc>
          <w:tcPr>
            <w:tcW w:w="120" w:type="pct"/>
            <w:vAlign w:val="center"/>
          </w:tcPr>
          <w:p w14:paraId="3539741E" w14:textId="77777777" w:rsidR="00302B13" w:rsidRDefault="00302B13">
            <w:pPr>
              <w:jc w:val="center"/>
              <w:rPr>
                <w:rFonts w:ascii="Calibri" w:hAnsi="Calibri" w:cs="Calibri" w:hint="cs"/>
                <w:sz w:val="4"/>
                <w:szCs w:val="4"/>
                <w:rtl/>
              </w:rPr>
            </w:pPr>
          </w:p>
        </w:tc>
        <w:tc>
          <w:tcPr>
            <w:tcW w:w="1933" w:type="pct"/>
            <w:vAlign w:val="center"/>
          </w:tcPr>
          <w:p w14:paraId="78287517" w14:textId="77777777" w:rsidR="00302B13" w:rsidRDefault="00302B13">
            <w:pPr>
              <w:jc w:val="center"/>
              <w:rPr>
                <w:rFonts w:ascii="Calibri" w:hAnsi="Calibri" w:cs="Calibri" w:hint="cs"/>
                <w:sz w:val="4"/>
                <w:szCs w:val="4"/>
                <w:rtl/>
              </w:rPr>
            </w:pPr>
          </w:p>
        </w:tc>
        <w:tc>
          <w:tcPr>
            <w:tcW w:w="120" w:type="pct"/>
            <w:vAlign w:val="center"/>
          </w:tcPr>
          <w:p w14:paraId="4320FD86" w14:textId="77777777" w:rsidR="00302B13" w:rsidRDefault="00302B13">
            <w:pPr>
              <w:jc w:val="center"/>
              <w:rPr>
                <w:rFonts w:ascii="Calibri" w:hAnsi="Calibri" w:cs="Calibri" w:hint="cs"/>
                <w:sz w:val="4"/>
                <w:szCs w:val="4"/>
                <w:rtl/>
              </w:rPr>
            </w:pPr>
          </w:p>
        </w:tc>
        <w:tc>
          <w:tcPr>
            <w:tcW w:w="1608" w:type="pct"/>
            <w:vAlign w:val="center"/>
          </w:tcPr>
          <w:p w14:paraId="63AAD56B" w14:textId="77777777" w:rsidR="00302B13" w:rsidRDefault="00302B13">
            <w:pPr>
              <w:jc w:val="center"/>
              <w:rPr>
                <w:rFonts w:ascii="Calibri" w:hAnsi="Calibri" w:cs="Calibri" w:hint="cs"/>
                <w:sz w:val="4"/>
                <w:szCs w:val="4"/>
                <w:rtl/>
              </w:rPr>
            </w:pPr>
          </w:p>
        </w:tc>
      </w:tr>
      <w:tr w:rsidR="00302B13" w14:paraId="206B449A" w14:textId="77777777" w:rsidTr="00302B13">
        <w:tc>
          <w:tcPr>
            <w:tcW w:w="1220" w:type="pct"/>
            <w:shd w:val="clear" w:color="auto" w:fill="244061"/>
            <w:vAlign w:val="center"/>
            <w:hideMark/>
          </w:tcPr>
          <w:p w14:paraId="0D9C605D" w14:textId="77777777" w:rsidR="00302B13" w:rsidRDefault="00302B13">
            <w:pPr>
              <w:jc w:val="center"/>
              <w:rPr>
                <w:rFonts w:ascii="Calibri" w:hAnsi="Calibri" w:cs="Calibri" w:hint="cs"/>
                <w:b/>
                <w:bCs/>
                <w:sz w:val="20"/>
                <w:szCs w:val="20"/>
                <w:rtl/>
              </w:rPr>
            </w:pPr>
            <w:r>
              <w:rPr>
                <w:rFonts w:ascii="Calibri" w:hAnsi="Calibri" w:cs="Calibri"/>
                <w:b/>
                <w:bCs/>
                <w:sz w:val="20"/>
                <w:szCs w:val="20"/>
              </w:rPr>
              <w:t>Registration / Legal Form</w:t>
            </w:r>
          </w:p>
        </w:tc>
        <w:tc>
          <w:tcPr>
            <w:tcW w:w="120" w:type="pct"/>
            <w:vAlign w:val="center"/>
          </w:tcPr>
          <w:p w14:paraId="43299385"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2D0D36F3"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647" w:hanging="540"/>
              <w:contextualSpacing/>
              <w:rPr>
                <w:rFonts w:ascii="Calibri" w:hAnsi="Calibri" w:cs="Calibri" w:hint="cs"/>
                <w:sz w:val="20"/>
                <w:szCs w:val="20"/>
                <w:rtl/>
              </w:rPr>
            </w:pPr>
            <w:r>
              <w:rPr>
                <w:rFonts w:ascii="Calibri" w:hAnsi="Calibri" w:cs="Calibri"/>
                <w:sz w:val="20"/>
                <w:szCs w:val="20"/>
              </w:rPr>
              <w:t>Not required</w:t>
            </w:r>
          </w:p>
        </w:tc>
        <w:tc>
          <w:tcPr>
            <w:tcW w:w="120" w:type="pct"/>
            <w:vAlign w:val="center"/>
          </w:tcPr>
          <w:p w14:paraId="6F01D5C0" w14:textId="77777777" w:rsidR="00302B13" w:rsidRDefault="00302B13">
            <w:pPr>
              <w:ind w:left="107"/>
              <w:rPr>
                <w:rFonts w:ascii="Calibri" w:hAnsi="Calibri" w:cs="Calibri" w:hint="cs"/>
                <w:sz w:val="20"/>
                <w:szCs w:val="20"/>
                <w:rtl/>
              </w:rPr>
            </w:pPr>
          </w:p>
        </w:tc>
        <w:tc>
          <w:tcPr>
            <w:tcW w:w="1608" w:type="pct"/>
            <w:shd w:val="clear" w:color="auto" w:fill="F2F2F2"/>
            <w:vAlign w:val="center"/>
            <w:hideMark/>
          </w:tcPr>
          <w:p w14:paraId="34721FE9"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647" w:hanging="540"/>
              <w:contextualSpacing/>
              <w:rPr>
                <w:rFonts w:ascii="Calibri" w:hAnsi="Calibri" w:cs="Calibri" w:hint="cs"/>
                <w:sz w:val="20"/>
                <w:szCs w:val="20"/>
                <w:rtl/>
              </w:rPr>
            </w:pPr>
            <w:r>
              <w:rPr>
                <w:rFonts w:ascii="Calibri" w:hAnsi="Calibri" w:cs="Calibri"/>
                <w:sz w:val="20"/>
                <w:szCs w:val="20"/>
              </w:rPr>
              <w:t>Individual establishment or</w:t>
            </w:r>
          </w:p>
          <w:p w14:paraId="193EFC8C"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647" w:hanging="540"/>
              <w:contextualSpacing/>
              <w:rPr>
                <w:rFonts w:ascii="Calibri" w:hAnsi="Calibri" w:cs="Calibri"/>
                <w:sz w:val="20"/>
                <w:szCs w:val="20"/>
              </w:rPr>
            </w:pPr>
            <w:r>
              <w:rPr>
                <w:rFonts w:ascii="Calibri" w:hAnsi="Calibri" w:cs="Calibri"/>
                <w:sz w:val="20"/>
                <w:szCs w:val="20"/>
              </w:rPr>
              <w:t>Joint liability / limited liability company</w:t>
            </w:r>
          </w:p>
        </w:tc>
      </w:tr>
      <w:tr w:rsidR="00302B13" w14:paraId="2A7A6FCE" w14:textId="77777777" w:rsidTr="00302B13">
        <w:tc>
          <w:tcPr>
            <w:tcW w:w="1220" w:type="pct"/>
            <w:vAlign w:val="center"/>
          </w:tcPr>
          <w:p w14:paraId="4E339532" w14:textId="77777777" w:rsidR="00302B13" w:rsidRDefault="00302B13">
            <w:pPr>
              <w:jc w:val="center"/>
              <w:rPr>
                <w:rFonts w:ascii="Calibri" w:hAnsi="Calibri" w:cs="Calibri" w:hint="cs"/>
                <w:b/>
                <w:bCs/>
                <w:sz w:val="4"/>
                <w:szCs w:val="4"/>
                <w:rtl/>
              </w:rPr>
            </w:pPr>
          </w:p>
        </w:tc>
        <w:tc>
          <w:tcPr>
            <w:tcW w:w="120" w:type="pct"/>
            <w:vAlign w:val="center"/>
          </w:tcPr>
          <w:p w14:paraId="2BEF836B" w14:textId="77777777" w:rsidR="00302B13" w:rsidRDefault="00302B13">
            <w:pPr>
              <w:jc w:val="center"/>
              <w:rPr>
                <w:rFonts w:ascii="Calibri" w:hAnsi="Calibri" w:cs="Calibri" w:hint="cs"/>
                <w:b/>
                <w:bCs/>
                <w:sz w:val="4"/>
                <w:szCs w:val="4"/>
                <w:rtl/>
              </w:rPr>
            </w:pPr>
          </w:p>
        </w:tc>
        <w:tc>
          <w:tcPr>
            <w:tcW w:w="1933" w:type="pct"/>
            <w:vAlign w:val="center"/>
          </w:tcPr>
          <w:p w14:paraId="1E917B10" w14:textId="77777777" w:rsidR="00302B13" w:rsidRDefault="00302B13">
            <w:pPr>
              <w:jc w:val="center"/>
              <w:rPr>
                <w:rFonts w:ascii="Calibri" w:hAnsi="Calibri" w:cs="Calibri" w:hint="cs"/>
                <w:b/>
                <w:bCs/>
                <w:sz w:val="4"/>
                <w:szCs w:val="4"/>
                <w:rtl/>
              </w:rPr>
            </w:pPr>
          </w:p>
        </w:tc>
        <w:tc>
          <w:tcPr>
            <w:tcW w:w="120" w:type="pct"/>
            <w:vAlign w:val="center"/>
          </w:tcPr>
          <w:p w14:paraId="4E2ACA76" w14:textId="77777777" w:rsidR="00302B13" w:rsidRDefault="00302B13">
            <w:pPr>
              <w:jc w:val="center"/>
              <w:rPr>
                <w:rFonts w:ascii="Calibri" w:hAnsi="Calibri" w:cs="Calibri" w:hint="cs"/>
                <w:b/>
                <w:bCs/>
                <w:sz w:val="4"/>
                <w:szCs w:val="4"/>
                <w:rtl/>
              </w:rPr>
            </w:pPr>
          </w:p>
        </w:tc>
        <w:tc>
          <w:tcPr>
            <w:tcW w:w="1608" w:type="pct"/>
            <w:vAlign w:val="center"/>
          </w:tcPr>
          <w:p w14:paraId="5AA5ECCE" w14:textId="77777777" w:rsidR="00302B13" w:rsidRDefault="00302B13">
            <w:pPr>
              <w:jc w:val="center"/>
              <w:rPr>
                <w:rFonts w:ascii="Calibri" w:hAnsi="Calibri" w:cs="Calibri" w:hint="cs"/>
                <w:b/>
                <w:bCs/>
                <w:sz w:val="4"/>
                <w:szCs w:val="4"/>
                <w:rtl/>
              </w:rPr>
            </w:pPr>
          </w:p>
        </w:tc>
      </w:tr>
      <w:tr w:rsidR="00302B13" w14:paraId="0A31331B" w14:textId="77777777" w:rsidTr="00302B13">
        <w:tc>
          <w:tcPr>
            <w:tcW w:w="1220" w:type="pct"/>
            <w:shd w:val="clear" w:color="auto" w:fill="244061"/>
            <w:vAlign w:val="center"/>
            <w:hideMark/>
          </w:tcPr>
          <w:p w14:paraId="36200AED" w14:textId="77777777" w:rsidR="00302B13" w:rsidRDefault="00302B13">
            <w:pPr>
              <w:jc w:val="center"/>
              <w:rPr>
                <w:rFonts w:ascii="Calibri" w:hAnsi="Calibri" w:cs="Calibri" w:hint="cs"/>
                <w:b/>
                <w:bCs/>
                <w:sz w:val="20"/>
                <w:szCs w:val="20"/>
                <w:rtl/>
              </w:rPr>
            </w:pPr>
            <w:r>
              <w:rPr>
                <w:rFonts w:ascii="Calibri" w:hAnsi="Calibri" w:cs="Calibri"/>
                <w:b/>
                <w:bCs/>
                <w:sz w:val="20"/>
                <w:szCs w:val="20"/>
              </w:rPr>
              <w:t>Tax Registration</w:t>
            </w:r>
          </w:p>
        </w:tc>
        <w:tc>
          <w:tcPr>
            <w:tcW w:w="120" w:type="pct"/>
            <w:vAlign w:val="center"/>
          </w:tcPr>
          <w:p w14:paraId="064FFED1"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45EF4DCD"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647" w:hanging="540"/>
              <w:contextualSpacing/>
              <w:rPr>
                <w:rFonts w:ascii="Calibri" w:hAnsi="Calibri" w:cs="Calibri" w:hint="cs"/>
                <w:sz w:val="20"/>
                <w:szCs w:val="20"/>
                <w:rtl/>
              </w:rPr>
            </w:pPr>
            <w:r>
              <w:rPr>
                <w:rFonts w:ascii="Calibri" w:hAnsi="Calibri" w:cs="Calibri"/>
                <w:sz w:val="20"/>
                <w:szCs w:val="20"/>
              </w:rPr>
              <w:t>Requires registration with ISTD</w:t>
            </w:r>
          </w:p>
        </w:tc>
        <w:tc>
          <w:tcPr>
            <w:tcW w:w="120" w:type="pct"/>
            <w:vAlign w:val="center"/>
          </w:tcPr>
          <w:p w14:paraId="08887BF5" w14:textId="77777777" w:rsidR="00302B13" w:rsidRDefault="00302B13">
            <w:pPr>
              <w:ind w:left="107"/>
              <w:rPr>
                <w:rFonts w:ascii="Calibri" w:hAnsi="Calibri" w:cs="Calibri" w:hint="cs"/>
                <w:sz w:val="20"/>
                <w:szCs w:val="20"/>
                <w:rtl/>
              </w:rPr>
            </w:pPr>
          </w:p>
        </w:tc>
        <w:tc>
          <w:tcPr>
            <w:tcW w:w="1608" w:type="pct"/>
            <w:shd w:val="clear" w:color="auto" w:fill="F2F2F2"/>
            <w:vAlign w:val="center"/>
            <w:hideMark/>
          </w:tcPr>
          <w:p w14:paraId="7708083E"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647" w:hanging="540"/>
              <w:contextualSpacing/>
              <w:rPr>
                <w:rFonts w:ascii="Calibri" w:hAnsi="Calibri" w:cs="Calibri" w:hint="cs"/>
                <w:sz w:val="20"/>
                <w:szCs w:val="20"/>
                <w:rtl/>
              </w:rPr>
            </w:pPr>
            <w:r>
              <w:rPr>
                <w:rFonts w:ascii="Calibri" w:hAnsi="Calibri" w:cs="Calibri"/>
                <w:sz w:val="20"/>
                <w:szCs w:val="20"/>
              </w:rPr>
              <w:t>Requires registration with ISTD</w:t>
            </w:r>
          </w:p>
        </w:tc>
      </w:tr>
      <w:tr w:rsidR="00302B13" w14:paraId="1DE1DD30" w14:textId="77777777" w:rsidTr="00302B13">
        <w:tc>
          <w:tcPr>
            <w:tcW w:w="1220" w:type="pct"/>
            <w:vAlign w:val="center"/>
          </w:tcPr>
          <w:p w14:paraId="1C823A99" w14:textId="77777777" w:rsidR="00302B13" w:rsidRDefault="00302B13">
            <w:pPr>
              <w:jc w:val="center"/>
              <w:rPr>
                <w:rFonts w:ascii="Calibri" w:hAnsi="Calibri" w:cs="Calibri" w:hint="cs"/>
                <w:b/>
                <w:bCs/>
                <w:sz w:val="4"/>
                <w:szCs w:val="4"/>
                <w:rtl/>
              </w:rPr>
            </w:pPr>
          </w:p>
        </w:tc>
        <w:tc>
          <w:tcPr>
            <w:tcW w:w="120" w:type="pct"/>
            <w:vAlign w:val="center"/>
          </w:tcPr>
          <w:p w14:paraId="4B0EC45E" w14:textId="77777777" w:rsidR="00302B13" w:rsidRDefault="00302B13">
            <w:pPr>
              <w:jc w:val="center"/>
              <w:rPr>
                <w:rFonts w:ascii="Calibri" w:hAnsi="Calibri" w:cs="Calibri" w:hint="cs"/>
                <w:b/>
                <w:bCs/>
                <w:sz w:val="4"/>
                <w:szCs w:val="4"/>
                <w:rtl/>
              </w:rPr>
            </w:pPr>
          </w:p>
        </w:tc>
        <w:tc>
          <w:tcPr>
            <w:tcW w:w="1933" w:type="pct"/>
            <w:vAlign w:val="center"/>
          </w:tcPr>
          <w:p w14:paraId="10901A40" w14:textId="77777777" w:rsidR="00302B13" w:rsidRDefault="00302B13">
            <w:pPr>
              <w:jc w:val="center"/>
              <w:rPr>
                <w:rFonts w:ascii="Calibri" w:hAnsi="Calibri" w:cs="Calibri" w:hint="cs"/>
                <w:b/>
                <w:bCs/>
                <w:sz w:val="4"/>
                <w:szCs w:val="4"/>
                <w:rtl/>
              </w:rPr>
            </w:pPr>
          </w:p>
        </w:tc>
        <w:tc>
          <w:tcPr>
            <w:tcW w:w="120" w:type="pct"/>
            <w:vAlign w:val="center"/>
          </w:tcPr>
          <w:p w14:paraId="034BC366" w14:textId="77777777" w:rsidR="00302B13" w:rsidRDefault="00302B13">
            <w:pPr>
              <w:jc w:val="center"/>
              <w:rPr>
                <w:rFonts w:ascii="Calibri" w:hAnsi="Calibri" w:cs="Calibri" w:hint="cs"/>
                <w:b/>
                <w:bCs/>
                <w:sz w:val="4"/>
                <w:szCs w:val="4"/>
                <w:rtl/>
              </w:rPr>
            </w:pPr>
          </w:p>
        </w:tc>
        <w:tc>
          <w:tcPr>
            <w:tcW w:w="1608" w:type="pct"/>
            <w:vAlign w:val="center"/>
          </w:tcPr>
          <w:p w14:paraId="0C93D1BC" w14:textId="77777777" w:rsidR="00302B13" w:rsidRDefault="00302B13">
            <w:pPr>
              <w:jc w:val="center"/>
              <w:rPr>
                <w:rFonts w:ascii="Calibri" w:hAnsi="Calibri" w:cs="Calibri" w:hint="cs"/>
                <w:b/>
                <w:bCs/>
                <w:sz w:val="4"/>
                <w:szCs w:val="4"/>
                <w:rtl/>
              </w:rPr>
            </w:pPr>
          </w:p>
        </w:tc>
      </w:tr>
      <w:tr w:rsidR="00302B13" w14:paraId="0EAD5D48" w14:textId="77777777" w:rsidTr="00302B13">
        <w:tc>
          <w:tcPr>
            <w:tcW w:w="1220" w:type="pct"/>
            <w:shd w:val="clear" w:color="auto" w:fill="244061"/>
            <w:vAlign w:val="center"/>
            <w:hideMark/>
          </w:tcPr>
          <w:p w14:paraId="7CEF3445" w14:textId="77777777" w:rsidR="00302B13" w:rsidRDefault="00302B13">
            <w:pPr>
              <w:jc w:val="center"/>
              <w:rPr>
                <w:rFonts w:ascii="Calibri" w:hAnsi="Calibri" w:cs="Calibri" w:hint="cs"/>
                <w:b/>
                <w:bCs/>
                <w:sz w:val="20"/>
                <w:szCs w:val="20"/>
                <w:rtl/>
              </w:rPr>
            </w:pPr>
            <w:r>
              <w:rPr>
                <w:rFonts w:ascii="Calibri" w:hAnsi="Calibri" w:cs="Calibri"/>
                <w:b/>
                <w:bCs/>
                <w:sz w:val="20"/>
                <w:szCs w:val="20"/>
              </w:rPr>
              <w:t>Licensing Procedures (Municipality)</w:t>
            </w:r>
          </w:p>
        </w:tc>
        <w:tc>
          <w:tcPr>
            <w:tcW w:w="120" w:type="pct"/>
            <w:shd w:val="clear" w:color="auto" w:fill="FFFFFF"/>
            <w:vAlign w:val="center"/>
          </w:tcPr>
          <w:p w14:paraId="7FB534B5"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65B41317"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Requires completing a form and notifying the municipality</w:t>
            </w:r>
          </w:p>
          <w:p w14:paraId="484D45A0"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The principle of “Silence implies consent” applies</w:t>
            </w:r>
          </w:p>
          <w:p w14:paraId="5774F705"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Prior inspection is carried out depending on the level of risk involved</w:t>
            </w:r>
          </w:p>
        </w:tc>
        <w:tc>
          <w:tcPr>
            <w:tcW w:w="120" w:type="pct"/>
            <w:shd w:val="clear" w:color="auto" w:fill="FFFFFF"/>
            <w:vAlign w:val="center"/>
          </w:tcPr>
          <w:p w14:paraId="3D356A3C" w14:textId="77777777" w:rsidR="00302B13" w:rsidRDefault="00302B13">
            <w:pPr>
              <w:ind w:left="342" w:hanging="252"/>
              <w:jc w:val="center"/>
              <w:rPr>
                <w:rFonts w:ascii="Calibri" w:hAnsi="Calibri" w:cs="Calibri" w:hint="cs"/>
                <w:sz w:val="20"/>
                <w:szCs w:val="20"/>
                <w:rtl/>
              </w:rPr>
            </w:pPr>
          </w:p>
        </w:tc>
        <w:tc>
          <w:tcPr>
            <w:tcW w:w="1608" w:type="pct"/>
            <w:shd w:val="clear" w:color="auto" w:fill="F2F2F2"/>
            <w:vAlign w:val="center"/>
            <w:hideMark/>
          </w:tcPr>
          <w:p w14:paraId="45395D75"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The license application must be duly submitted to the municipality and the license will be issued</w:t>
            </w:r>
          </w:p>
          <w:p w14:paraId="44C32D4B"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Prior inspection is required for licensing purposes</w:t>
            </w:r>
          </w:p>
        </w:tc>
      </w:tr>
      <w:tr w:rsidR="00302B13" w14:paraId="1BEA73A1" w14:textId="77777777" w:rsidTr="00302B13">
        <w:tc>
          <w:tcPr>
            <w:tcW w:w="1220" w:type="pct"/>
            <w:shd w:val="clear" w:color="auto" w:fill="FFFFFF"/>
            <w:vAlign w:val="center"/>
          </w:tcPr>
          <w:p w14:paraId="2BE04E20" w14:textId="77777777" w:rsidR="00302B13" w:rsidRDefault="00302B13">
            <w:pPr>
              <w:jc w:val="center"/>
              <w:rPr>
                <w:rFonts w:ascii="Calibri" w:hAnsi="Calibri" w:cs="Calibri" w:hint="cs"/>
                <w:b/>
                <w:bCs/>
                <w:sz w:val="4"/>
                <w:szCs w:val="4"/>
                <w:rtl/>
              </w:rPr>
            </w:pPr>
          </w:p>
        </w:tc>
        <w:tc>
          <w:tcPr>
            <w:tcW w:w="120" w:type="pct"/>
            <w:shd w:val="clear" w:color="auto" w:fill="FFFFFF"/>
            <w:vAlign w:val="center"/>
          </w:tcPr>
          <w:p w14:paraId="5721F997" w14:textId="77777777" w:rsidR="00302B13" w:rsidRDefault="00302B13">
            <w:pPr>
              <w:jc w:val="center"/>
              <w:rPr>
                <w:rFonts w:ascii="Calibri" w:hAnsi="Calibri" w:cs="Calibri" w:hint="cs"/>
                <w:b/>
                <w:bCs/>
                <w:sz w:val="4"/>
                <w:szCs w:val="4"/>
                <w:rtl/>
              </w:rPr>
            </w:pPr>
          </w:p>
        </w:tc>
        <w:tc>
          <w:tcPr>
            <w:tcW w:w="1933" w:type="pct"/>
            <w:shd w:val="clear" w:color="auto" w:fill="FFFFFF"/>
            <w:vAlign w:val="center"/>
          </w:tcPr>
          <w:p w14:paraId="4D70F923" w14:textId="77777777" w:rsidR="00302B13" w:rsidRDefault="00302B13">
            <w:pPr>
              <w:ind w:left="342"/>
              <w:contextualSpacing/>
              <w:rPr>
                <w:rFonts w:ascii="Calibri" w:hAnsi="Calibri" w:cs="Calibri" w:hint="cs"/>
                <w:b/>
                <w:bCs/>
                <w:sz w:val="4"/>
                <w:szCs w:val="4"/>
                <w:rtl/>
              </w:rPr>
            </w:pPr>
          </w:p>
        </w:tc>
        <w:tc>
          <w:tcPr>
            <w:tcW w:w="120" w:type="pct"/>
            <w:shd w:val="clear" w:color="auto" w:fill="FFFFFF"/>
            <w:vAlign w:val="center"/>
          </w:tcPr>
          <w:p w14:paraId="0212810C"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b/>
                <w:bCs/>
                <w:sz w:val="4"/>
                <w:szCs w:val="4"/>
                <w:rtl/>
              </w:rPr>
            </w:pPr>
          </w:p>
        </w:tc>
        <w:tc>
          <w:tcPr>
            <w:tcW w:w="1608" w:type="pct"/>
            <w:shd w:val="clear" w:color="auto" w:fill="FFFFFF"/>
            <w:vAlign w:val="center"/>
          </w:tcPr>
          <w:p w14:paraId="1AED47DC" w14:textId="77777777" w:rsidR="00302B13" w:rsidRDefault="00302B13">
            <w:pPr>
              <w:ind w:left="342"/>
              <w:contextualSpacing/>
              <w:rPr>
                <w:rFonts w:ascii="Calibri" w:hAnsi="Calibri" w:cs="Calibri" w:hint="cs"/>
                <w:b/>
                <w:bCs/>
                <w:sz w:val="4"/>
                <w:szCs w:val="4"/>
                <w:rtl/>
              </w:rPr>
            </w:pPr>
          </w:p>
        </w:tc>
      </w:tr>
      <w:tr w:rsidR="00302B13" w14:paraId="398BEEC5" w14:textId="77777777" w:rsidTr="00302B13">
        <w:tc>
          <w:tcPr>
            <w:tcW w:w="1220" w:type="pct"/>
            <w:shd w:val="clear" w:color="auto" w:fill="244061"/>
            <w:vAlign w:val="center"/>
            <w:hideMark/>
          </w:tcPr>
          <w:p w14:paraId="0C62B485" w14:textId="77777777" w:rsidR="00302B13" w:rsidRDefault="00302B13">
            <w:pPr>
              <w:jc w:val="center"/>
              <w:rPr>
                <w:rFonts w:ascii="Calibri" w:hAnsi="Calibri" w:cs="Calibri" w:hint="cs"/>
                <w:b/>
                <w:bCs/>
                <w:sz w:val="20"/>
                <w:szCs w:val="20"/>
                <w:rtl/>
              </w:rPr>
            </w:pPr>
            <w:r>
              <w:rPr>
                <w:rFonts w:ascii="Calibri" w:hAnsi="Calibri" w:cs="Calibri"/>
                <w:b/>
                <w:bCs/>
                <w:sz w:val="20"/>
                <w:szCs w:val="20"/>
              </w:rPr>
              <w:t>Approvals</w:t>
            </w:r>
            <w:r>
              <w:rPr>
                <w:rFonts w:ascii="Calibri" w:hAnsi="Calibri" w:cs="Calibri"/>
                <w:b/>
                <w:bCs/>
                <w:sz w:val="20"/>
                <w:szCs w:val="20"/>
                <w:rtl/>
              </w:rPr>
              <w:t xml:space="preserve"> </w:t>
            </w:r>
          </w:p>
        </w:tc>
        <w:tc>
          <w:tcPr>
            <w:tcW w:w="120" w:type="pct"/>
            <w:vAlign w:val="center"/>
          </w:tcPr>
          <w:p w14:paraId="41B3FB4D"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30BCA086"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Does not require the approval of other authorities (except in special cases that need to be specified)</w:t>
            </w:r>
          </w:p>
        </w:tc>
        <w:tc>
          <w:tcPr>
            <w:tcW w:w="120" w:type="pct"/>
            <w:vAlign w:val="center"/>
          </w:tcPr>
          <w:p w14:paraId="4F670F91" w14:textId="77777777" w:rsidR="00302B13" w:rsidRDefault="00302B13">
            <w:pPr>
              <w:ind w:left="342" w:hanging="252"/>
              <w:jc w:val="center"/>
              <w:rPr>
                <w:rFonts w:ascii="Calibri" w:hAnsi="Calibri" w:cs="Calibri" w:hint="cs"/>
                <w:sz w:val="20"/>
                <w:szCs w:val="20"/>
                <w:rtl/>
              </w:rPr>
            </w:pPr>
          </w:p>
        </w:tc>
        <w:tc>
          <w:tcPr>
            <w:tcW w:w="1608" w:type="pct"/>
            <w:shd w:val="clear" w:color="auto" w:fill="F2F2F2"/>
            <w:vAlign w:val="center"/>
            <w:hideMark/>
          </w:tcPr>
          <w:p w14:paraId="3FCD142E"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Requires the approval of relevant authorities depending on the profession to protect public interest</w:t>
            </w:r>
          </w:p>
        </w:tc>
      </w:tr>
      <w:tr w:rsidR="00302B13" w14:paraId="4E6CAF63" w14:textId="77777777" w:rsidTr="00302B13">
        <w:tc>
          <w:tcPr>
            <w:tcW w:w="1220" w:type="pct"/>
            <w:shd w:val="clear" w:color="auto" w:fill="FFFFFF"/>
            <w:vAlign w:val="center"/>
          </w:tcPr>
          <w:p w14:paraId="4853CF09" w14:textId="77777777" w:rsidR="00302B13" w:rsidRDefault="00302B13">
            <w:pPr>
              <w:jc w:val="center"/>
              <w:rPr>
                <w:rFonts w:ascii="Calibri" w:hAnsi="Calibri" w:cs="Calibri" w:hint="cs"/>
                <w:b/>
                <w:bCs/>
                <w:sz w:val="4"/>
                <w:szCs w:val="4"/>
                <w:rtl/>
              </w:rPr>
            </w:pPr>
          </w:p>
        </w:tc>
        <w:tc>
          <w:tcPr>
            <w:tcW w:w="120" w:type="pct"/>
            <w:vAlign w:val="center"/>
          </w:tcPr>
          <w:p w14:paraId="523A7372" w14:textId="77777777" w:rsidR="00302B13" w:rsidRDefault="00302B13">
            <w:pPr>
              <w:jc w:val="center"/>
              <w:rPr>
                <w:rFonts w:ascii="Calibri" w:hAnsi="Calibri" w:cs="Calibri" w:hint="cs"/>
                <w:b/>
                <w:bCs/>
                <w:sz w:val="4"/>
                <w:szCs w:val="4"/>
                <w:rtl/>
              </w:rPr>
            </w:pPr>
          </w:p>
        </w:tc>
        <w:tc>
          <w:tcPr>
            <w:tcW w:w="1933" w:type="pct"/>
            <w:vAlign w:val="center"/>
          </w:tcPr>
          <w:p w14:paraId="276BBAD3" w14:textId="77777777" w:rsidR="00302B13" w:rsidRDefault="00302B13">
            <w:pPr>
              <w:ind w:left="342"/>
              <w:contextualSpacing/>
              <w:jc w:val="center"/>
              <w:rPr>
                <w:rFonts w:ascii="Calibri" w:hAnsi="Calibri" w:cs="Calibri" w:hint="cs"/>
                <w:b/>
                <w:bCs/>
                <w:sz w:val="4"/>
                <w:szCs w:val="4"/>
                <w:rtl/>
              </w:rPr>
            </w:pPr>
          </w:p>
        </w:tc>
        <w:tc>
          <w:tcPr>
            <w:tcW w:w="120" w:type="pct"/>
            <w:vAlign w:val="center"/>
          </w:tcPr>
          <w:p w14:paraId="6AEB0565"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jc w:val="center"/>
              <w:rPr>
                <w:rFonts w:ascii="Calibri" w:hAnsi="Calibri" w:cs="Calibri" w:hint="cs"/>
                <w:b/>
                <w:bCs/>
                <w:sz w:val="4"/>
                <w:szCs w:val="4"/>
                <w:rtl/>
              </w:rPr>
            </w:pPr>
          </w:p>
        </w:tc>
        <w:tc>
          <w:tcPr>
            <w:tcW w:w="1608" w:type="pct"/>
            <w:vAlign w:val="center"/>
          </w:tcPr>
          <w:p w14:paraId="553ADE3D" w14:textId="77777777" w:rsidR="00302B13" w:rsidRDefault="00302B13">
            <w:pPr>
              <w:ind w:left="342"/>
              <w:contextualSpacing/>
              <w:jc w:val="center"/>
              <w:rPr>
                <w:rFonts w:ascii="Calibri" w:hAnsi="Calibri" w:cs="Calibri" w:hint="cs"/>
                <w:b/>
                <w:bCs/>
                <w:sz w:val="4"/>
                <w:szCs w:val="4"/>
                <w:rtl/>
              </w:rPr>
            </w:pPr>
          </w:p>
        </w:tc>
      </w:tr>
      <w:tr w:rsidR="00302B13" w14:paraId="60C44DB7" w14:textId="77777777" w:rsidTr="00302B13">
        <w:tc>
          <w:tcPr>
            <w:tcW w:w="1220" w:type="pct"/>
            <w:shd w:val="clear" w:color="auto" w:fill="244061"/>
            <w:vAlign w:val="center"/>
            <w:hideMark/>
          </w:tcPr>
          <w:p w14:paraId="3A915204" w14:textId="77777777" w:rsidR="00302B13" w:rsidRDefault="00302B13">
            <w:pPr>
              <w:jc w:val="center"/>
              <w:rPr>
                <w:rFonts w:ascii="Calibri" w:hAnsi="Calibri" w:cs="Calibri" w:hint="cs"/>
                <w:b/>
                <w:bCs/>
                <w:sz w:val="20"/>
                <w:szCs w:val="20"/>
                <w:rtl/>
              </w:rPr>
            </w:pPr>
            <w:r>
              <w:rPr>
                <w:rFonts w:ascii="Calibri" w:hAnsi="Calibri" w:cs="Calibri"/>
                <w:b/>
                <w:bCs/>
                <w:sz w:val="20"/>
                <w:szCs w:val="20"/>
              </w:rPr>
              <w:t>Employment</w:t>
            </w:r>
          </w:p>
        </w:tc>
        <w:tc>
          <w:tcPr>
            <w:tcW w:w="120" w:type="pct"/>
            <w:vAlign w:val="center"/>
          </w:tcPr>
          <w:p w14:paraId="74043040"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5FBC0E6B"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Employment is prohibited</w:t>
            </w:r>
          </w:p>
        </w:tc>
        <w:tc>
          <w:tcPr>
            <w:tcW w:w="120" w:type="pct"/>
            <w:vAlign w:val="center"/>
          </w:tcPr>
          <w:p w14:paraId="4C8212C9" w14:textId="77777777" w:rsidR="00302B13" w:rsidRDefault="00302B13">
            <w:pPr>
              <w:ind w:left="342" w:hanging="252"/>
              <w:jc w:val="center"/>
              <w:rPr>
                <w:rFonts w:ascii="Calibri" w:hAnsi="Calibri" w:cs="Calibri" w:hint="cs"/>
                <w:sz w:val="20"/>
                <w:szCs w:val="20"/>
                <w:rtl/>
              </w:rPr>
            </w:pPr>
          </w:p>
        </w:tc>
        <w:tc>
          <w:tcPr>
            <w:tcW w:w="1608" w:type="pct"/>
            <w:shd w:val="clear" w:color="auto" w:fill="F2F2F2"/>
            <w:vAlign w:val="center"/>
            <w:hideMark/>
          </w:tcPr>
          <w:p w14:paraId="351782C9"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The owner of an individual establishment may employ (2) individuals</w:t>
            </w:r>
          </w:p>
          <w:p w14:paraId="620123B9"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A company may employ (2) individuals; provided that the total number of home-based workers does not exceed (3) individuals including the partners</w:t>
            </w:r>
          </w:p>
        </w:tc>
      </w:tr>
      <w:tr w:rsidR="00302B13" w14:paraId="325CCAFD" w14:textId="77777777" w:rsidTr="00302B13">
        <w:tc>
          <w:tcPr>
            <w:tcW w:w="1220" w:type="pct"/>
            <w:vAlign w:val="center"/>
          </w:tcPr>
          <w:p w14:paraId="65E659B1" w14:textId="77777777" w:rsidR="00302B13" w:rsidRDefault="00302B13">
            <w:pPr>
              <w:jc w:val="center"/>
              <w:rPr>
                <w:rFonts w:ascii="Calibri" w:hAnsi="Calibri" w:cs="Calibri" w:hint="cs"/>
                <w:b/>
                <w:bCs/>
                <w:sz w:val="4"/>
                <w:szCs w:val="4"/>
                <w:rtl/>
              </w:rPr>
            </w:pPr>
          </w:p>
        </w:tc>
        <w:tc>
          <w:tcPr>
            <w:tcW w:w="120" w:type="pct"/>
            <w:vAlign w:val="center"/>
          </w:tcPr>
          <w:p w14:paraId="510BD0F0" w14:textId="77777777" w:rsidR="00302B13" w:rsidRDefault="00302B13">
            <w:pPr>
              <w:jc w:val="center"/>
              <w:rPr>
                <w:rFonts w:ascii="Calibri" w:hAnsi="Calibri" w:cs="Calibri" w:hint="cs"/>
                <w:b/>
                <w:bCs/>
                <w:sz w:val="4"/>
                <w:szCs w:val="4"/>
                <w:rtl/>
              </w:rPr>
            </w:pPr>
          </w:p>
        </w:tc>
        <w:tc>
          <w:tcPr>
            <w:tcW w:w="1933" w:type="pct"/>
            <w:vAlign w:val="center"/>
          </w:tcPr>
          <w:p w14:paraId="4D5B67C5" w14:textId="77777777" w:rsidR="00302B13" w:rsidRDefault="00302B13">
            <w:pPr>
              <w:ind w:left="342"/>
              <w:contextualSpacing/>
              <w:rPr>
                <w:rFonts w:ascii="Calibri" w:hAnsi="Calibri" w:cs="Calibri" w:hint="cs"/>
                <w:b/>
                <w:bCs/>
                <w:sz w:val="4"/>
                <w:szCs w:val="4"/>
                <w:rtl/>
              </w:rPr>
            </w:pPr>
          </w:p>
        </w:tc>
        <w:tc>
          <w:tcPr>
            <w:tcW w:w="120" w:type="pct"/>
            <w:vAlign w:val="center"/>
          </w:tcPr>
          <w:p w14:paraId="46A8CF93"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b/>
                <w:bCs/>
                <w:sz w:val="4"/>
                <w:szCs w:val="4"/>
                <w:rtl/>
              </w:rPr>
            </w:pPr>
          </w:p>
        </w:tc>
        <w:tc>
          <w:tcPr>
            <w:tcW w:w="1608" w:type="pct"/>
            <w:vAlign w:val="center"/>
          </w:tcPr>
          <w:p w14:paraId="55302087" w14:textId="77777777" w:rsidR="00302B13" w:rsidRDefault="00302B13">
            <w:pPr>
              <w:ind w:left="342"/>
              <w:contextualSpacing/>
              <w:rPr>
                <w:rFonts w:ascii="Calibri" w:hAnsi="Calibri" w:cs="Calibri" w:hint="cs"/>
                <w:b/>
                <w:bCs/>
                <w:sz w:val="4"/>
                <w:szCs w:val="4"/>
                <w:rtl/>
              </w:rPr>
            </w:pPr>
          </w:p>
        </w:tc>
      </w:tr>
      <w:tr w:rsidR="00302B13" w14:paraId="2B5869B7" w14:textId="77777777" w:rsidTr="00302B13">
        <w:tc>
          <w:tcPr>
            <w:tcW w:w="1220" w:type="pct"/>
            <w:shd w:val="clear" w:color="auto" w:fill="244061"/>
            <w:vAlign w:val="center"/>
            <w:hideMark/>
          </w:tcPr>
          <w:p w14:paraId="2CE40DA0" w14:textId="77777777" w:rsidR="00302B13" w:rsidRDefault="00302B13">
            <w:pPr>
              <w:jc w:val="center"/>
              <w:rPr>
                <w:rFonts w:ascii="Calibri" w:hAnsi="Calibri" w:cs="Calibri" w:hint="cs"/>
                <w:b/>
                <w:bCs/>
                <w:sz w:val="20"/>
                <w:szCs w:val="20"/>
                <w:rtl/>
              </w:rPr>
            </w:pPr>
            <w:r>
              <w:rPr>
                <w:rFonts w:ascii="Calibri" w:hAnsi="Calibri" w:cs="Calibri"/>
                <w:b/>
                <w:bCs/>
                <w:sz w:val="20"/>
                <w:szCs w:val="20"/>
              </w:rPr>
              <w:t>Regulatory Requirements</w:t>
            </w:r>
          </w:p>
        </w:tc>
        <w:tc>
          <w:tcPr>
            <w:tcW w:w="120" w:type="pct"/>
            <w:vAlign w:val="center"/>
          </w:tcPr>
          <w:p w14:paraId="43EB7211"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3A83BFD5"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25% of the house for a maximum of 25 square meters</w:t>
            </w:r>
          </w:p>
          <w:p w14:paraId="6B63170F"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Not to affect the external shape of the building</w:t>
            </w:r>
          </w:p>
          <w:p w14:paraId="53787BA1"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lastRenderedPageBreak/>
              <w:t>Not to affect infrastructure, residential neighborhood or traffic</w:t>
            </w:r>
          </w:p>
        </w:tc>
        <w:tc>
          <w:tcPr>
            <w:tcW w:w="120" w:type="pct"/>
            <w:vAlign w:val="center"/>
          </w:tcPr>
          <w:p w14:paraId="502BBFF4" w14:textId="77777777" w:rsidR="00302B13" w:rsidRDefault="00302B13">
            <w:pPr>
              <w:ind w:left="342" w:hanging="252"/>
              <w:jc w:val="center"/>
              <w:rPr>
                <w:rFonts w:ascii="Calibri" w:hAnsi="Calibri" w:cs="Calibri" w:hint="cs"/>
                <w:sz w:val="20"/>
                <w:szCs w:val="20"/>
                <w:rtl/>
              </w:rPr>
            </w:pPr>
          </w:p>
        </w:tc>
        <w:tc>
          <w:tcPr>
            <w:tcW w:w="1608" w:type="pct"/>
            <w:shd w:val="clear" w:color="auto" w:fill="F2F2F2"/>
            <w:vAlign w:val="center"/>
            <w:hideMark/>
          </w:tcPr>
          <w:p w14:paraId="396FE622"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25% of the area for a maximum of 50 square meters</w:t>
            </w:r>
          </w:p>
          <w:p w14:paraId="14DC6ECF"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t>Not to affect the external shape of the building</w:t>
            </w:r>
          </w:p>
          <w:p w14:paraId="6793C779"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sz w:val="20"/>
                <w:szCs w:val="20"/>
              </w:rPr>
            </w:pPr>
            <w:r>
              <w:rPr>
                <w:rFonts w:ascii="Calibri" w:hAnsi="Calibri" w:cs="Calibri"/>
                <w:sz w:val="20"/>
                <w:szCs w:val="20"/>
              </w:rPr>
              <w:lastRenderedPageBreak/>
              <w:t>Not to affect infrastructure, residential neighborhood or traffic</w:t>
            </w:r>
          </w:p>
        </w:tc>
      </w:tr>
      <w:tr w:rsidR="00302B13" w14:paraId="0805CA6D" w14:textId="77777777" w:rsidTr="00302B13">
        <w:tc>
          <w:tcPr>
            <w:tcW w:w="1220" w:type="pct"/>
            <w:vAlign w:val="center"/>
          </w:tcPr>
          <w:p w14:paraId="79DC5583" w14:textId="77777777" w:rsidR="00302B13" w:rsidRDefault="00302B13">
            <w:pPr>
              <w:jc w:val="center"/>
              <w:rPr>
                <w:rFonts w:ascii="Calibri" w:hAnsi="Calibri" w:cs="Calibri" w:hint="cs"/>
                <w:b/>
                <w:bCs/>
                <w:sz w:val="4"/>
                <w:szCs w:val="4"/>
                <w:rtl/>
              </w:rPr>
            </w:pPr>
          </w:p>
        </w:tc>
        <w:tc>
          <w:tcPr>
            <w:tcW w:w="120" w:type="pct"/>
            <w:vAlign w:val="center"/>
          </w:tcPr>
          <w:p w14:paraId="14C98019" w14:textId="77777777" w:rsidR="00302B13" w:rsidRDefault="00302B13">
            <w:pPr>
              <w:jc w:val="center"/>
              <w:rPr>
                <w:rFonts w:ascii="Calibri" w:hAnsi="Calibri" w:cs="Calibri" w:hint="cs"/>
                <w:b/>
                <w:bCs/>
                <w:sz w:val="4"/>
                <w:szCs w:val="4"/>
                <w:rtl/>
              </w:rPr>
            </w:pPr>
          </w:p>
        </w:tc>
        <w:tc>
          <w:tcPr>
            <w:tcW w:w="1933" w:type="pct"/>
            <w:vAlign w:val="center"/>
          </w:tcPr>
          <w:p w14:paraId="1143FC27" w14:textId="77777777" w:rsidR="00302B13" w:rsidRDefault="00302B13">
            <w:pPr>
              <w:rPr>
                <w:rFonts w:ascii="Calibri" w:hAnsi="Calibri" w:cs="Calibri" w:hint="cs"/>
                <w:b/>
                <w:bCs/>
                <w:sz w:val="4"/>
                <w:szCs w:val="4"/>
                <w:rtl/>
              </w:rPr>
            </w:pPr>
          </w:p>
        </w:tc>
        <w:tc>
          <w:tcPr>
            <w:tcW w:w="120" w:type="pct"/>
            <w:vAlign w:val="center"/>
          </w:tcPr>
          <w:p w14:paraId="782D1910"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jc w:val="center"/>
              <w:rPr>
                <w:rFonts w:ascii="Calibri" w:hAnsi="Calibri" w:cs="Calibri" w:hint="cs"/>
                <w:b/>
                <w:bCs/>
                <w:sz w:val="4"/>
                <w:szCs w:val="4"/>
                <w:rtl/>
              </w:rPr>
            </w:pPr>
          </w:p>
        </w:tc>
        <w:tc>
          <w:tcPr>
            <w:tcW w:w="1608" w:type="pct"/>
            <w:vAlign w:val="center"/>
          </w:tcPr>
          <w:p w14:paraId="75278427" w14:textId="77777777" w:rsidR="00302B13" w:rsidRDefault="00302B13">
            <w:pPr>
              <w:ind w:left="342"/>
              <w:contextualSpacing/>
              <w:rPr>
                <w:rFonts w:ascii="Calibri" w:hAnsi="Calibri" w:cs="Calibri" w:hint="cs"/>
                <w:b/>
                <w:bCs/>
                <w:sz w:val="4"/>
                <w:szCs w:val="4"/>
                <w:rtl/>
              </w:rPr>
            </w:pPr>
          </w:p>
        </w:tc>
      </w:tr>
      <w:tr w:rsidR="00302B13" w14:paraId="2C0E343E" w14:textId="77777777" w:rsidTr="00302B13">
        <w:tc>
          <w:tcPr>
            <w:tcW w:w="1220" w:type="pct"/>
            <w:shd w:val="clear" w:color="auto" w:fill="244061"/>
            <w:vAlign w:val="center"/>
            <w:hideMark/>
          </w:tcPr>
          <w:p w14:paraId="61336D9F" w14:textId="77777777" w:rsidR="00302B13" w:rsidRDefault="00302B13">
            <w:pPr>
              <w:jc w:val="center"/>
              <w:rPr>
                <w:rFonts w:ascii="Calibri" w:hAnsi="Calibri" w:cs="Calibri" w:hint="cs"/>
                <w:b/>
                <w:bCs/>
                <w:sz w:val="20"/>
                <w:szCs w:val="20"/>
                <w:rtl/>
              </w:rPr>
            </w:pPr>
            <w:r>
              <w:rPr>
                <w:rFonts w:ascii="Calibri" w:hAnsi="Calibri" w:cs="Calibri"/>
                <w:b/>
                <w:bCs/>
                <w:sz w:val="20"/>
                <w:szCs w:val="20"/>
              </w:rPr>
              <w:t>Advertisements</w:t>
            </w:r>
            <w:r>
              <w:rPr>
                <w:rFonts w:ascii="Calibri" w:hAnsi="Calibri" w:cs="Calibri"/>
                <w:b/>
                <w:bCs/>
                <w:sz w:val="20"/>
                <w:szCs w:val="20"/>
                <w:rtl/>
              </w:rPr>
              <w:t xml:space="preserve"> </w:t>
            </w:r>
          </w:p>
        </w:tc>
        <w:tc>
          <w:tcPr>
            <w:tcW w:w="120" w:type="pct"/>
            <w:vAlign w:val="center"/>
          </w:tcPr>
          <w:p w14:paraId="0D01452E"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04C7B614"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A sign may only be fitted on the door of the house</w:t>
            </w:r>
          </w:p>
          <w:p w14:paraId="7CA0D1DD"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Advertisements may be published</w:t>
            </w:r>
          </w:p>
        </w:tc>
        <w:tc>
          <w:tcPr>
            <w:tcW w:w="120" w:type="pct"/>
            <w:vAlign w:val="center"/>
          </w:tcPr>
          <w:p w14:paraId="409FF8C1" w14:textId="77777777" w:rsidR="00302B13" w:rsidRDefault="00302B13">
            <w:pPr>
              <w:jc w:val="center"/>
              <w:rPr>
                <w:rFonts w:ascii="Calibri" w:hAnsi="Calibri" w:cs="Calibri" w:hint="cs"/>
                <w:sz w:val="20"/>
                <w:szCs w:val="20"/>
                <w:rtl/>
              </w:rPr>
            </w:pPr>
          </w:p>
        </w:tc>
        <w:tc>
          <w:tcPr>
            <w:tcW w:w="1608" w:type="pct"/>
            <w:shd w:val="clear" w:color="auto" w:fill="F2F2F2"/>
            <w:vAlign w:val="center"/>
            <w:hideMark/>
          </w:tcPr>
          <w:p w14:paraId="5416EC7D"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A sign may only be fitted on the door of the house</w:t>
            </w:r>
          </w:p>
          <w:p w14:paraId="0E7B523A"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sz w:val="20"/>
                <w:szCs w:val="20"/>
                <w:rtl/>
              </w:rPr>
            </w:pPr>
            <w:r>
              <w:rPr>
                <w:rFonts w:ascii="Calibri" w:hAnsi="Calibri" w:cs="Calibri"/>
                <w:sz w:val="20"/>
                <w:szCs w:val="20"/>
              </w:rPr>
              <w:t>Advertisements may be published</w:t>
            </w:r>
          </w:p>
        </w:tc>
      </w:tr>
      <w:tr w:rsidR="00302B13" w14:paraId="47EC5FCE" w14:textId="77777777" w:rsidTr="00302B13">
        <w:tc>
          <w:tcPr>
            <w:tcW w:w="1220" w:type="pct"/>
            <w:shd w:val="clear" w:color="auto" w:fill="FFFFFF"/>
            <w:vAlign w:val="center"/>
          </w:tcPr>
          <w:p w14:paraId="37F6F8B4" w14:textId="77777777" w:rsidR="00302B13" w:rsidRDefault="00302B13">
            <w:pPr>
              <w:jc w:val="center"/>
              <w:rPr>
                <w:rFonts w:ascii="Calibri" w:hAnsi="Calibri" w:cs="Calibri" w:hint="cs"/>
                <w:b/>
                <w:bCs/>
                <w:sz w:val="4"/>
                <w:szCs w:val="4"/>
                <w:rtl/>
              </w:rPr>
            </w:pPr>
          </w:p>
        </w:tc>
        <w:tc>
          <w:tcPr>
            <w:tcW w:w="120" w:type="pct"/>
            <w:vAlign w:val="center"/>
          </w:tcPr>
          <w:p w14:paraId="18AFE47D" w14:textId="77777777" w:rsidR="00302B13" w:rsidRDefault="00302B13">
            <w:pPr>
              <w:jc w:val="center"/>
              <w:rPr>
                <w:rFonts w:ascii="Calibri" w:hAnsi="Calibri" w:cs="Calibri" w:hint="cs"/>
                <w:b/>
                <w:bCs/>
                <w:sz w:val="4"/>
                <w:szCs w:val="4"/>
                <w:rtl/>
              </w:rPr>
            </w:pPr>
          </w:p>
        </w:tc>
        <w:tc>
          <w:tcPr>
            <w:tcW w:w="1933" w:type="pct"/>
            <w:vAlign w:val="center"/>
          </w:tcPr>
          <w:p w14:paraId="2EDD53BF" w14:textId="77777777" w:rsidR="00302B13" w:rsidRDefault="00302B13">
            <w:pPr>
              <w:ind w:left="342"/>
              <w:contextualSpacing/>
              <w:rPr>
                <w:rFonts w:ascii="Calibri" w:hAnsi="Calibri" w:cs="Calibri" w:hint="cs"/>
                <w:b/>
                <w:bCs/>
                <w:sz w:val="4"/>
                <w:szCs w:val="4"/>
                <w:rtl/>
              </w:rPr>
            </w:pPr>
          </w:p>
        </w:tc>
        <w:tc>
          <w:tcPr>
            <w:tcW w:w="120" w:type="pct"/>
            <w:vAlign w:val="center"/>
          </w:tcPr>
          <w:p w14:paraId="7BE29309"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b/>
                <w:bCs/>
                <w:sz w:val="4"/>
                <w:szCs w:val="4"/>
                <w:rtl/>
              </w:rPr>
            </w:pPr>
          </w:p>
        </w:tc>
        <w:tc>
          <w:tcPr>
            <w:tcW w:w="1608" w:type="pct"/>
            <w:vAlign w:val="center"/>
          </w:tcPr>
          <w:p w14:paraId="3E2FB981" w14:textId="77777777" w:rsidR="00302B13" w:rsidRDefault="00302B13">
            <w:pPr>
              <w:ind w:left="342"/>
              <w:contextualSpacing/>
              <w:rPr>
                <w:rFonts w:ascii="Calibri" w:hAnsi="Calibri" w:cs="Calibri" w:hint="cs"/>
                <w:b/>
                <w:bCs/>
                <w:sz w:val="4"/>
                <w:szCs w:val="4"/>
                <w:rtl/>
              </w:rPr>
            </w:pPr>
          </w:p>
        </w:tc>
      </w:tr>
      <w:tr w:rsidR="00302B13" w14:paraId="7F37FCCA" w14:textId="77777777" w:rsidTr="00302B13">
        <w:tc>
          <w:tcPr>
            <w:tcW w:w="1220" w:type="pct"/>
            <w:shd w:val="clear" w:color="auto" w:fill="244061"/>
            <w:vAlign w:val="center"/>
            <w:hideMark/>
          </w:tcPr>
          <w:p w14:paraId="522448C9" w14:textId="77777777" w:rsidR="00302B13" w:rsidRDefault="00302B13">
            <w:pPr>
              <w:jc w:val="center"/>
              <w:rPr>
                <w:rFonts w:ascii="Calibri" w:hAnsi="Calibri" w:cs="Calibri" w:hint="cs"/>
                <w:b/>
                <w:bCs/>
                <w:sz w:val="20"/>
                <w:szCs w:val="20"/>
                <w:rtl/>
              </w:rPr>
            </w:pPr>
            <w:r>
              <w:rPr>
                <w:rFonts w:ascii="Calibri" w:hAnsi="Calibri" w:cs="Calibri"/>
                <w:b/>
                <w:bCs/>
                <w:sz w:val="20"/>
                <w:szCs w:val="20"/>
              </w:rPr>
              <w:t>Receiving Clients</w:t>
            </w:r>
          </w:p>
        </w:tc>
        <w:tc>
          <w:tcPr>
            <w:tcW w:w="120" w:type="pct"/>
            <w:vAlign w:val="center"/>
          </w:tcPr>
          <w:p w14:paraId="550936E3" w14:textId="77777777" w:rsidR="00302B13" w:rsidRDefault="00302B13">
            <w:pPr>
              <w:jc w:val="center"/>
              <w:rPr>
                <w:rFonts w:ascii="Calibri" w:hAnsi="Calibri" w:cs="Calibri" w:hint="cs"/>
                <w:sz w:val="20"/>
                <w:szCs w:val="20"/>
                <w:rtl/>
              </w:rPr>
            </w:pPr>
          </w:p>
        </w:tc>
        <w:tc>
          <w:tcPr>
            <w:tcW w:w="1933" w:type="pct"/>
            <w:shd w:val="clear" w:color="auto" w:fill="DBE5F1"/>
            <w:vAlign w:val="center"/>
            <w:hideMark/>
          </w:tcPr>
          <w:p w14:paraId="5D8B8392"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Clients may be received in the house within customary limits</w:t>
            </w:r>
          </w:p>
        </w:tc>
        <w:tc>
          <w:tcPr>
            <w:tcW w:w="120" w:type="pct"/>
            <w:vAlign w:val="center"/>
          </w:tcPr>
          <w:p w14:paraId="4C436176" w14:textId="77777777" w:rsidR="00302B13" w:rsidRDefault="00302B13">
            <w:pPr>
              <w:ind w:left="342" w:hanging="252"/>
              <w:jc w:val="center"/>
              <w:rPr>
                <w:rFonts w:ascii="Calibri" w:hAnsi="Calibri" w:cs="Calibri" w:hint="cs"/>
                <w:sz w:val="20"/>
                <w:szCs w:val="20"/>
                <w:rtl/>
              </w:rPr>
            </w:pPr>
          </w:p>
        </w:tc>
        <w:tc>
          <w:tcPr>
            <w:tcW w:w="1608" w:type="pct"/>
            <w:shd w:val="clear" w:color="auto" w:fill="F2F2F2"/>
            <w:vAlign w:val="center"/>
            <w:hideMark/>
          </w:tcPr>
          <w:p w14:paraId="4FFEDB82" w14:textId="77777777" w:rsidR="00302B13" w:rsidRDefault="00302B13" w:rsidP="008B4C07">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342" w:hanging="252"/>
              <w:contextualSpacing/>
              <w:rPr>
                <w:rFonts w:ascii="Calibri" w:hAnsi="Calibri" w:cs="Calibri" w:hint="cs"/>
                <w:sz w:val="20"/>
                <w:szCs w:val="20"/>
                <w:rtl/>
              </w:rPr>
            </w:pPr>
            <w:r>
              <w:rPr>
                <w:rFonts w:ascii="Calibri" w:hAnsi="Calibri" w:cs="Calibri"/>
                <w:sz w:val="20"/>
                <w:szCs w:val="20"/>
              </w:rPr>
              <w:t>Clients may be received in the house within customary limits</w:t>
            </w:r>
          </w:p>
        </w:tc>
      </w:tr>
    </w:tbl>
    <w:p w14:paraId="21E9C72C" w14:textId="77777777" w:rsidR="00302B13" w:rsidRDefault="00302B13" w:rsidP="00302B13">
      <w:pPr>
        <w:rPr>
          <w:rFonts w:ascii="Calibri" w:eastAsia="Times New Roman" w:hAnsi="Calibri" w:cs="Calibri" w:hint="cs"/>
          <w:b/>
          <w:bCs/>
          <w:color w:val="244061"/>
          <w:sz w:val="22"/>
          <w:szCs w:val="22"/>
          <w:rtl/>
          <w:lang w:bidi="ar-JO"/>
        </w:rPr>
      </w:pPr>
    </w:p>
    <w:p w14:paraId="208AAB24" w14:textId="77777777" w:rsidR="00302B13" w:rsidRDefault="00302B13" w:rsidP="00302B13">
      <w:pPr>
        <w:rPr>
          <w:rFonts w:ascii="Calibri" w:eastAsia="Times New Roman" w:hAnsi="Calibri" w:cs="Calibri"/>
          <w:b/>
          <w:bCs/>
          <w:color w:val="244061"/>
          <w:lang w:bidi="ar-JO"/>
        </w:rPr>
      </w:pPr>
    </w:p>
    <w:p w14:paraId="02D45AD9" w14:textId="77777777" w:rsidR="00302B13" w:rsidRDefault="00302B13" w:rsidP="00302B13">
      <w:pPr>
        <w:rPr>
          <w:rFonts w:ascii="Calibri" w:eastAsia="Times New Roman" w:hAnsi="Calibri" w:cs="Calibri"/>
          <w:b/>
          <w:bCs/>
          <w:color w:val="244061"/>
          <w:lang w:bidi="ar-JO"/>
        </w:rPr>
      </w:pPr>
    </w:p>
    <w:p w14:paraId="27ADF759" w14:textId="77777777" w:rsidR="00302B13" w:rsidRDefault="00302B13" w:rsidP="00302B13">
      <w:pPr>
        <w:keepNext/>
        <w:keepLines/>
        <w:outlineLvl w:val="1"/>
        <w:rPr>
          <w:rFonts w:ascii="Calibri" w:eastAsia="Times New Roman" w:hAnsi="Calibri" w:cs="Calibri"/>
          <w:b/>
          <w:bCs/>
          <w:color w:val="244061"/>
        </w:rPr>
      </w:pPr>
      <w:bookmarkStart w:id="27" w:name="_Toc481578002"/>
      <w:r>
        <w:rPr>
          <w:rFonts w:ascii="Calibri" w:eastAsia="Times New Roman" w:hAnsi="Calibri" w:cs="Calibri"/>
          <w:b/>
          <w:bCs/>
          <w:color w:val="244061"/>
        </w:rPr>
        <w:t>7.2 Proposed Legislative Amendments</w:t>
      </w:r>
      <w:bookmarkEnd w:id="27"/>
    </w:p>
    <w:p w14:paraId="57F6D3DF" w14:textId="77777777" w:rsidR="00302B13" w:rsidRDefault="00302B13" w:rsidP="00302B13">
      <w:pPr>
        <w:jc w:val="both"/>
        <w:rPr>
          <w:rFonts w:ascii="Calibri" w:eastAsia="Times New Roman" w:hAnsi="Calibri" w:cs="Calibri"/>
        </w:rPr>
      </w:pPr>
    </w:p>
    <w:p w14:paraId="332AE7E1" w14:textId="77777777" w:rsidR="00302B13" w:rsidRDefault="00302B13" w:rsidP="00302B13">
      <w:pPr>
        <w:keepNext/>
        <w:jc w:val="both"/>
        <w:outlineLvl w:val="2"/>
        <w:rPr>
          <w:rFonts w:ascii="Calibri" w:eastAsia="Times New Roman" w:hAnsi="Calibri" w:cs="Calibri"/>
          <w:b/>
          <w:bCs/>
        </w:rPr>
      </w:pPr>
      <w:bookmarkStart w:id="28" w:name="_Toc481578003"/>
      <w:r>
        <w:rPr>
          <w:rFonts w:ascii="Calibri" w:eastAsia="Times New Roman" w:hAnsi="Calibri" w:cs="Calibri"/>
          <w:b/>
          <w:bCs/>
        </w:rPr>
        <w:t>7.2.1 Proposed Legislative Amendments - GAM</w:t>
      </w:r>
      <w:bookmarkEnd w:id="28"/>
    </w:p>
    <w:p w14:paraId="100E82BA" w14:textId="77777777" w:rsidR="00302B13" w:rsidRDefault="00302B13" w:rsidP="00302B13">
      <w:pPr>
        <w:jc w:val="both"/>
        <w:rPr>
          <w:rFonts w:ascii="Calibri" w:eastAsia="Times New Roman" w:hAnsi="Calibri" w:cs="Calibri" w:hint="cs"/>
          <w:rtl/>
        </w:rPr>
      </w:pPr>
      <w:r>
        <w:rPr>
          <w:rFonts w:ascii="Calibri" w:eastAsia="Times New Roman" w:hAnsi="Calibri" w:cs="Calibri" w:hint="cs"/>
          <w:b/>
          <w:bCs/>
        </w:rPr>
        <w:t xml:space="preserve"> </w:t>
      </w:r>
      <w:r>
        <w:rPr>
          <w:rFonts w:ascii="Calibri" w:eastAsia="Times New Roman" w:hAnsi="Calibri" w:cs="Calibri" w:hint="cs"/>
          <w:b/>
          <w:bCs/>
          <w:rtl/>
        </w:rPr>
        <w:t xml:space="preserve"> </w:t>
      </w:r>
    </w:p>
    <w:p w14:paraId="17B9C0D6" w14:textId="77777777" w:rsidR="00302B13" w:rsidRDefault="00302B13" w:rsidP="00302B13">
      <w:pPr>
        <w:jc w:val="both"/>
        <w:rPr>
          <w:rFonts w:ascii="Calibri" w:eastAsia="Times New Roman" w:hAnsi="Calibri" w:cs="Calibri" w:hint="cs"/>
          <w:b/>
          <w:bCs/>
          <w:rtl/>
        </w:rPr>
      </w:pPr>
      <w:r>
        <w:rPr>
          <w:rFonts w:ascii="Calibri" w:eastAsia="Times New Roman" w:hAnsi="Calibri" w:cs="Calibri"/>
          <w:b/>
          <w:bCs/>
        </w:rPr>
        <w:t>Home-based Professional Licensing Instructions for 2012</w:t>
      </w:r>
    </w:p>
    <w:p w14:paraId="4C278C1C" w14:textId="77777777" w:rsidR="00302B13" w:rsidRDefault="00302B13" w:rsidP="00302B13">
      <w:pPr>
        <w:jc w:val="both"/>
        <w:rPr>
          <w:rFonts w:ascii="Calibri" w:eastAsia="Times New Roman" w:hAnsi="Calibri" w:cs="Calibri" w:hint="cs"/>
          <w:rtl/>
        </w:rPr>
      </w:pPr>
      <w:r>
        <w:rPr>
          <w:rFonts w:ascii="Calibri" w:eastAsia="Times New Roman" w:hAnsi="Calibri" w:cs="Calibri"/>
        </w:rPr>
        <w:t>The Home-based Professional Licensing Instructions for 2012, under which GAM regulates home-based businesses, also need to be amended in line with the model proposed in chapter one of this section. The following table shows the required amendments:</w:t>
      </w:r>
    </w:p>
    <w:tbl>
      <w:tblPr>
        <w:tblStyle w:val="TableGrid"/>
        <w:tblW w:w="0" w:type="auto"/>
        <w:tblLook w:val="04A0" w:firstRow="1" w:lastRow="0" w:firstColumn="1" w:lastColumn="0" w:noHBand="0" w:noVBand="1"/>
      </w:tblPr>
      <w:tblGrid>
        <w:gridCol w:w="1129"/>
        <w:gridCol w:w="2556"/>
        <w:gridCol w:w="5665"/>
      </w:tblGrid>
      <w:tr w:rsidR="00302B13" w14:paraId="17FEFF5E" w14:textId="77777777" w:rsidTr="00302B13">
        <w:tc>
          <w:tcPr>
            <w:tcW w:w="1129" w:type="dxa"/>
            <w:tcBorders>
              <w:top w:val="single" w:sz="4" w:space="0" w:color="auto"/>
              <w:left w:val="single" w:sz="4" w:space="0" w:color="auto"/>
              <w:bottom w:val="single" w:sz="4" w:space="0" w:color="auto"/>
              <w:right w:val="single" w:sz="4" w:space="0" w:color="auto"/>
            </w:tcBorders>
            <w:shd w:val="clear" w:color="auto" w:fill="BFBFBF"/>
            <w:hideMark/>
          </w:tcPr>
          <w:p w14:paraId="2436FB1F" w14:textId="77777777" w:rsidR="00302B13" w:rsidRDefault="00302B13">
            <w:pPr>
              <w:jc w:val="both"/>
              <w:rPr>
                <w:rFonts w:ascii="Calibri" w:eastAsiaTheme="minorEastAsia" w:hAnsi="Calibri" w:cs="Calibri" w:hint="cs"/>
                <w:b/>
                <w:bCs/>
                <w:sz w:val="20"/>
                <w:szCs w:val="20"/>
                <w:rtl/>
              </w:rPr>
            </w:pPr>
            <w:r>
              <w:rPr>
                <w:rFonts w:ascii="Calibri" w:hAnsi="Calibri" w:cs="Calibri"/>
                <w:b/>
                <w:bCs/>
                <w:sz w:val="20"/>
                <w:szCs w:val="20"/>
              </w:rPr>
              <w:t>Article No.</w:t>
            </w:r>
          </w:p>
        </w:tc>
        <w:tc>
          <w:tcPr>
            <w:tcW w:w="2556" w:type="dxa"/>
            <w:tcBorders>
              <w:top w:val="single" w:sz="4" w:space="0" w:color="auto"/>
              <w:left w:val="single" w:sz="4" w:space="0" w:color="auto"/>
              <w:bottom w:val="single" w:sz="4" w:space="0" w:color="auto"/>
              <w:right w:val="single" w:sz="4" w:space="0" w:color="auto"/>
            </w:tcBorders>
            <w:shd w:val="clear" w:color="auto" w:fill="BFBFBF"/>
            <w:hideMark/>
          </w:tcPr>
          <w:p w14:paraId="6C4C8BC8" w14:textId="77777777" w:rsidR="00302B13" w:rsidRDefault="00302B13">
            <w:pPr>
              <w:jc w:val="both"/>
              <w:rPr>
                <w:rFonts w:ascii="Calibri" w:hAnsi="Calibri" w:cs="Calibri" w:hint="cs"/>
                <w:b/>
                <w:bCs/>
                <w:sz w:val="20"/>
                <w:szCs w:val="20"/>
                <w:rtl/>
              </w:rPr>
            </w:pPr>
            <w:r>
              <w:rPr>
                <w:rFonts w:ascii="Calibri" w:hAnsi="Calibri" w:cs="Calibri"/>
                <w:b/>
                <w:bCs/>
                <w:sz w:val="20"/>
                <w:szCs w:val="20"/>
              </w:rPr>
              <w:t>Content of the Current Article</w:t>
            </w:r>
          </w:p>
        </w:tc>
        <w:tc>
          <w:tcPr>
            <w:tcW w:w="5665" w:type="dxa"/>
            <w:tcBorders>
              <w:top w:val="single" w:sz="4" w:space="0" w:color="auto"/>
              <w:left w:val="single" w:sz="4" w:space="0" w:color="auto"/>
              <w:bottom w:val="single" w:sz="4" w:space="0" w:color="auto"/>
              <w:right w:val="single" w:sz="4" w:space="0" w:color="auto"/>
            </w:tcBorders>
            <w:shd w:val="clear" w:color="auto" w:fill="BFBFBF"/>
            <w:hideMark/>
          </w:tcPr>
          <w:p w14:paraId="4F9B6859" w14:textId="77777777" w:rsidR="00302B13" w:rsidRDefault="00302B13">
            <w:pPr>
              <w:jc w:val="both"/>
              <w:rPr>
                <w:rFonts w:ascii="Calibri" w:hAnsi="Calibri" w:cs="Calibri" w:hint="cs"/>
                <w:b/>
                <w:bCs/>
                <w:sz w:val="20"/>
                <w:szCs w:val="20"/>
                <w:rtl/>
              </w:rPr>
            </w:pPr>
            <w:r>
              <w:rPr>
                <w:rFonts w:ascii="Calibri" w:hAnsi="Calibri" w:cs="Calibri"/>
                <w:b/>
                <w:bCs/>
                <w:sz w:val="20"/>
                <w:szCs w:val="20"/>
              </w:rPr>
              <w:t>Proposed Amendment</w:t>
            </w:r>
          </w:p>
        </w:tc>
      </w:tr>
      <w:tr w:rsidR="00302B13" w14:paraId="0527620C"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2C97753E" w14:textId="77777777" w:rsidR="00302B13" w:rsidRDefault="00302B13">
            <w:pPr>
              <w:jc w:val="both"/>
              <w:rPr>
                <w:rFonts w:ascii="Calibri" w:hAnsi="Calibri" w:cs="Calibri" w:hint="cs"/>
                <w:sz w:val="20"/>
                <w:szCs w:val="20"/>
                <w:rtl/>
              </w:rPr>
            </w:pPr>
            <w:r>
              <w:rPr>
                <w:rFonts w:ascii="Calibri" w:hAnsi="Calibri" w:cs="Calibri"/>
                <w:sz w:val="20"/>
                <w:szCs w:val="20"/>
              </w:rPr>
              <w:t>1</w:t>
            </w:r>
          </w:p>
        </w:tc>
        <w:tc>
          <w:tcPr>
            <w:tcW w:w="2556" w:type="dxa"/>
            <w:tcBorders>
              <w:top w:val="single" w:sz="4" w:space="0" w:color="auto"/>
              <w:left w:val="single" w:sz="4" w:space="0" w:color="auto"/>
              <w:bottom w:val="single" w:sz="4" w:space="0" w:color="auto"/>
              <w:right w:val="single" w:sz="4" w:space="0" w:color="auto"/>
            </w:tcBorders>
            <w:hideMark/>
          </w:tcPr>
          <w:p w14:paraId="497998ED" w14:textId="77777777" w:rsidR="00302B13" w:rsidRDefault="00302B13">
            <w:pPr>
              <w:jc w:val="both"/>
              <w:rPr>
                <w:rFonts w:ascii="Calibri" w:hAnsi="Calibri" w:cs="Calibri" w:hint="cs"/>
                <w:sz w:val="20"/>
                <w:szCs w:val="20"/>
                <w:rtl/>
              </w:rPr>
            </w:pPr>
            <w:r>
              <w:rPr>
                <w:rFonts w:ascii="Calibri" w:hAnsi="Calibri" w:cs="Calibri"/>
                <w:sz w:val="20"/>
                <w:szCs w:val="20"/>
              </w:rPr>
              <w:t>The title and effective date of the Regulations</w:t>
            </w:r>
          </w:p>
        </w:tc>
        <w:tc>
          <w:tcPr>
            <w:tcW w:w="5665" w:type="dxa"/>
            <w:tcBorders>
              <w:top w:val="single" w:sz="4" w:space="0" w:color="auto"/>
              <w:left w:val="single" w:sz="4" w:space="0" w:color="auto"/>
              <w:bottom w:val="single" w:sz="4" w:space="0" w:color="auto"/>
              <w:right w:val="single" w:sz="4" w:space="0" w:color="auto"/>
            </w:tcBorders>
            <w:hideMark/>
          </w:tcPr>
          <w:p w14:paraId="58EC87ED"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No amendment</w:t>
            </w:r>
          </w:p>
        </w:tc>
      </w:tr>
      <w:tr w:rsidR="00302B13" w14:paraId="64EC24B0"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52E91CC2" w14:textId="77777777" w:rsidR="00302B13" w:rsidRDefault="00302B13">
            <w:pPr>
              <w:jc w:val="both"/>
              <w:rPr>
                <w:rFonts w:ascii="Calibri" w:hAnsi="Calibri" w:cs="Calibri" w:hint="cs"/>
                <w:sz w:val="20"/>
                <w:szCs w:val="20"/>
                <w:rtl/>
              </w:rPr>
            </w:pPr>
            <w:r>
              <w:rPr>
                <w:rFonts w:ascii="Calibri" w:hAnsi="Calibri" w:cs="Calibri"/>
                <w:sz w:val="20"/>
                <w:szCs w:val="20"/>
              </w:rPr>
              <w:t>2</w:t>
            </w:r>
          </w:p>
        </w:tc>
        <w:tc>
          <w:tcPr>
            <w:tcW w:w="2556" w:type="dxa"/>
            <w:tcBorders>
              <w:top w:val="single" w:sz="4" w:space="0" w:color="auto"/>
              <w:left w:val="single" w:sz="4" w:space="0" w:color="auto"/>
              <w:bottom w:val="single" w:sz="4" w:space="0" w:color="auto"/>
              <w:right w:val="single" w:sz="4" w:space="0" w:color="auto"/>
            </w:tcBorders>
            <w:hideMark/>
          </w:tcPr>
          <w:p w14:paraId="5401135F" w14:textId="77777777" w:rsidR="00302B13" w:rsidRDefault="00302B13">
            <w:pPr>
              <w:jc w:val="both"/>
              <w:rPr>
                <w:rFonts w:ascii="Calibri" w:hAnsi="Calibri" w:cs="Calibri" w:hint="cs"/>
                <w:sz w:val="20"/>
                <w:szCs w:val="20"/>
                <w:rtl/>
              </w:rPr>
            </w:pPr>
            <w:r>
              <w:rPr>
                <w:rFonts w:ascii="Calibri" w:hAnsi="Calibri" w:cs="Calibri"/>
                <w:sz w:val="20"/>
                <w:szCs w:val="20"/>
              </w:rPr>
              <w:t>Definitions</w:t>
            </w:r>
            <w:r>
              <w:rPr>
                <w:rFonts w:ascii="Calibri" w:hAnsi="Calibri" w:cs="Calibri"/>
                <w:sz w:val="20"/>
                <w:szCs w:val="20"/>
                <w:rtl/>
              </w:rPr>
              <w:t xml:space="preserve"> </w:t>
            </w:r>
          </w:p>
        </w:tc>
        <w:tc>
          <w:tcPr>
            <w:tcW w:w="5665" w:type="dxa"/>
            <w:tcBorders>
              <w:top w:val="single" w:sz="4" w:space="0" w:color="auto"/>
              <w:left w:val="single" w:sz="4" w:space="0" w:color="auto"/>
              <w:bottom w:val="single" w:sz="4" w:space="0" w:color="auto"/>
              <w:right w:val="single" w:sz="4" w:space="0" w:color="auto"/>
            </w:tcBorders>
            <w:hideMark/>
          </w:tcPr>
          <w:p w14:paraId="4850F5A2"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Deleting the definition of (profession) and stating in the provisions of the Regulations that permissible home-based professions will be set out by decision of GAM Mayor or GAM Council; to allow for the addition of new professions based on market needs.</w:t>
            </w:r>
          </w:p>
        </w:tc>
      </w:tr>
      <w:tr w:rsidR="00302B13" w14:paraId="366BADF6"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52484FCC" w14:textId="77777777" w:rsidR="00302B13" w:rsidRDefault="00302B13">
            <w:pPr>
              <w:jc w:val="both"/>
              <w:rPr>
                <w:rFonts w:ascii="Calibri" w:hAnsi="Calibri" w:cs="Calibri" w:hint="cs"/>
                <w:sz w:val="20"/>
                <w:szCs w:val="20"/>
                <w:rtl/>
              </w:rPr>
            </w:pPr>
            <w:r>
              <w:rPr>
                <w:rFonts w:ascii="Calibri" w:hAnsi="Calibri" w:cs="Calibri"/>
                <w:sz w:val="20"/>
                <w:szCs w:val="20"/>
              </w:rPr>
              <w:t>3</w:t>
            </w:r>
          </w:p>
        </w:tc>
        <w:tc>
          <w:tcPr>
            <w:tcW w:w="2556" w:type="dxa"/>
            <w:tcBorders>
              <w:top w:val="single" w:sz="4" w:space="0" w:color="auto"/>
              <w:left w:val="single" w:sz="4" w:space="0" w:color="auto"/>
              <w:bottom w:val="single" w:sz="4" w:space="0" w:color="auto"/>
              <w:right w:val="single" w:sz="4" w:space="0" w:color="auto"/>
            </w:tcBorders>
            <w:hideMark/>
          </w:tcPr>
          <w:p w14:paraId="3B2A3979" w14:textId="77777777" w:rsidR="00302B13" w:rsidRDefault="00302B13">
            <w:pPr>
              <w:jc w:val="both"/>
              <w:rPr>
                <w:rFonts w:ascii="Calibri" w:hAnsi="Calibri" w:cs="Calibri" w:hint="cs"/>
                <w:sz w:val="20"/>
                <w:szCs w:val="20"/>
                <w:rtl/>
              </w:rPr>
            </w:pPr>
            <w:r>
              <w:rPr>
                <w:rFonts w:ascii="Calibri" w:hAnsi="Calibri" w:cs="Calibri"/>
                <w:sz w:val="20"/>
                <w:szCs w:val="20"/>
              </w:rPr>
              <w:t>List of professions</w:t>
            </w:r>
          </w:p>
        </w:tc>
        <w:tc>
          <w:tcPr>
            <w:tcW w:w="5665" w:type="dxa"/>
            <w:tcBorders>
              <w:top w:val="single" w:sz="4" w:space="0" w:color="auto"/>
              <w:left w:val="single" w:sz="4" w:space="0" w:color="auto"/>
              <w:bottom w:val="single" w:sz="4" w:space="0" w:color="auto"/>
              <w:right w:val="single" w:sz="4" w:space="0" w:color="auto"/>
            </w:tcBorders>
            <w:hideMark/>
          </w:tcPr>
          <w:p w14:paraId="5DEBB42B"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(b) of this article such that permissible professions are not part of the Regulations, but rather set out by decision of GAM Council.</w:t>
            </w:r>
          </w:p>
        </w:tc>
      </w:tr>
      <w:tr w:rsidR="00302B13" w14:paraId="170634A8"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5BFD9620" w14:textId="77777777" w:rsidR="00302B13" w:rsidRDefault="00302B13">
            <w:pPr>
              <w:jc w:val="both"/>
              <w:rPr>
                <w:rFonts w:ascii="Calibri" w:hAnsi="Calibri" w:cs="Calibri" w:hint="cs"/>
                <w:sz w:val="20"/>
                <w:szCs w:val="20"/>
                <w:rtl/>
              </w:rPr>
            </w:pPr>
            <w:r>
              <w:rPr>
                <w:rFonts w:ascii="Calibri" w:hAnsi="Calibri" w:cs="Calibri"/>
                <w:sz w:val="20"/>
                <w:szCs w:val="20"/>
              </w:rPr>
              <w:t>4</w:t>
            </w:r>
          </w:p>
        </w:tc>
        <w:tc>
          <w:tcPr>
            <w:tcW w:w="2556" w:type="dxa"/>
            <w:tcBorders>
              <w:top w:val="single" w:sz="4" w:space="0" w:color="auto"/>
              <w:left w:val="single" w:sz="4" w:space="0" w:color="auto"/>
              <w:bottom w:val="single" w:sz="4" w:space="0" w:color="auto"/>
              <w:right w:val="single" w:sz="4" w:space="0" w:color="auto"/>
            </w:tcBorders>
            <w:hideMark/>
          </w:tcPr>
          <w:p w14:paraId="2A7528B6" w14:textId="77777777" w:rsidR="00302B13" w:rsidRDefault="00302B13">
            <w:pPr>
              <w:jc w:val="both"/>
              <w:rPr>
                <w:rFonts w:ascii="Calibri" w:hAnsi="Calibri" w:cs="Calibri" w:hint="cs"/>
                <w:sz w:val="20"/>
                <w:szCs w:val="20"/>
                <w:rtl/>
              </w:rPr>
            </w:pPr>
            <w:r>
              <w:rPr>
                <w:rFonts w:ascii="Calibri" w:hAnsi="Calibri" w:cs="Calibri"/>
                <w:sz w:val="20"/>
                <w:szCs w:val="20"/>
              </w:rPr>
              <w:t>Home-based professions approval conditions</w:t>
            </w:r>
          </w:p>
        </w:tc>
        <w:tc>
          <w:tcPr>
            <w:tcW w:w="5665" w:type="dxa"/>
            <w:tcBorders>
              <w:top w:val="single" w:sz="4" w:space="0" w:color="auto"/>
              <w:left w:val="single" w:sz="4" w:space="0" w:color="auto"/>
              <w:bottom w:val="single" w:sz="4" w:space="0" w:color="auto"/>
              <w:right w:val="single" w:sz="4" w:space="0" w:color="auto"/>
            </w:tcBorders>
            <w:hideMark/>
          </w:tcPr>
          <w:p w14:paraId="6BA794D9"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No amendment</w:t>
            </w:r>
          </w:p>
        </w:tc>
      </w:tr>
      <w:tr w:rsidR="00302B13" w14:paraId="26CE9305"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641ED331" w14:textId="77777777" w:rsidR="00302B13" w:rsidRDefault="00302B13">
            <w:pPr>
              <w:jc w:val="both"/>
              <w:rPr>
                <w:rFonts w:ascii="Calibri" w:hAnsi="Calibri" w:cs="Calibri" w:hint="cs"/>
                <w:sz w:val="20"/>
                <w:szCs w:val="20"/>
                <w:rtl/>
              </w:rPr>
            </w:pPr>
            <w:r>
              <w:rPr>
                <w:rFonts w:ascii="Calibri" w:hAnsi="Calibri" w:cs="Calibri"/>
                <w:sz w:val="20"/>
                <w:szCs w:val="20"/>
              </w:rPr>
              <w:t>5</w:t>
            </w:r>
          </w:p>
        </w:tc>
        <w:tc>
          <w:tcPr>
            <w:tcW w:w="2556" w:type="dxa"/>
            <w:tcBorders>
              <w:top w:val="single" w:sz="4" w:space="0" w:color="auto"/>
              <w:left w:val="single" w:sz="4" w:space="0" w:color="auto"/>
              <w:bottom w:val="single" w:sz="4" w:space="0" w:color="auto"/>
              <w:right w:val="single" w:sz="4" w:space="0" w:color="auto"/>
            </w:tcBorders>
            <w:hideMark/>
          </w:tcPr>
          <w:p w14:paraId="0D98E78E" w14:textId="77777777" w:rsidR="00302B13" w:rsidRDefault="00302B13">
            <w:pPr>
              <w:jc w:val="both"/>
              <w:rPr>
                <w:rFonts w:ascii="Calibri" w:hAnsi="Calibri" w:cs="Calibri" w:hint="cs"/>
                <w:sz w:val="20"/>
                <w:szCs w:val="20"/>
                <w:rtl/>
              </w:rPr>
            </w:pPr>
            <w:r>
              <w:rPr>
                <w:rFonts w:ascii="Calibri" w:hAnsi="Calibri" w:cs="Calibri"/>
                <w:sz w:val="20"/>
                <w:szCs w:val="20"/>
              </w:rPr>
              <w:t>License application procedures</w:t>
            </w:r>
          </w:p>
        </w:tc>
        <w:tc>
          <w:tcPr>
            <w:tcW w:w="5665" w:type="dxa"/>
            <w:tcBorders>
              <w:top w:val="single" w:sz="4" w:space="0" w:color="auto"/>
              <w:left w:val="single" w:sz="4" w:space="0" w:color="auto"/>
              <w:bottom w:val="single" w:sz="4" w:space="0" w:color="auto"/>
              <w:right w:val="single" w:sz="4" w:space="0" w:color="auto"/>
            </w:tcBorders>
            <w:hideMark/>
          </w:tcPr>
          <w:p w14:paraId="3DF7E384"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(b) of this articles which requires anyone applying for a license under these Regulations to satisfy similar professional licensing conditions and requirements as those in force in GAM.</w:t>
            </w:r>
          </w:p>
          <w:p w14:paraId="69E009E1"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Categorizing home-based professions practiced under the decisions of GAM Council into simple and advanced professions, and incorporating an article in the Regulations setting out the bases for considering a professional practice simple or advanced. Said bases should take into consideration the volume of work required to practice the relevant profession, as well as productivity and the possibility of using home-based employees</w:t>
            </w:r>
          </w:p>
          <w:p w14:paraId="52E7EF27" w14:textId="77777777" w:rsidR="00302B13" w:rsidRDefault="00302B13" w:rsidP="008B4C07">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 xml:space="preserve">If such categorization is established, the practice of simple professions should not require licensing pursuant to article (3) of the Professional Licenses Law for the City of Amman </w:t>
            </w:r>
            <w:r>
              <w:rPr>
                <w:rFonts w:ascii="Calibri" w:hAnsi="Calibri" w:cs="Calibri"/>
                <w:sz w:val="20"/>
                <w:szCs w:val="20"/>
              </w:rPr>
              <w:lastRenderedPageBreak/>
              <w:t>in force. Instead, GAM should be notified of the commencement of the relevant home-based business, and prior inspection should be regulated under a separate article.</w:t>
            </w:r>
          </w:p>
        </w:tc>
      </w:tr>
      <w:tr w:rsidR="00302B13" w14:paraId="5C420253"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5DEAF737" w14:textId="77777777" w:rsidR="00302B13" w:rsidRDefault="00302B13">
            <w:pPr>
              <w:jc w:val="both"/>
              <w:rPr>
                <w:rFonts w:ascii="Calibri" w:hAnsi="Calibri" w:cs="Calibri" w:hint="cs"/>
                <w:sz w:val="20"/>
                <w:szCs w:val="20"/>
                <w:rtl/>
              </w:rPr>
            </w:pPr>
            <w:r>
              <w:rPr>
                <w:rFonts w:ascii="Calibri" w:hAnsi="Calibri" w:cs="Calibri"/>
                <w:sz w:val="20"/>
                <w:szCs w:val="20"/>
              </w:rPr>
              <w:lastRenderedPageBreak/>
              <w:t>6</w:t>
            </w:r>
          </w:p>
        </w:tc>
        <w:tc>
          <w:tcPr>
            <w:tcW w:w="2556" w:type="dxa"/>
            <w:tcBorders>
              <w:top w:val="single" w:sz="4" w:space="0" w:color="auto"/>
              <w:left w:val="single" w:sz="4" w:space="0" w:color="auto"/>
              <w:bottom w:val="single" w:sz="4" w:space="0" w:color="auto"/>
              <w:right w:val="single" w:sz="4" w:space="0" w:color="auto"/>
            </w:tcBorders>
            <w:hideMark/>
          </w:tcPr>
          <w:p w14:paraId="1A1ACF00" w14:textId="77777777" w:rsidR="00302B13" w:rsidRDefault="00302B13">
            <w:pPr>
              <w:jc w:val="both"/>
              <w:rPr>
                <w:rFonts w:ascii="Calibri" w:hAnsi="Calibri" w:cs="Calibri" w:hint="cs"/>
                <w:sz w:val="20"/>
                <w:szCs w:val="20"/>
                <w:rtl/>
              </w:rPr>
            </w:pPr>
            <w:r>
              <w:rPr>
                <w:rFonts w:ascii="Calibri" w:hAnsi="Calibri" w:cs="Calibri"/>
                <w:sz w:val="20"/>
                <w:szCs w:val="20"/>
              </w:rPr>
              <w:t>General provisions of the license</w:t>
            </w:r>
          </w:p>
        </w:tc>
        <w:tc>
          <w:tcPr>
            <w:tcW w:w="5665" w:type="dxa"/>
            <w:tcBorders>
              <w:top w:val="single" w:sz="4" w:space="0" w:color="auto"/>
              <w:left w:val="single" w:sz="4" w:space="0" w:color="auto"/>
              <w:bottom w:val="single" w:sz="4" w:space="0" w:color="auto"/>
              <w:right w:val="single" w:sz="4" w:space="0" w:color="auto"/>
            </w:tcBorders>
            <w:hideMark/>
          </w:tcPr>
          <w:p w14:paraId="1183FA8F"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(b) of this article which requires, for licensing purposes, the person to be registered in the commercial register or registered as a company; as many of these professions can, under relevant legislations, be practiced without registration in the commercial register.</w:t>
            </w:r>
          </w:p>
          <w:p w14:paraId="0F300556"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 xml:space="preserve">Amending paragraph (d) of this article which states that a license shall be renewed annually in order to reduce the financial burden of those wishing to practice home-based professions; particularly in the first two years of practice. </w:t>
            </w:r>
          </w:p>
          <w:p w14:paraId="40496F5C"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(e) of this article which requires the approval of relevant authorities; as a large number of professions that may be practiced from home do not originally require such approvals; such as sewing, embroidery, potteries and ceramics.</w:t>
            </w:r>
          </w:p>
        </w:tc>
      </w:tr>
      <w:tr w:rsidR="00302B13" w14:paraId="5950828C"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6B600530" w14:textId="77777777" w:rsidR="00302B13" w:rsidRDefault="00302B13">
            <w:pPr>
              <w:jc w:val="both"/>
              <w:rPr>
                <w:rFonts w:ascii="Calibri" w:hAnsi="Calibri" w:cs="Calibri" w:hint="cs"/>
                <w:sz w:val="20"/>
                <w:szCs w:val="20"/>
                <w:rtl/>
              </w:rPr>
            </w:pPr>
            <w:r>
              <w:rPr>
                <w:rFonts w:ascii="Calibri" w:hAnsi="Calibri" w:cs="Calibri"/>
                <w:sz w:val="20"/>
                <w:szCs w:val="20"/>
              </w:rPr>
              <w:t>7</w:t>
            </w:r>
          </w:p>
        </w:tc>
        <w:tc>
          <w:tcPr>
            <w:tcW w:w="2556" w:type="dxa"/>
            <w:tcBorders>
              <w:top w:val="single" w:sz="4" w:space="0" w:color="auto"/>
              <w:left w:val="single" w:sz="4" w:space="0" w:color="auto"/>
              <w:bottom w:val="single" w:sz="4" w:space="0" w:color="auto"/>
              <w:right w:val="single" w:sz="4" w:space="0" w:color="auto"/>
            </w:tcBorders>
            <w:hideMark/>
          </w:tcPr>
          <w:p w14:paraId="5DB3F6E0" w14:textId="77777777" w:rsidR="00302B13" w:rsidRDefault="00302B13">
            <w:pPr>
              <w:jc w:val="both"/>
              <w:rPr>
                <w:rFonts w:ascii="Calibri" w:hAnsi="Calibri" w:cs="Calibri" w:hint="cs"/>
                <w:sz w:val="20"/>
                <w:szCs w:val="20"/>
                <w:rtl/>
              </w:rPr>
            </w:pPr>
            <w:r>
              <w:rPr>
                <w:rFonts w:ascii="Calibri" w:hAnsi="Calibri" w:cs="Calibri"/>
                <w:sz w:val="20"/>
                <w:szCs w:val="20"/>
              </w:rPr>
              <w:t>Conditions relating to the use of the part of the building designated for home-based business purposes</w:t>
            </w:r>
          </w:p>
        </w:tc>
        <w:tc>
          <w:tcPr>
            <w:tcW w:w="5665" w:type="dxa"/>
            <w:tcBorders>
              <w:top w:val="single" w:sz="4" w:space="0" w:color="auto"/>
              <w:left w:val="single" w:sz="4" w:space="0" w:color="auto"/>
              <w:bottom w:val="single" w:sz="4" w:space="0" w:color="auto"/>
              <w:right w:val="single" w:sz="4" w:space="0" w:color="auto"/>
            </w:tcBorders>
            <w:hideMark/>
          </w:tcPr>
          <w:p w14:paraId="5C12D3B4"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(a) by increasing the utilized area of the building to (25%) of the building for a maximum area of 25 meters for simple professions and 50% for advanced ones.</w:t>
            </w:r>
          </w:p>
        </w:tc>
      </w:tr>
      <w:tr w:rsidR="00302B13" w14:paraId="1BCAB05B"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00AD0CC1" w14:textId="77777777" w:rsidR="00302B13" w:rsidRDefault="00302B13">
            <w:pPr>
              <w:jc w:val="both"/>
              <w:rPr>
                <w:rFonts w:ascii="Calibri" w:hAnsi="Calibri" w:cs="Calibri" w:hint="cs"/>
                <w:sz w:val="20"/>
                <w:szCs w:val="20"/>
                <w:rtl/>
              </w:rPr>
            </w:pPr>
            <w:r>
              <w:rPr>
                <w:rFonts w:ascii="Calibri" w:hAnsi="Calibri" w:cs="Calibri"/>
                <w:sz w:val="20"/>
                <w:szCs w:val="20"/>
              </w:rPr>
              <w:t>8</w:t>
            </w:r>
          </w:p>
        </w:tc>
        <w:tc>
          <w:tcPr>
            <w:tcW w:w="2556" w:type="dxa"/>
            <w:tcBorders>
              <w:top w:val="single" w:sz="4" w:space="0" w:color="auto"/>
              <w:left w:val="single" w:sz="4" w:space="0" w:color="auto"/>
              <w:bottom w:val="single" w:sz="4" w:space="0" w:color="auto"/>
              <w:right w:val="single" w:sz="4" w:space="0" w:color="auto"/>
            </w:tcBorders>
            <w:hideMark/>
          </w:tcPr>
          <w:p w14:paraId="09CEFE11" w14:textId="77777777" w:rsidR="00302B13" w:rsidRDefault="00302B13">
            <w:pPr>
              <w:jc w:val="both"/>
              <w:rPr>
                <w:rFonts w:ascii="Calibri" w:hAnsi="Calibri" w:cs="Calibri" w:hint="cs"/>
                <w:sz w:val="20"/>
                <w:szCs w:val="20"/>
                <w:rtl/>
              </w:rPr>
            </w:pPr>
            <w:r>
              <w:rPr>
                <w:rFonts w:ascii="Calibri" w:hAnsi="Calibri" w:cs="Calibri"/>
                <w:sz w:val="20"/>
                <w:szCs w:val="20"/>
              </w:rPr>
              <w:t>General conditions for practicing home-based professions</w:t>
            </w:r>
          </w:p>
        </w:tc>
        <w:tc>
          <w:tcPr>
            <w:tcW w:w="5665" w:type="dxa"/>
            <w:tcBorders>
              <w:top w:val="single" w:sz="4" w:space="0" w:color="auto"/>
              <w:left w:val="single" w:sz="4" w:space="0" w:color="auto"/>
              <w:bottom w:val="single" w:sz="4" w:space="0" w:color="auto"/>
              <w:right w:val="single" w:sz="4" w:space="0" w:color="auto"/>
            </w:tcBorders>
            <w:hideMark/>
          </w:tcPr>
          <w:p w14:paraId="64F57D42"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paragraph (a) by allowing individual establishments and companies to employ more than two employees.</w:t>
            </w:r>
          </w:p>
          <w:p w14:paraId="38D34354"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0"/>
                <w:szCs w:val="20"/>
              </w:rPr>
            </w:pPr>
            <w:r>
              <w:rPr>
                <w:rFonts w:ascii="Calibri" w:hAnsi="Calibri" w:cs="Calibri"/>
                <w:sz w:val="20"/>
                <w:szCs w:val="20"/>
              </w:rPr>
              <w:t>Amending paragraph (d) by allowing those practicing advanced professions to publish advertisements including the location of the house.</w:t>
            </w:r>
          </w:p>
        </w:tc>
      </w:tr>
      <w:tr w:rsidR="00302B13" w14:paraId="71CB3D7A"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49DC476F" w14:textId="77777777" w:rsidR="00302B13" w:rsidRDefault="00302B13">
            <w:pPr>
              <w:jc w:val="both"/>
              <w:rPr>
                <w:rFonts w:ascii="Calibri" w:hAnsi="Calibri" w:cs="Calibri" w:hint="cs"/>
                <w:sz w:val="20"/>
                <w:szCs w:val="20"/>
                <w:rtl/>
              </w:rPr>
            </w:pPr>
            <w:r>
              <w:rPr>
                <w:rFonts w:ascii="Calibri" w:hAnsi="Calibri" w:cs="Calibri"/>
                <w:sz w:val="20"/>
                <w:szCs w:val="20"/>
              </w:rPr>
              <w:t>9</w:t>
            </w:r>
          </w:p>
        </w:tc>
        <w:tc>
          <w:tcPr>
            <w:tcW w:w="2556" w:type="dxa"/>
            <w:tcBorders>
              <w:top w:val="single" w:sz="4" w:space="0" w:color="auto"/>
              <w:left w:val="single" w:sz="4" w:space="0" w:color="auto"/>
              <w:bottom w:val="single" w:sz="4" w:space="0" w:color="auto"/>
              <w:right w:val="single" w:sz="4" w:space="0" w:color="auto"/>
            </w:tcBorders>
            <w:hideMark/>
          </w:tcPr>
          <w:p w14:paraId="22AD45E4" w14:textId="77777777" w:rsidR="00302B13" w:rsidRDefault="00302B13">
            <w:pPr>
              <w:jc w:val="both"/>
              <w:rPr>
                <w:rFonts w:ascii="Calibri" w:hAnsi="Calibri" w:cs="Calibri" w:hint="cs"/>
                <w:sz w:val="20"/>
                <w:szCs w:val="20"/>
                <w:rtl/>
              </w:rPr>
            </w:pPr>
            <w:r>
              <w:rPr>
                <w:rFonts w:ascii="Calibri" w:hAnsi="Calibri" w:cs="Calibri"/>
                <w:sz w:val="20"/>
                <w:szCs w:val="20"/>
              </w:rPr>
              <w:t>Special conditions for practicing home-based professions</w:t>
            </w:r>
          </w:p>
        </w:tc>
        <w:tc>
          <w:tcPr>
            <w:tcW w:w="5665" w:type="dxa"/>
            <w:tcBorders>
              <w:top w:val="single" w:sz="4" w:space="0" w:color="auto"/>
              <w:left w:val="single" w:sz="4" w:space="0" w:color="auto"/>
              <w:bottom w:val="single" w:sz="4" w:space="0" w:color="auto"/>
              <w:right w:val="single" w:sz="4" w:space="0" w:color="auto"/>
            </w:tcBorders>
            <w:hideMark/>
          </w:tcPr>
          <w:p w14:paraId="6C5F0A20"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this article to allow:</w:t>
            </w:r>
          </w:p>
          <w:p w14:paraId="151466B6"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0"/>
                <w:szCs w:val="20"/>
              </w:rPr>
            </w:pPr>
            <w:r>
              <w:rPr>
                <w:rFonts w:ascii="Calibri" w:hAnsi="Calibri" w:cs="Calibri"/>
                <w:sz w:val="20"/>
                <w:szCs w:val="20"/>
              </w:rPr>
              <w:t>Storing raw materials without affecting the building and environment.</w:t>
            </w:r>
          </w:p>
          <w:p w14:paraId="4AB51BF9"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0"/>
                <w:szCs w:val="20"/>
              </w:rPr>
            </w:pPr>
            <w:r>
              <w:rPr>
                <w:rFonts w:ascii="Calibri" w:eastAsia="Calibri" w:hAnsi="Calibri" w:cs="Calibri"/>
                <w:sz w:val="20"/>
                <w:szCs w:val="20"/>
              </w:rPr>
              <w:t>Receiving clients in the house within customary limits.</w:t>
            </w:r>
          </w:p>
          <w:p w14:paraId="20FF00B7"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0"/>
                <w:szCs w:val="20"/>
              </w:rPr>
            </w:pPr>
            <w:r>
              <w:rPr>
                <w:rFonts w:ascii="Calibri" w:hAnsi="Calibri" w:cs="Calibri"/>
                <w:sz w:val="20"/>
                <w:szCs w:val="20"/>
              </w:rPr>
              <w:t>Delivering products from the house.</w:t>
            </w:r>
          </w:p>
        </w:tc>
      </w:tr>
      <w:tr w:rsidR="00302B13" w14:paraId="65B07040"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1D0258B9" w14:textId="77777777" w:rsidR="00302B13" w:rsidRDefault="00302B13">
            <w:pPr>
              <w:jc w:val="both"/>
              <w:rPr>
                <w:rFonts w:ascii="Calibri" w:hAnsi="Calibri" w:cs="Calibri" w:hint="cs"/>
                <w:sz w:val="20"/>
                <w:szCs w:val="20"/>
                <w:rtl/>
              </w:rPr>
            </w:pPr>
            <w:r>
              <w:rPr>
                <w:rFonts w:ascii="Calibri" w:hAnsi="Calibri" w:cs="Calibri"/>
                <w:sz w:val="20"/>
                <w:szCs w:val="20"/>
              </w:rPr>
              <w:t>10</w:t>
            </w:r>
          </w:p>
        </w:tc>
        <w:tc>
          <w:tcPr>
            <w:tcW w:w="2556" w:type="dxa"/>
            <w:tcBorders>
              <w:top w:val="single" w:sz="4" w:space="0" w:color="auto"/>
              <w:left w:val="single" w:sz="4" w:space="0" w:color="auto"/>
              <w:bottom w:val="single" w:sz="4" w:space="0" w:color="auto"/>
              <w:right w:val="single" w:sz="4" w:space="0" w:color="auto"/>
            </w:tcBorders>
            <w:hideMark/>
          </w:tcPr>
          <w:p w14:paraId="7E127E28" w14:textId="77777777" w:rsidR="00302B13" w:rsidRDefault="00302B13">
            <w:pPr>
              <w:jc w:val="both"/>
              <w:rPr>
                <w:rFonts w:ascii="Calibri" w:hAnsi="Calibri" w:cs="Calibri" w:hint="cs"/>
                <w:sz w:val="20"/>
                <w:szCs w:val="20"/>
                <w:rtl/>
              </w:rPr>
            </w:pPr>
            <w:r>
              <w:rPr>
                <w:rFonts w:ascii="Calibri" w:hAnsi="Calibri" w:cs="Calibri"/>
                <w:sz w:val="20"/>
                <w:szCs w:val="20"/>
              </w:rPr>
              <w:t>Inspection procedures</w:t>
            </w:r>
          </w:p>
        </w:tc>
        <w:tc>
          <w:tcPr>
            <w:tcW w:w="5665" w:type="dxa"/>
            <w:tcBorders>
              <w:top w:val="single" w:sz="4" w:space="0" w:color="auto"/>
              <w:left w:val="single" w:sz="4" w:space="0" w:color="auto"/>
              <w:bottom w:val="single" w:sz="4" w:space="0" w:color="auto"/>
              <w:right w:val="single" w:sz="4" w:space="0" w:color="auto"/>
            </w:tcBorders>
            <w:hideMark/>
          </w:tcPr>
          <w:p w14:paraId="267EB347"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this article; such that certain types of professions do not require prior inspection; such as consultancy services of all types, sewing and embroidery.</w:t>
            </w:r>
          </w:p>
        </w:tc>
      </w:tr>
      <w:tr w:rsidR="00302B13" w14:paraId="3528F097"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3CCF2FB3" w14:textId="77777777" w:rsidR="00302B13" w:rsidRDefault="00302B13">
            <w:pPr>
              <w:jc w:val="both"/>
              <w:rPr>
                <w:rFonts w:ascii="Calibri" w:hAnsi="Calibri" w:cs="Calibri" w:hint="cs"/>
                <w:sz w:val="20"/>
                <w:szCs w:val="20"/>
                <w:rtl/>
              </w:rPr>
            </w:pPr>
            <w:r>
              <w:rPr>
                <w:rFonts w:ascii="Calibri" w:hAnsi="Calibri" w:cs="Calibri"/>
                <w:sz w:val="20"/>
                <w:szCs w:val="20"/>
              </w:rPr>
              <w:t>11</w:t>
            </w:r>
          </w:p>
        </w:tc>
        <w:tc>
          <w:tcPr>
            <w:tcW w:w="2556" w:type="dxa"/>
            <w:tcBorders>
              <w:top w:val="single" w:sz="4" w:space="0" w:color="auto"/>
              <w:left w:val="single" w:sz="4" w:space="0" w:color="auto"/>
              <w:bottom w:val="single" w:sz="4" w:space="0" w:color="auto"/>
              <w:right w:val="single" w:sz="4" w:space="0" w:color="auto"/>
            </w:tcBorders>
            <w:hideMark/>
          </w:tcPr>
          <w:p w14:paraId="7365C7CE" w14:textId="77777777" w:rsidR="00302B13" w:rsidRDefault="00302B13">
            <w:pPr>
              <w:jc w:val="both"/>
              <w:rPr>
                <w:rFonts w:ascii="Calibri" w:hAnsi="Calibri" w:cs="Calibri" w:hint="cs"/>
                <w:sz w:val="20"/>
                <w:szCs w:val="20"/>
                <w:rtl/>
              </w:rPr>
            </w:pPr>
            <w:r>
              <w:rPr>
                <w:rFonts w:ascii="Calibri" w:hAnsi="Calibri" w:cs="Calibri"/>
                <w:sz w:val="20"/>
                <w:szCs w:val="20"/>
              </w:rPr>
              <w:t>Violations</w:t>
            </w:r>
          </w:p>
        </w:tc>
        <w:tc>
          <w:tcPr>
            <w:tcW w:w="5665" w:type="dxa"/>
            <w:tcBorders>
              <w:top w:val="single" w:sz="4" w:space="0" w:color="auto"/>
              <w:left w:val="single" w:sz="4" w:space="0" w:color="auto"/>
              <w:bottom w:val="single" w:sz="4" w:space="0" w:color="auto"/>
              <w:right w:val="single" w:sz="4" w:space="0" w:color="auto"/>
            </w:tcBorders>
            <w:hideMark/>
          </w:tcPr>
          <w:p w14:paraId="22AF2B9D"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this article in line with the legal principle of progressive penalty rather than directly revoking the license.</w:t>
            </w:r>
          </w:p>
        </w:tc>
      </w:tr>
      <w:tr w:rsidR="00302B13" w14:paraId="2997952C"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7EA2A06D" w14:textId="77777777" w:rsidR="00302B13" w:rsidRDefault="00302B13">
            <w:pPr>
              <w:jc w:val="both"/>
              <w:rPr>
                <w:rFonts w:ascii="Calibri" w:hAnsi="Calibri" w:cs="Calibri" w:hint="cs"/>
                <w:sz w:val="20"/>
                <w:szCs w:val="20"/>
                <w:rtl/>
              </w:rPr>
            </w:pPr>
            <w:r>
              <w:rPr>
                <w:rFonts w:ascii="Calibri" w:hAnsi="Calibri" w:cs="Calibri"/>
                <w:sz w:val="20"/>
                <w:szCs w:val="20"/>
              </w:rPr>
              <w:t>12</w:t>
            </w:r>
          </w:p>
        </w:tc>
        <w:tc>
          <w:tcPr>
            <w:tcW w:w="2556" w:type="dxa"/>
            <w:tcBorders>
              <w:top w:val="single" w:sz="4" w:space="0" w:color="auto"/>
              <w:left w:val="single" w:sz="4" w:space="0" w:color="auto"/>
              <w:bottom w:val="single" w:sz="4" w:space="0" w:color="auto"/>
              <w:right w:val="single" w:sz="4" w:space="0" w:color="auto"/>
            </w:tcBorders>
            <w:hideMark/>
          </w:tcPr>
          <w:p w14:paraId="3FF1720E" w14:textId="77777777" w:rsidR="00302B13" w:rsidRDefault="00302B13">
            <w:pPr>
              <w:jc w:val="both"/>
              <w:rPr>
                <w:rFonts w:ascii="Calibri" w:hAnsi="Calibri" w:cs="Calibri" w:hint="cs"/>
                <w:sz w:val="20"/>
                <w:szCs w:val="20"/>
                <w:rtl/>
              </w:rPr>
            </w:pPr>
            <w:r>
              <w:rPr>
                <w:rFonts w:ascii="Calibri" w:hAnsi="Calibri" w:cs="Calibri"/>
                <w:sz w:val="20"/>
                <w:szCs w:val="20"/>
              </w:rPr>
              <w:t>License revocation</w:t>
            </w:r>
          </w:p>
        </w:tc>
        <w:tc>
          <w:tcPr>
            <w:tcW w:w="5665" w:type="dxa"/>
            <w:tcBorders>
              <w:top w:val="single" w:sz="4" w:space="0" w:color="auto"/>
              <w:left w:val="single" w:sz="4" w:space="0" w:color="auto"/>
              <w:bottom w:val="single" w:sz="4" w:space="0" w:color="auto"/>
              <w:right w:val="single" w:sz="4" w:space="0" w:color="auto"/>
            </w:tcBorders>
            <w:hideMark/>
          </w:tcPr>
          <w:p w14:paraId="2CB151B0"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Amending this article in line with the legal principle of progressive penalty rather than directly revoking the license.</w:t>
            </w:r>
          </w:p>
        </w:tc>
      </w:tr>
      <w:tr w:rsidR="00302B13" w14:paraId="67F7D472"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3742705B" w14:textId="77777777" w:rsidR="00302B13" w:rsidRDefault="00302B13">
            <w:pPr>
              <w:jc w:val="both"/>
              <w:rPr>
                <w:rFonts w:ascii="Calibri" w:hAnsi="Calibri" w:cs="Calibri" w:hint="cs"/>
                <w:sz w:val="20"/>
                <w:szCs w:val="20"/>
                <w:rtl/>
              </w:rPr>
            </w:pPr>
            <w:r>
              <w:rPr>
                <w:rFonts w:ascii="Calibri" w:hAnsi="Calibri" w:cs="Calibri"/>
                <w:sz w:val="20"/>
                <w:szCs w:val="20"/>
              </w:rPr>
              <w:t>13</w:t>
            </w:r>
          </w:p>
        </w:tc>
        <w:tc>
          <w:tcPr>
            <w:tcW w:w="2556" w:type="dxa"/>
            <w:tcBorders>
              <w:top w:val="single" w:sz="4" w:space="0" w:color="auto"/>
              <w:left w:val="single" w:sz="4" w:space="0" w:color="auto"/>
              <w:bottom w:val="single" w:sz="4" w:space="0" w:color="auto"/>
              <w:right w:val="single" w:sz="4" w:space="0" w:color="auto"/>
            </w:tcBorders>
            <w:hideMark/>
          </w:tcPr>
          <w:p w14:paraId="0ADD35D1" w14:textId="77777777" w:rsidR="00302B13" w:rsidRDefault="00302B13">
            <w:pPr>
              <w:jc w:val="both"/>
              <w:rPr>
                <w:rFonts w:ascii="Calibri" w:hAnsi="Calibri" w:cs="Calibri" w:hint="cs"/>
                <w:sz w:val="20"/>
                <w:szCs w:val="20"/>
                <w:rtl/>
              </w:rPr>
            </w:pPr>
            <w:r>
              <w:rPr>
                <w:rFonts w:ascii="Calibri" w:hAnsi="Calibri" w:cs="Calibri"/>
                <w:sz w:val="20"/>
                <w:szCs w:val="20"/>
              </w:rPr>
              <w:t>Delegation</w:t>
            </w:r>
          </w:p>
        </w:tc>
        <w:tc>
          <w:tcPr>
            <w:tcW w:w="5665" w:type="dxa"/>
            <w:tcBorders>
              <w:top w:val="single" w:sz="4" w:space="0" w:color="auto"/>
              <w:left w:val="single" w:sz="4" w:space="0" w:color="auto"/>
              <w:bottom w:val="single" w:sz="4" w:space="0" w:color="auto"/>
              <w:right w:val="single" w:sz="4" w:space="0" w:color="auto"/>
            </w:tcBorders>
            <w:hideMark/>
          </w:tcPr>
          <w:p w14:paraId="636655D6"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No amendment</w:t>
            </w:r>
          </w:p>
        </w:tc>
      </w:tr>
      <w:tr w:rsidR="00302B13" w14:paraId="420A9D16" w14:textId="77777777" w:rsidTr="00302B13">
        <w:tc>
          <w:tcPr>
            <w:tcW w:w="1129" w:type="dxa"/>
            <w:tcBorders>
              <w:top w:val="single" w:sz="4" w:space="0" w:color="auto"/>
              <w:left w:val="single" w:sz="4" w:space="0" w:color="auto"/>
              <w:bottom w:val="single" w:sz="4" w:space="0" w:color="auto"/>
              <w:right w:val="single" w:sz="4" w:space="0" w:color="auto"/>
            </w:tcBorders>
            <w:hideMark/>
          </w:tcPr>
          <w:p w14:paraId="299E1439" w14:textId="77777777" w:rsidR="00302B13" w:rsidRDefault="00302B13">
            <w:pPr>
              <w:jc w:val="both"/>
              <w:rPr>
                <w:rFonts w:ascii="Calibri" w:hAnsi="Calibri" w:cs="Calibri" w:hint="cs"/>
                <w:sz w:val="20"/>
                <w:szCs w:val="20"/>
                <w:rtl/>
              </w:rPr>
            </w:pPr>
            <w:r>
              <w:rPr>
                <w:rFonts w:ascii="Calibri" w:hAnsi="Calibri" w:cs="Calibri"/>
                <w:sz w:val="20"/>
                <w:szCs w:val="20"/>
              </w:rPr>
              <w:t>14</w:t>
            </w:r>
          </w:p>
        </w:tc>
        <w:tc>
          <w:tcPr>
            <w:tcW w:w="2556" w:type="dxa"/>
            <w:tcBorders>
              <w:top w:val="single" w:sz="4" w:space="0" w:color="auto"/>
              <w:left w:val="single" w:sz="4" w:space="0" w:color="auto"/>
              <w:bottom w:val="single" w:sz="4" w:space="0" w:color="auto"/>
              <w:right w:val="single" w:sz="4" w:space="0" w:color="auto"/>
            </w:tcBorders>
            <w:hideMark/>
          </w:tcPr>
          <w:p w14:paraId="307A9D62" w14:textId="77777777" w:rsidR="00302B13" w:rsidRDefault="00302B13">
            <w:pPr>
              <w:jc w:val="both"/>
              <w:rPr>
                <w:rFonts w:ascii="Calibri" w:hAnsi="Calibri" w:cs="Calibri" w:hint="cs"/>
                <w:sz w:val="20"/>
                <w:szCs w:val="20"/>
                <w:rtl/>
              </w:rPr>
            </w:pPr>
            <w:r>
              <w:rPr>
                <w:rFonts w:ascii="Calibri" w:hAnsi="Calibri" w:cs="Calibri"/>
                <w:sz w:val="20"/>
                <w:szCs w:val="20"/>
              </w:rPr>
              <w:t>Annulments</w:t>
            </w:r>
          </w:p>
        </w:tc>
        <w:tc>
          <w:tcPr>
            <w:tcW w:w="5665" w:type="dxa"/>
            <w:tcBorders>
              <w:top w:val="single" w:sz="4" w:space="0" w:color="auto"/>
              <w:left w:val="single" w:sz="4" w:space="0" w:color="auto"/>
              <w:bottom w:val="single" w:sz="4" w:space="0" w:color="auto"/>
              <w:right w:val="single" w:sz="4" w:space="0" w:color="auto"/>
            </w:tcBorders>
            <w:hideMark/>
          </w:tcPr>
          <w:p w14:paraId="6AF487CC"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sz w:val="20"/>
                <w:szCs w:val="20"/>
                <w:rtl/>
              </w:rPr>
            </w:pPr>
            <w:r>
              <w:rPr>
                <w:rFonts w:ascii="Calibri" w:hAnsi="Calibri" w:cs="Calibri"/>
                <w:sz w:val="20"/>
                <w:szCs w:val="20"/>
              </w:rPr>
              <w:t>No amendment</w:t>
            </w:r>
          </w:p>
        </w:tc>
      </w:tr>
    </w:tbl>
    <w:p w14:paraId="2C393820" w14:textId="77777777" w:rsidR="00302B13" w:rsidRDefault="00302B13" w:rsidP="00302B13">
      <w:pPr>
        <w:keepNext/>
        <w:jc w:val="both"/>
        <w:outlineLvl w:val="2"/>
        <w:rPr>
          <w:rFonts w:ascii="Calibri" w:eastAsia="Times New Roman" w:hAnsi="Calibri" w:cs="Calibri" w:hint="cs"/>
          <w:b/>
          <w:bCs/>
          <w:sz w:val="22"/>
          <w:szCs w:val="22"/>
          <w:rtl/>
        </w:rPr>
      </w:pPr>
    </w:p>
    <w:p w14:paraId="2A2AE304" w14:textId="77777777" w:rsidR="00302B13" w:rsidRDefault="00302B13" w:rsidP="00302B13">
      <w:pPr>
        <w:spacing w:after="160" w:line="256" w:lineRule="auto"/>
        <w:rPr>
          <w:rFonts w:ascii="Calibri" w:eastAsia="Times New Roman" w:hAnsi="Calibri" w:cs="Calibri" w:hint="cs"/>
          <w:b/>
          <w:bCs/>
          <w:rtl/>
        </w:rPr>
      </w:pPr>
      <w:r>
        <w:rPr>
          <w:rFonts w:ascii="Calibri" w:eastAsia="Times New Roman" w:hAnsi="Calibri" w:cs="Calibri"/>
          <w:b/>
          <w:bCs/>
        </w:rPr>
        <w:br w:type="page"/>
      </w:r>
    </w:p>
    <w:p w14:paraId="4A53DD8E" w14:textId="77777777" w:rsidR="00302B13" w:rsidRDefault="00302B13" w:rsidP="00302B13">
      <w:pPr>
        <w:keepNext/>
        <w:jc w:val="both"/>
        <w:outlineLvl w:val="2"/>
        <w:rPr>
          <w:rFonts w:ascii="Calibri" w:eastAsia="Times New Roman" w:hAnsi="Calibri" w:cs="Calibri"/>
          <w:b/>
          <w:bCs/>
        </w:rPr>
      </w:pPr>
    </w:p>
    <w:p w14:paraId="0E6766E8" w14:textId="77777777" w:rsidR="00302B13" w:rsidRDefault="00302B13" w:rsidP="00302B13">
      <w:pPr>
        <w:keepNext/>
        <w:jc w:val="both"/>
        <w:outlineLvl w:val="2"/>
        <w:rPr>
          <w:rFonts w:ascii="Calibri" w:eastAsia="Times New Roman" w:hAnsi="Calibri" w:cs="Calibri" w:hint="cs"/>
          <w:b/>
          <w:bCs/>
          <w:rtl/>
        </w:rPr>
      </w:pPr>
      <w:bookmarkStart w:id="29" w:name="_Toc481578004"/>
      <w:r>
        <w:rPr>
          <w:rFonts w:ascii="Calibri" w:eastAsia="Times New Roman" w:hAnsi="Calibri" w:cs="Calibri"/>
          <w:b/>
          <w:bCs/>
        </w:rPr>
        <w:t>7.2.2 Proposed Legislative Amendments - Municipalities</w:t>
      </w:r>
      <w:bookmarkEnd w:id="29"/>
    </w:p>
    <w:p w14:paraId="2FE38F59" w14:textId="77777777" w:rsidR="00302B13" w:rsidRDefault="00302B13" w:rsidP="00302B13">
      <w:pPr>
        <w:jc w:val="both"/>
        <w:rPr>
          <w:rFonts w:ascii="Calibri" w:eastAsia="Times New Roman" w:hAnsi="Calibri" w:cs="Calibri" w:hint="cs"/>
          <w:rtl/>
        </w:rPr>
      </w:pPr>
    </w:p>
    <w:p w14:paraId="47FF2498" w14:textId="77777777" w:rsidR="00302B13" w:rsidRDefault="00302B13" w:rsidP="008B4C0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Times New Roman" w:hAnsi="Calibri" w:cs="Calibri" w:hint="cs"/>
          <w:b/>
          <w:bCs/>
          <w:rtl/>
        </w:rPr>
      </w:pPr>
      <w:r>
        <w:rPr>
          <w:rFonts w:ascii="Calibri" w:eastAsia="Times New Roman" w:hAnsi="Calibri" w:cs="Calibri"/>
          <w:b/>
          <w:bCs/>
        </w:rPr>
        <w:t xml:space="preserve">  Buildings and Cities and Villages Planning Regulation No. 136 for 2016</w:t>
      </w:r>
    </w:p>
    <w:p w14:paraId="222BBE33"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lang w:bidi="ar-JO"/>
        </w:rPr>
        <w:t>Sub-paragraph (3) of paragraph (c) of article (5) of this Regulation is the legal basis for practicing home-based businesses within municipalities. This provision sets out professions that may be practiced from home on an exclusive basis which is restrictive to those practicing professions; such that the addition of any new profession requires the amendment of the entire Regulation, which is time-consuming. Furthermore, the Regulation states that said professions shall be practiced on an individual basis; which prevents the employment of home-based workers and therefore prevents benefiting from their experience and does not help create job opportunities to reduce unemployment.</w:t>
      </w:r>
    </w:p>
    <w:p w14:paraId="032C8259" w14:textId="77777777" w:rsidR="00302B13" w:rsidRDefault="00302B13" w:rsidP="00302B13">
      <w:pPr>
        <w:rPr>
          <w:rFonts w:ascii="Calibri" w:eastAsia="Times New Roman" w:hAnsi="Calibri" w:cs="Calibri" w:hint="cs"/>
          <w:rtl/>
          <w:lang w:bidi="ar-JO"/>
        </w:rPr>
      </w:pPr>
      <w:r>
        <w:rPr>
          <w:rFonts w:ascii="Calibri" w:eastAsia="Times New Roman" w:hAnsi="Calibri" w:cs="Calibri"/>
          <w:lang w:bidi="ar-JO"/>
        </w:rPr>
        <w:t>Therefore, this provision should be amended as follows:</w:t>
      </w:r>
    </w:p>
    <w:tbl>
      <w:tblPr>
        <w:tblStyle w:val="TableGrid"/>
        <w:bidiVisual/>
        <w:tblW w:w="0" w:type="auto"/>
        <w:tblLook w:val="04A0" w:firstRow="1" w:lastRow="0" w:firstColumn="1" w:lastColumn="0" w:noHBand="0" w:noVBand="1"/>
      </w:tblPr>
      <w:tblGrid>
        <w:gridCol w:w="9360"/>
      </w:tblGrid>
      <w:tr w:rsidR="00302B13" w14:paraId="705375FC" w14:textId="77777777" w:rsidTr="00302B13">
        <w:tc>
          <w:tcPr>
            <w:tcW w:w="9360" w:type="dxa"/>
            <w:tcBorders>
              <w:top w:val="nil"/>
              <w:left w:val="nil"/>
              <w:bottom w:val="nil"/>
              <w:right w:val="nil"/>
            </w:tcBorders>
            <w:shd w:val="clear" w:color="auto" w:fill="D9D9D9"/>
            <w:hideMark/>
          </w:tcPr>
          <w:p w14:paraId="5D913F50" w14:textId="77777777" w:rsidR="00302B13" w:rsidRDefault="00302B13">
            <w:pPr>
              <w:rPr>
                <w:rFonts w:ascii="Calibri" w:eastAsiaTheme="minorEastAsia" w:hAnsi="Calibri" w:cs="Calibri"/>
                <w:b/>
                <w:bCs/>
                <w:lang w:bidi="ar-JO"/>
              </w:rPr>
            </w:pPr>
            <w:r>
              <w:rPr>
                <w:rFonts w:ascii="Calibri" w:hAnsi="Calibri" w:cs="Calibri"/>
                <w:b/>
                <w:bCs/>
                <w:lang w:bidi="ar-JO"/>
              </w:rPr>
              <w:t>Proposed New Provision</w:t>
            </w:r>
          </w:p>
          <w:p w14:paraId="2836B5A2" w14:textId="77777777" w:rsidR="00302B13" w:rsidRDefault="00302B13">
            <w:pPr>
              <w:rPr>
                <w:rFonts w:ascii="Calibri" w:hAnsi="Calibri" w:cs="Calibri" w:hint="cs"/>
                <w:rtl/>
                <w:lang w:bidi="ar-JO"/>
              </w:rPr>
            </w:pPr>
            <w:r>
              <w:rPr>
                <w:rFonts w:ascii="Calibri" w:hAnsi="Calibri" w:cs="Calibri"/>
                <w:lang w:bidi="ar-JO"/>
              </w:rPr>
              <w:t>In addition to the provisions governing structural or detailed zoning plans, the following shall be taken into consideration with respect to residential areas:</w:t>
            </w:r>
          </w:p>
          <w:p w14:paraId="55E2E2F7" w14:textId="77777777" w:rsidR="00302B13" w:rsidRDefault="00302B13">
            <w:pPr>
              <w:rPr>
                <w:rFonts w:ascii="Calibri" w:hAnsi="Calibri" w:cs="Calibri"/>
                <w:lang w:bidi="ar-JO"/>
              </w:rPr>
            </w:pPr>
            <w:r>
              <w:rPr>
                <w:rFonts w:ascii="Calibri" w:hAnsi="Calibri" w:cs="Calibri"/>
                <w:lang w:bidi="ar-JO"/>
              </w:rPr>
              <w:t>c. The Council may use a residential area for the following purposes by virtue of regulations issued thereby for this purpose; subject to the approval of the competent committee:</w:t>
            </w:r>
          </w:p>
          <w:p w14:paraId="7C29F2C5" w14:textId="77777777" w:rsidR="00302B13" w:rsidRDefault="00302B13">
            <w:pPr>
              <w:rPr>
                <w:rFonts w:ascii="Calibri" w:hAnsi="Calibri" w:cs="Calibri" w:hint="cs"/>
                <w:rtl/>
                <w:lang w:bidi="ar-JO"/>
              </w:rPr>
            </w:pPr>
            <w:r>
              <w:rPr>
                <w:rFonts w:ascii="Calibri" w:hAnsi="Calibri" w:cs="Calibri"/>
                <w:lang w:bidi="ar-JO"/>
              </w:rPr>
              <w:t>3. Practicing certain home-based businesses and professions in accordance with the conditions established by the Council. Said businesses and professions, and relevant licensing procedures, shall be set out in the regulations issued for this purpose.</w:t>
            </w:r>
          </w:p>
        </w:tc>
      </w:tr>
    </w:tbl>
    <w:p w14:paraId="4CE23FA7" w14:textId="77777777" w:rsidR="00302B13" w:rsidRDefault="00302B13" w:rsidP="00302B13">
      <w:pPr>
        <w:rPr>
          <w:rFonts w:ascii="Calibri" w:eastAsia="Times New Roman" w:hAnsi="Calibri" w:cs="Calibri" w:hint="cs"/>
          <w:sz w:val="22"/>
          <w:szCs w:val="22"/>
          <w:rtl/>
          <w:lang w:bidi="ar-JO"/>
        </w:rPr>
      </w:pPr>
    </w:p>
    <w:p w14:paraId="1EB0D44B" w14:textId="77777777" w:rsidR="00302B13" w:rsidRDefault="00302B13" w:rsidP="008B4C0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Times New Roman" w:hAnsi="Calibri" w:cs="Calibri" w:hint="cs"/>
          <w:b/>
          <w:bCs/>
          <w:rtl/>
        </w:rPr>
      </w:pPr>
      <w:r>
        <w:rPr>
          <w:rFonts w:ascii="Calibri" w:eastAsia="Times New Roman" w:hAnsi="Calibri" w:cs="Calibri"/>
          <w:b/>
          <w:bCs/>
        </w:rPr>
        <w:t>New Regulations Governing Home-based Businesses within Municipalities</w:t>
      </w:r>
    </w:p>
    <w:p w14:paraId="00CD06EF" w14:textId="77777777" w:rsidR="00302B13" w:rsidRDefault="00302B13" w:rsidP="00302B13">
      <w:pPr>
        <w:jc w:val="both"/>
        <w:rPr>
          <w:rFonts w:ascii="Calibri" w:eastAsia="Times New Roman" w:hAnsi="Calibri" w:cs="Calibri" w:hint="cs"/>
          <w:rtl/>
          <w:lang w:bidi="ar-JO"/>
        </w:rPr>
      </w:pPr>
      <w:r>
        <w:rPr>
          <w:rFonts w:ascii="Calibri" w:eastAsia="Times New Roman" w:hAnsi="Calibri" w:cs="Calibri"/>
        </w:rPr>
        <w:t>For the purpose of licensing home-based businesses within municipalities, special regulations need to be issued based on sub-paragraph (3) of paragraph (c) of article (5) of the Regulation of Buildings and Cities and Villages Planning No. 136 for 2016. We propose the following structure for said regulations.</w:t>
      </w:r>
    </w:p>
    <w:p w14:paraId="548FAF74" w14:textId="77777777" w:rsidR="00302B13" w:rsidRDefault="00302B13" w:rsidP="00302B13">
      <w:pPr>
        <w:jc w:val="both"/>
        <w:rPr>
          <w:rFonts w:ascii="Calibri" w:eastAsia="Times New Roman" w:hAnsi="Calibri" w:cs="Calibri" w:hint="cs"/>
          <w:rtl/>
          <w:lang w:bidi="ar-JO"/>
        </w:rPr>
      </w:pPr>
    </w:p>
    <w:tbl>
      <w:tblPr>
        <w:tblStyle w:val="TableGrid"/>
        <w:tblW w:w="5000" w:type="pct"/>
        <w:tblLook w:val="04A0" w:firstRow="1" w:lastRow="0" w:firstColumn="1" w:lastColumn="0" w:noHBand="0" w:noVBand="1"/>
      </w:tblPr>
      <w:tblGrid>
        <w:gridCol w:w="1272"/>
        <w:gridCol w:w="8078"/>
      </w:tblGrid>
      <w:tr w:rsidR="00302B13" w14:paraId="5622C39C" w14:textId="77777777" w:rsidTr="00302B13">
        <w:tc>
          <w:tcPr>
            <w:tcW w:w="6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4ACA90" w14:textId="77777777" w:rsidR="00302B13" w:rsidRDefault="00302B13">
            <w:pPr>
              <w:jc w:val="center"/>
              <w:rPr>
                <w:rFonts w:ascii="Calibri" w:eastAsiaTheme="minorEastAsia" w:hAnsi="Calibri" w:cs="Calibri" w:hint="cs"/>
                <w:b/>
                <w:bCs/>
                <w:rtl/>
              </w:rPr>
            </w:pPr>
            <w:r>
              <w:rPr>
                <w:rFonts w:ascii="Calibri" w:hAnsi="Calibri" w:cs="Calibri"/>
                <w:b/>
                <w:bCs/>
              </w:rPr>
              <w:t>Article No.</w:t>
            </w:r>
          </w:p>
        </w:tc>
        <w:tc>
          <w:tcPr>
            <w:tcW w:w="4320" w:type="pct"/>
            <w:tcBorders>
              <w:top w:val="single" w:sz="4" w:space="0" w:color="auto"/>
              <w:left w:val="single" w:sz="4" w:space="0" w:color="auto"/>
              <w:bottom w:val="single" w:sz="4" w:space="0" w:color="auto"/>
              <w:right w:val="single" w:sz="4" w:space="0" w:color="auto"/>
            </w:tcBorders>
            <w:shd w:val="clear" w:color="auto" w:fill="BFBFBF"/>
            <w:hideMark/>
          </w:tcPr>
          <w:p w14:paraId="7B49B7F2" w14:textId="77777777" w:rsidR="00302B13" w:rsidRDefault="00302B13">
            <w:pPr>
              <w:jc w:val="center"/>
              <w:rPr>
                <w:rFonts w:ascii="Calibri" w:hAnsi="Calibri" w:cs="Calibri" w:hint="cs"/>
                <w:b/>
                <w:bCs/>
                <w:rtl/>
              </w:rPr>
            </w:pPr>
            <w:r>
              <w:rPr>
                <w:rFonts w:ascii="Calibri" w:hAnsi="Calibri" w:cs="Calibri"/>
                <w:b/>
                <w:bCs/>
              </w:rPr>
              <w:t>Article Content</w:t>
            </w:r>
          </w:p>
        </w:tc>
      </w:tr>
      <w:tr w:rsidR="00302B13" w14:paraId="41563288"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0EB72BE4" w14:textId="77777777" w:rsidR="00302B13" w:rsidRDefault="00302B13">
            <w:pPr>
              <w:jc w:val="center"/>
              <w:rPr>
                <w:rFonts w:ascii="Calibri" w:hAnsi="Calibri" w:cs="Calibri" w:hint="cs"/>
                <w:rtl/>
              </w:rPr>
            </w:pPr>
            <w:r>
              <w:rPr>
                <w:rFonts w:ascii="Calibri" w:hAnsi="Calibri" w:cs="Calibri"/>
              </w:rPr>
              <w:t>1</w:t>
            </w:r>
          </w:p>
        </w:tc>
        <w:tc>
          <w:tcPr>
            <w:tcW w:w="4320" w:type="pct"/>
            <w:tcBorders>
              <w:top w:val="single" w:sz="4" w:space="0" w:color="auto"/>
              <w:left w:val="single" w:sz="4" w:space="0" w:color="auto"/>
              <w:bottom w:val="single" w:sz="4" w:space="0" w:color="auto"/>
              <w:right w:val="single" w:sz="4" w:space="0" w:color="auto"/>
            </w:tcBorders>
            <w:hideMark/>
          </w:tcPr>
          <w:p w14:paraId="241B72BE" w14:textId="77777777" w:rsidR="00302B13" w:rsidRDefault="00302B13">
            <w:pPr>
              <w:jc w:val="both"/>
              <w:rPr>
                <w:rFonts w:ascii="Calibri" w:hAnsi="Calibri" w:cs="Calibri" w:hint="cs"/>
                <w:rtl/>
              </w:rPr>
            </w:pPr>
            <w:r>
              <w:rPr>
                <w:rFonts w:ascii="Calibri" w:hAnsi="Calibri" w:cs="Calibri"/>
              </w:rPr>
              <w:t>Title and effective date of the regulations</w:t>
            </w:r>
          </w:p>
          <w:p w14:paraId="4C0D9D3E" w14:textId="77777777" w:rsidR="00302B13" w:rsidRDefault="00302B13">
            <w:pPr>
              <w:jc w:val="both"/>
              <w:rPr>
                <w:rFonts w:ascii="Calibri" w:hAnsi="Calibri" w:cs="Calibri" w:hint="cs"/>
                <w:rtl/>
              </w:rPr>
            </w:pPr>
            <w:r>
              <w:rPr>
                <w:rFonts w:ascii="Calibri" w:hAnsi="Calibri" w:cs="Calibri"/>
              </w:rPr>
              <w:t>(Home-based Professional Licensing Regulations within Municipalities for 2017)</w:t>
            </w:r>
          </w:p>
        </w:tc>
      </w:tr>
      <w:tr w:rsidR="00302B13" w14:paraId="62D886FE"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2DD7189" w14:textId="77777777" w:rsidR="00302B13" w:rsidRDefault="00302B13">
            <w:pPr>
              <w:jc w:val="center"/>
              <w:rPr>
                <w:rFonts w:ascii="Calibri" w:hAnsi="Calibri" w:cs="Calibri" w:hint="cs"/>
                <w:rtl/>
              </w:rPr>
            </w:pPr>
            <w:r>
              <w:rPr>
                <w:rFonts w:ascii="Calibri" w:hAnsi="Calibri" w:cs="Calibri"/>
              </w:rPr>
              <w:t>2</w:t>
            </w:r>
          </w:p>
        </w:tc>
        <w:tc>
          <w:tcPr>
            <w:tcW w:w="4320" w:type="pct"/>
            <w:tcBorders>
              <w:top w:val="single" w:sz="4" w:space="0" w:color="auto"/>
              <w:left w:val="single" w:sz="4" w:space="0" w:color="auto"/>
              <w:bottom w:val="single" w:sz="4" w:space="0" w:color="auto"/>
              <w:right w:val="single" w:sz="4" w:space="0" w:color="auto"/>
            </w:tcBorders>
            <w:hideMark/>
          </w:tcPr>
          <w:p w14:paraId="24595E5A" w14:textId="77777777" w:rsidR="00302B13" w:rsidRDefault="00302B13">
            <w:pPr>
              <w:jc w:val="both"/>
              <w:rPr>
                <w:rFonts w:ascii="Calibri" w:hAnsi="Calibri" w:cs="Calibri" w:hint="cs"/>
                <w:rtl/>
              </w:rPr>
            </w:pPr>
            <w:r>
              <w:rPr>
                <w:rFonts w:ascii="Calibri" w:hAnsi="Calibri" w:cs="Calibri"/>
              </w:rPr>
              <w:t>Definitions. The following should be defined:</w:t>
            </w:r>
          </w:p>
          <w:p w14:paraId="13856469" w14:textId="77777777" w:rsidR="00302B13" w:rsidRDefault="00302B13">
            <w:pPr>
              <w:jc w:val="both"/>
              <w:rPr>
                <w:rFonts w:ascii="Calibri" w:hAnsi="Calibri" w:cs="Calibri" w:hint="cs"/>
                <w:rtl/>
              </w:rPr>
            </w:pPr>
            <w:r>
              <w:rPr>
                <w:rFonts w:ascii="Calibri" w:hAnsi="Calibri" w:cs="Calibri"/>
              </w:rPr>
              <w:t>The Law: The Professional Licenses Law in force.</w:t>
            </w:r>
          </w:p>
          <w:p w14:paraId="7F69CF15" w14:textId="77777777" w:rsidR="00302B13" w:rsidRDefault="00302B13">
            <w:pPr>
              <w:jc w:val="both"/>
              <w:rPr>
                <w:rFonts w:ascii="Calibri" w:hAnsi="Calibri" w:cs="Calibri"/>
              </w:rPr>
            </w:pPr>
            <w:r>
              <w:rPr>
                <w:rFonts w:ascii="Calibri" w:hAnsi="Calibri" w:cs="Calibri"/>
              </w:rPr>
              <w:t>The Regulation: The Regulation of Buildings and Cities and Villages Planning in force.</w:t>
            </w:r>
          </w:p>
          <w:p w14:paraId="193A48A6" w14:textId="77777777" w:rsidR="00302B13" w:rsidRDefault="00302B13">
            <w:pPr>
              <w:jc w:val="both"/>
              <w:rPr>
                <w:rFonts w:ascii="Calibri" w:hAnsi="Calibri" w:cs="Calibri" w:hint="cs"/>
                <w:rtl/>
              </w:rPr>
            </w:pPr>
            <w:r>
              <w:rPr>
                <w:rFonts w:ascii="Calibri" w:hAnsi="Calibri" w:cs="Calibri"/>
              </w:rPr>
              <w:t>The Municipality: The competent municipality established pursuant to the Municipalities Law in force.</w:t>
            </w:r>
          </w:p>
          <w:p w14:paraId="6C01D10F" w14:textId="77777777" w:rsidR="00302B13" w:rsidRDefault="00302B13">
            <w:pPr>
              <w:jc w:val="both"/>
              <w:rPr>
                <w:rFonts w:ascii="Calibri" w:hAnsi="Calibri" w:cs="Calibri" w:hint="cs"/>
                <w:rtl/>
              </w:rPr>
            </w:pPr>
            <w:r>
              <w:rPr>
                <w:rFonts w:ascii="Calibri" w:hAnsi="Calibri" w:cs="Calibri"/>
              </w:rPr>
              <w:t>The Council: The municipal or village council, as the case may be.</w:t>
            </w:r>
          </w:p>
          <w:p w14:paraId="1CBE149A" w14:textId="77777777" w:rsidR="00302B13" w:rsidRDefault="00302B13">
            <w:pPr>
              <w:jc w:val="both"/>
              <w:rPr>
                <w:rFonts w:ascii="Calibri" w:hAnsi="Calibri" w:cs="Calibri" w:hint="cs"/>
                <w:rtl/>
              </w:rPr>
            </w:pPr>
            <w:r>
              <w:rPr>
                <w:rFonts w:ascii="Calibri" w:hAnsi="Calibri" w:cs="Calibri"/>
              </w:rPr>
              <w:t>The Mayor. The Mayor of the municipality.</w:t>
            </w:r>
          </w:p>
          <w:p w14:paraId="43291E01" w14:textId="77777777" w:rsidR="00302B13" w:rsidRDefault="00302B13">
            <w:pPr>
              <w:jc w:val="both"/>
              <w:rPr>
                <w:rFonts w:ascii="Calibri" w:hAnsi="Calibri" w:cs="Calibri" w:hint="cs"/>
                <w:rtl/>
              </w:rPr>
            </w:pPr>
            <w:r>
              <w:rPr>
                <w:rFonts w:ascii="Calibri" w:hAnsi="Calibri" w:cs="Calibri"/>
              </w:rPr>
              <w:t>The Licensee: The person licensed in accordance with the provisions of these Regulations.</w:t>
            </w:r>
          </w:p>
          <w:p w14:paraId="1B70DFD6" w14:textId="77777777" w:rsidR="00302B13" w:rsidRDefault="00302B13">
            <w:pPr>
              <w:jc w:val="both"/>
              <w:rPr>
                <w:rFonts w:ascii="Calibri" w:hAnsi="Calibri" w:cs="Calibri" w:hint="cs"/>
                <w:rtl/>
              </w:rPr>
            </w:pPr>
            <w:r>
              <w:rPr>
                <w:rFonts w:ascii="Calibri" w:hAnsi="Calibri" w:cs="Calibri"/>
              </w:rPr>
              <w:lastRenderedPageBreak/>
              <w:t>The House: The residential house from which the practice of a profession is licensed in residential areas in accordance with the provisions of these Regulations.</w:t>
            </w:r>
          </w:p>
          <w:p w14:paraId="5447D58E" w14:textId="77777777" w:rsidR="00302B13" w:rsidRDefault="00302B13">
            <w:pPr>
              <w:jc w:val="both"/>
              <w:rPr>
                <w:rFonts w:ascii="Calibri" w:hAnsi="Calibri" w:cs="Calibri" w:hint="cs"/>
                <w:rtl/>
              </w:rPr>
            </w:pPr>
            <w:r>
              <w:rPr>
                <w:rFonts w:ascii="Calibri" w:hAnsi="Calibri" w:cs="Calibri"/>
              </w:rPr>
              <w:t>A paragraph providing for the adoption of definitions set out in the Law and Regulation should be added.</w:t>
            </w:r>
          </w:p>
        </w:tc>
      </w:tr>
      <w:tr w:rsidR="00302B13" w14:paraId="4003F632"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7BFB962" w14:textId="77777777" w:rsidR="00302B13" w:rsidRDefault="00302B13">
            <w:pPr>
              <w:jc w:val="center"/>
              <w:rPr>
                <w:rFonts w:ascii="Calibri" w:hAnsi="Calibri" w:cs="Calibri" w:hint="cs"/>
                <w:rtl/>
              </w:rPr>
            </w:pPr>
            <w:r>
              <w:rPr>
                <w:rFonts w:ascii="Calibri" w:hAnsi="Calibri" w:cs="Calibri"/>
              </w:rPr>
              <w:lastRenderedPageBreak/>
              <w:t>3</w:t>
            </w:r>
          </w:p>
        </w:tc>
        <w:tc>
          <w:tcPr>
            <w:tcW w:w="4320" w:type="pct"/>
            <w:tcBorders>
              <w:top w:val="single" w:sz="4" w:space="0" w:color="auto"/>
              <w:left w:val="single" w:sz="4" w:space="0" w:color="auto"/>
              <w:bottom w:val="single" w:sz="4" w:space="0" w:color="auto"/>
              <w:right w:val="single" w:sz="4" w:space="0" w:color="auto"/>
            </w:tcBorders>
            <w:hideMark/>
          </w:tcPr>
          <w:p w14:paraId="0137A8CA" w14:textId="77777777" w:rsidR="00302B13" w:rsidRDefault="00302B13">
            <w:pPr>
              <w:jc w:val="both"/>
              <w:rPr>
                <w:rFonts w:ascii="Calibri" w:hAnsi="Calibri" w:cs="Calibri" w:hint="cs"/>
                <w:b/>
                <w:bCs/>
                <w:rtl/>
              </w:rPr>
            </w:pPr>
            <w:r>
              <w:rPr>
                <w:rFonts w:ascii="Calibri" w:hAnsi="Calibri" w:cs="Calibri"/>
                <w:b/>
                <w:bCs/>
              </w:rPr>
              <w:t>List of Professions</w:t>
            </w:r>
          </w:p>
          <w:p w14:paraId="4F530C19" w14:textId="77777777" w:rsidR="00302B13" w:rsidRDefault="00302B13">
            <w:pPr>
              <w:jc w:val="both"/>
              <w:rPr>
                <w:rFonts w:ascii="Calibri" w:hAnsi="Calibri" w:cs="Calibri" w:hint="cs"/>
                <w:rtl/>
              </w:rPr>
            </w:pPr>
            <w:r>
              <w:rPr>
                <w:rFonts w:ascii="Calibri" w:hAnsi="Calibri" w:cs="Calibri"/>
              </w:rPr>
              <w:t>A provision should be added stating that the professions that may be practiced under the Regulations shall be set out by decisions to be issued by the local council or Minister of Municipalities; subject to the addition of new professions based on market needs and the demand on new professions.</w:t>
            </w:r>
          </w:p>
        </w:tc>
      </w:tr>
      <w:tr w:rsidR="00302B13" w14:paraId="042ACB8E"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7308BCAB" w14:textId="77777777" w:rsidR="00302B13" w:rsidRDefault="00302B13">
            <w:pPr>
              <w:jc w:val="center"/>
              <w:rPr>
                <w:rFonts w:ascii="Calibri" w:hAnsi="Calibri" w:cs="Calibri" w:hint="cs"/>
                <w:rtl/>
              </w:rPr>
            </w:pPr>
            <w:r>
              <w:rPr>
                <w:rFonts w:ascii="Calibri" w:hAnsi="Calibri" w:cs="Calibri"/>
              </w:rPr>
              <w:t>4</w:t>
            </w:r>
          </w:p>
        </w:tc>
        <w:tc>
          <w:tcPr>
            <w:tcW w:w="4320" w:type="pct"/>
            <w:tcBorders>
              <w:top w:val="single" w:sz="4" w:space="0" w:color="auto"/>
              <w:left w:val="single" w:sz="4" w:space="0" w:color="auto"/>
              <w:bottom w:val="single" w:sz="4" w:space="0" w:color="auto"/>
              <w:right w:val="single" w:sz="4" w:space="0" w:color="auto"/>
            </w:tcBorders>
            <w:hideMark/>
          </w:tcPr>
          <w:p w14:paraId="313AEA87" w14:textId="77777777" w:rsidR="00302B13" w:rsidRDefault="00302B13">
            <w:pPr>
              <w:jc w:val="both"/>
              <w:rPr>
                <w:rFonts w:ascii="Calibri" w:hAnsi="Calibri" w:cs="Calibri" w:hint="cs"/>
                <w:rtl/>
              </w:rPr>
            </w:pPr>
            <w:r>
              <w:rPr>
                <w:rFonts w:ascii="Calibri" w:hAnsi="Calibri" w:cs="Calibri"/>
              </w:rPr>
              <w:t xml:space="preserve">An article should be added stating that the </w:t>
            </w:r>
            <w:r>
              <w:rPr>
                <w:rFonts w:ascii="Calibri" w:hAnsi="Calibri" w:cs="Calibri"/>
                <w:b/>
                <w:bCs/>
              </w:rPr>
              <w:t>professions that may be practiced from home</w:t>
            </w:r>
            <w:r>
              <w:rPr>
                <w:rFonts w:ascii="Calibri" w:hAnsi="Calibri" w:cs="Calibri"/>
              </w:rPr>
              <w:t xml:space="preserve"> as set out in the decisions of the municipal council or Minister of Municipalities, may be either simple or advanced based on the following factors:</w:t>
            </w:r>
          </w:p>
          <w:p w14:paraId="3C440101" w14:textId="77777777" w:rsidR="00302B13" w:rsidRDefault="00302B13" w:rsidP="008B4C07">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The nature of work to be performed.</w:t>
            </w:r>
          </w:p>
          <w:p w14:paraId="17E7538A" w14:textId="77777777" w:rsidR="00302B13" w:rsidRDefault="00302B13" w:rsidP="008B4C07">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The nature and cost of the materials used.</w:t>
            </w:r>
          </w:p>
          <w:p w14:paraId="207C963F" w14:textId="77777777" w:rsidR="00302B13" w:rsidRDefault="00302B13" w:rsidP="008B4C07">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The use of one or more workers to work from home.</w:t>
            </w:r>
          </w:p>
          <w:p w14:paraId="669CC2CE" w14:textId="77777777" w:rsidR="00302B13" w:rsidRDefault="00302B13" w:rsidP="008B4C07">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Work volume and number of customers.</w:t>
            </w:r>
          </w:p>
          <w:p w14:paraId="26EA4376" w14:textId="77777777" w:rsidR="00302B13" w:rsidRDefault="00302B13" w:rsidP="008B4C07">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Whether the profession is practiced by companies or individuals.</w:t>
            </w:r>
          </w:p>
        </w:tc>
      </w:tr>
      <w:tr w:rsidR="00302B13" w14:paraId="19747636"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78CFB736" w14:textId="77777777" w:rsidR="00302B13" w:rsidRDefault="00302B13">
            <w:pPr>
              <w:jc w:val="center"/>
              <w:rPr>
                <w:rFonts w:ascii="Calibri" w:hAnsi="Calibri" w:cs="Calibri" w:hint="cs"/>
                <w:rtl/>
              </w:rPr>
            </w:pPr>
            <w:r>
              <w:rPr>
                <w:rFonts w:ascii="Calibri" w:hAnsi="Calibri" w:cs="Calibri"/>
              </w:rPr>
              <w:t>5</w:t>
            </w:r>
          </w:p>
        </w:tc>
        <w:tc>
          <w:tcPr>
            <w:tcW w:w="4320" w:type="pct"/>
            <w:tcBorders>
              <w:top w:val="single" w:sz="4" w:space="0" w:color="auto"/>
              <w:left w:val="single" w:sz="4" w:space="0" w:color="auto"/>
              <w:bottom w:val="single" w:sz="4" w:space="0" w:color="auto"/>
              <w:right w:val="single" w:sz="4" w:space="0" w:color="auto"/>
            </w:tcBorders>
            <w:hideMark/>
          </w:tcPr>
          <w:p w14:paraId="53B48E66" w14:textId="77777777" w:rsidR="00302B13" w:rsidRDefault="00302B13">
            <w:pPr>
              <w:jc w:val="both"/>
              <w:rPr>
                <w:rFonts w:ascii="Calibri" w:hAnsi="Calibri" w:cs="Calibri" w:hint="cs"/>
                <w:b/>
                <w:bCs/>
                <w:rtl/>
              </w:rPr>
            </w:pPr>
            <w:r>
              <w:rPr>
                <w:rFonts w:ascii="Calibri" w:hAnsi="Calibri" w:cs="Calibri"/>
                <w:b/>
                <w:bCs/>
              </w:rPr>
              <w:t>Conditions to be Satisfied by the Professions that may be Licensed</w:t>
            </w:r>
          </w:p>
          <w:p w14:paraId="50C7BB97" w14:textId="77777777" w:rsidR="00302B13" w:rsidRDefault="00302B13">
            <w:pPr>
              <w:jc w:val="both"/>
              <w:rPr>
                <w:rFonts w:ascii="Calibri" w:hAnsi="Calibri" w:cs="Calibri" w:hint="cs"/>
                <w:rtl/>
              </w:rPr>
            </w:pPr>
            <w:r>
              <w:rPr>
                <w:rFonts w:ascii="Calibri" w:hAnsi="Calibri" w:cs="Calibri"/>
              </w:rPr>
              <w:t>These are the general conditions applicable to professions; such that they do not affect public safety and the environment, do not overburden the resources and infrastructure of the residential area, do not affect the existing building and do not produce poisonous or foul-smelling substances or the like.</w:t>
            </w:r>
          </w:p>
        </w:tc>
      </w:tr>
      <w:tr w:rsidR="00302B13" w14:paraId="2F54952B"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3E7ADBE" w14:textId="77777777" w:rsidR="00302B13" w:rsidRDefault="00302B13">
            <w:pPr>
              <w:jc w:val="center"/>
              <w:rPr>
                <w:rFonts w:ascii="Calibri" w:hAnsi="Calibri" w:cs="Calibri" w:hint="cs"/>
                <w:rtl/>
              </w:rPr>
            </w:pPr>
            <w:r>
              <w:rPr>
                <w:rFonts w:ascii="Calibri" w:hAnsi="Calibri" w:cs="Calibri"/>
              </w:rPr>
              <w:t>6</w:t>
            </w:r>
          </w:p>
        </w:tc>
        <w:tc>
          <w:tcPr>
            <w:tcW w:w="4320" w:type="pct"/>
            <w:tcBorders>
              <w:top w:val="single" w:sz="4" w:space="0" w:color="auto"/>
              <w:left w:val="single" w:sz="4" w:space="0" w:color="auto"/>
              <w:bottom w:val="single" w:sz="4" w:space="0" w:color="auto"/>
              <w:right w:val="single" w:sz="4" w:space="0" w:color="auto"/>
            </w:tcBorders>
            <w:hideMark/>
          </w:tcPr>
          <w:p w14:paraId="0A010760" w14:textId="77777777" w:rsidR="00302B13" w:rsidRDefault="00302B13">
            <w:pPr>
              <w:jc w:val="both"/>
              <w:rPr>
                <w:rFonts w:ascii="Calibri" w:hAnsi="Calibri" w:cs="Calibri" w:hint="cs"/>
                <w:b/>
                <w:bCs/>
                <w:rtl/>
              </w:rPr>
            </w:pPr>
            <w:r>
              <w:rPr>
                <w:rFonts w:ascii="Calibri" w:hAnsi="Calibri" w:cs="Calibri"/>
                <w:b/>
                <w:bCs/>
              </w:rPr>
              <w:t>Licensing Procedures and Provisions</w:t>
            </w:r>
          </w:p>
          <w:p w14:paraId="6484ADF0"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This article should state that anyone who practices a simple profession pursuant to article (4) of these Regulations shall be exempted from the licensing requirement and shall only notify the competent municipality.</w:t>
            </w:r>
          </w:p>
          <w:p w14:paraId="5111B5A4"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It should also state that a home-based professional license shall be deemed an alternative for a regular professional license, and that the approval of other authorities for licensing purposes shall depend on the nature of the profession.</w:t>
            </w:r>
          </w:p>
          <w:p w14:paraId="2F722C2C"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It should also state that license application shall be submitted to the mayor using an approved form, and that the Regulations shall specify the documents to be attached to the application.</w:t>
            </w:r>
          </w:p>
          <w:p w14:paraId="4A15546C" w14:textId="77777777" w:rsidR="00302B13" w:rsidRDefault="00302B13" w:rsidP="008B4C0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It shall also state that the license applicant shall be the owner or tenant of the house or a member of the family of the owner or tenant who is a resident of the same house, and shall present proof of the house owner’s consent to using the house for practicing the relevant profession.</w:t>
            </w:r>
          </w:p>
        </w:tc>
      </w:tr>
      <w:tr w:rsidR="00302B13" w14:paraId="128590AA"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5AEB559B" w14:textId="77777777" w:rsidR="00302B13" w:rsidRDefault="00302B13">
            <w:pPr>
              <w:jc w:val="center"/>
              <w:rPr>
                <w:rFonts w:ascii="Calibri" w:hAnsi="Calibri" w:cs="Calibri" w:hint="cs"/>
                <w:rtl/>
              </w:rPr>
            </w:pPr>
            <w:r>
              <w:rPr>
                <w:rFonts w:ascii="Calibri" w:hAnsi="Calibri" w:cs="Calibri"/>
              </w:rPr>
              <w:t>7</w:t>
            </w:r>
          </w:p>
        </w:tc>
        <w:tc>
          <w:tcPr>
            <w:tcW w:w="4320" w:type="pct"/>
            <w:tcBorders>
              <w:top w:val="single" w:sz="4" w:space="0" w:color="auto"/>
              <w:left w:val="single" w:sz="4" w:space="0" w:color="auto"/>
              <w:bottom w:val="single" w:sz="4" w:space="0" w:color="auto"/>
              <w:right w:val="single" w:sz="4" w:space="0" w:color="auto"/>
            </w:tcBorders>
            <w:hideMark/>
          </w:tcPr>
          <w:p w14:paraId="114003FD" w14:textId="77777777" w:rsidR="00302B13" w:rsidRDefault="00302B13">
            <w:pPr>
              <w:jc w:val="both"/>
              <w:rPr>
                <w:rFonts w:ascii="Calibri" w:hAnsi="Calibri" w:cs="Calibri" w:hint="cs"/>
                <w:b/>
                <w:bCs/>
                <w:rtl/>
              </w:rPr>
            </w:pPr>
            <w:r>
              <w:rPr>
                <w:rFonts w:ascii="Calibri" w:hAnsi="Calibri" w:cs="Calibri"/>
                <w:b/>
                <w:bCs/>
              </w:rPr>
              <w:t>License Issuance</w:t>
            </w:r>
          </w:p>
          <w:p w14:paraId="5FE5AADE" w14:textId="77777777" w:rsidR="00302B13" w:rsidRDefault="00302B13" w:rsidP="008B4C07">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The authority of the municipal council to issue licenses shall be subject to the satisfaction of the relevant conditions under the Regulations.</w:t>
            </w:r>
          </w:p>
          <w:p w14:paraId="08D8FC11" w14:textId="77777777" w:rsidR="00302B13" w:rsidRDefault="00302B13" w:rsidP="008B4C07">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It should state that licenses shall be issued in the names of individuals, businesses and companies.</w:t>
            </w:r>
          </w:p>
          <w:p w14:paraId="074ABD7E" w14:textId="77777777" w:rsidR="00302B13" w:rsidRDefault="00302B13" w:rsidP="008B4C07">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lastRenderedPageBreak/>
              <w:t>The license shall be valid for two years and shall be renewed subject to the satisfaction of the issuance conditions.</w:t>
            </w:r>
          </w:p>
          <w:p w14:paraId="59544FC8" w14:textId="77777777" w:rsidR="00302B13" w:rsidRDefault="00302B13" w:rsidP="008B4C07">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Pr>
                <w:rFonts w:ascii="Calibri" w:hAnsi="Calibri" w:cs="Calibri"/>
              </w:rPr>
              <w:t>It should state that a simple practice of certain types of professions shall not require the approval of other authorities; as a home-based business license shall preclude the need for any other license.</w:t>
            </w:r>
          </w:p>
        </w:tc>
      </w:tr>
      <w:tr w:rsidR="00302B13" w14:paraId="2B09BE5D"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90B778A" w14:textId="77777777" w:rsidR="00302B13" w:rsidRDefault="00302B13">
            <w:pPr>
              <w:jc w:val="center"/>
              <w:rPr>
                <w:rFonts w:ascii="Calibri" w:hAnsi="Calibri" w:cs="Calibri" w:hint="cs"/>
                <w:rtl/>
              </w:rPr>
            </w:pPr>
            <w:r>
              <w:rPr>
                <w:rFonts w:ascii="Calibri" w:hAnsi="Calibri" w:cs="Calibri"/>
              </w:rPr>
              <w:lastRenderedPageBreak/>
              <w:t>8</w:t>
            </w:r>
          </w:p>
        </w:tc>
        <w:tc>
          <w:tcPr>
            <w:tcW w:w="4320" w:type="pct"/>
            <w:tcBorders>
              <w:top w:val="single" w:sz="4" w:space="0" w:color="auto"/>
              <w:left w:val="single" w:sz="4" w:space="0" w:color="auto"/>
              <w:bottom w:val="single" w:sz="4" w:space="0" w:color="auto"/>
              <w:right w:val="single" w:sz="4" w:space="0" w:color="auto"/>
            </w:tcBorders>
            <w:hideMark/>
          </w:tcPr>
          <w:p w14:paraId="37F5C24C" w14:textId="77777777" w:rsidR="00302B13" w:rsidRDefault="00302B13">
            <w:pPr>
              <w:jc w:val="both"/>
              <w:rPr>
                <w:rFonts w:ascii="Calibri" w:hAnsi="Calibri" w:cs="Calibri" w:hint="cs"/>
                <w:b/>
                <w:bCs/>
                <w:rtl/>
              </w:rPr>
            </w:pPr>
            <w:r>
              <w:rPr>
                <w:rFonts w:ascii="Calibri" w:hAnsi="Calibri" w:cs="Calibri"/>
                <w:b/>
                <w:bCs/>
              </w:rPr>
              <w:t>The Use of Home-based Workers</w:t>
            </w:r>
          </w:p>
          <w:p w14:paraId="6A2BBD4A" w14:textId="77777777" w:rsidR="00302B13" w:rsidRDefault="00302B13">
            <w:pPr>
              <w:jc w:val="both"/>
              <w:rPr>
                <w:rFonts w:ascii="Calibri" w:hAnsi="Calibri" w:cs="Calibri" w:hint="cs"/>
                <w:rtl/>
              </w:rPr>
            </w:pPr>
            <w:r>
              <w:rPr>
                <w:rFonts w:ascii="Calibri" w:hAnsi="Calibri" w:cs="Calibri"/>
              </w:rPr>
              <w:t>To allow companies and individual establishments to employ home-based workers within controls, and explicitly allow partners to work together from home.</w:t>
            </w:r>
          </w:p>
        </w:tc>
      </w:tr>
      <w:tr w:rsidR="00302B13" w14:paraId="34DFA12C"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FD8C0A4" w14:textId="77777777" w:rsidR="00302B13" w:rsidRDefault="00302B13">
            <w:pPr>
              <w:jc w:val="center"/>
              <w:rPr>
                <w:rFonts w:ascii="Calibri" w:hAnsi="Calibri" w:cs="Calibri" w:hint="cs"/>
                <w:rtl/>
              </w:rPr>
            </w:pPr>
            <w:r>
              <w:rPr>
                <w:rFonts w:ascii="Calibri" w:hAnsi="Calibri" w:cs="Calibri"/>
              </w:rPr>
              <w:t>9</w:t>
            </w:r>
          </w:p>
        </w:tc>
        <w:tc>
          <w:tcPr>
            <w:tcW w:w="4320" w:type="pct"/>
            <w:tcBorders>
              <w:top w:val="single" w:sz="4" w:space="0" w:color="auto"/>
              <w:left w:val="single" w:sz="4" w:space="0" w:color="auto"/>
              <w:bottom w:val="single" w:sz="4" w:space="0" w:color="auto"/>
              <w:right w:val="single" w:sz="4" w:space="0" w:color="auto"/>
            </w:tcBorders>
            <w:hideMark/>
          </w:tcPr>
          <w:p w14:paraId="296318AA" w14:textId="77777777" w:rsidR="00302B13" w:rsidRDefault="00302B13">
            <w:pPr>
              <w:jc w:val="both"/>
              <w:rPr>
                <w:rFonts w:ascii="Calibri" w:hAnsi="Calibri" w:cs="Calibri" w:hint="cs"/>
                <w:b/>
                <w:bCs/>
                <w:rtl/>
              </w:rPr>
            </w:pPr>
            <w:r>
              <w:rPr>
                <w:rFonts w:ascii="Calibri" w:hAnsi="Calibri" w:cs="Calibri"/>
                <w:b/>
                <w:bCs/>
              </w:rPr>
              <w:t>Advertisement</w:t>
            </w:r>
          </w:p>
          <w:p w14:paraId="59B5F75D" w14:textId="77777777" w:rsidR="00302B13" w:rsidRDefault="00302B13">
            <w:pPr>
              <w:jc w:val="both"/>
              <w:rPr>
                <w:rFonts w:ascii="Calibri" w:hAnsi="Calibri" w:cs="Calibri" w:hint="cs"/>
                <w:rtl/>
              </w:rPr>
            </w:pPr>
            <w:r>
              <w:rPr>
                <w:rFonts w:ascii="Calibri" w:hAnsi="Calibri" w:cs="Calibri"/>
              </w:rPr>
              <w:t>To incorporate a provision allowing companies and establishments to publish promotional advertisements referring to the location of the building in an absolute manner, and allow individuals to do the same in certain professions, in addition to allowing small signs to be fitted on the door of the house.</w:t>
            </w:r>
          </w:p>
        </w:tc>
      </w:tr>
      <w:tr w:rsidR="00302B13" w14:paraId="0A91E0EF"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0236EE87" w14:textId="77777777" w:rsidR="00302B13" w:rsidRDefault="00302B13">
            <w:pPr>
              <w:jc w:val="center"/>
              <w:rPr>
                <w:rFonts w:ascii="Calibri" w:hAnsi="Calibri" w:cs="Calibri" w:hint="cs"/>
                <w:rtl/>
              </w:rPr>
            </w:pPr>
            <w:r>
              <w:rPr>
                <w:rFonts w:ascii="Calibri" w:hAnsi="Calibri" w:cs="Calibri"/>
              </w:rPr>
              <w:t>10</w:t>
            </w:r>
          </w:p>
        </w:tc>
        <w:tc>
          <w:tcPr>
            <w:tcW w:w="4320" w:type="pct"/>
            <w:tcBorders>
              <w:top w:val="single" w:sz="4" w:space="0" w:color="auto"/>
              <w:left w:val="single" w:sz="4" w:space="0" w:color="auto"/>
              <w:bottom w:val="single" w:sz="4" w:space="0" w:color="auto"/>
              <w:right w:val="single" w:sz="4" w:space="0" w:color="auto"/>
            </w:tcBorders>
            <w:hideMark/>
          </w:tcPr>
          <w:p w14:paraId="106966D8" w14:textId="77777777" w:rsidR="00302B13" w:rsidRDefault="00302B13">
            <w:pPr>
              <w:jc w:val="both"/>
              <w:rPr>
                <w:rFonts w:ascii="Calibri" w:hAnsi="Calibri" w:cs="Calibri" w:hint="cs"/>
                <w:b/>
                <w:bCs/>
                <w:rtl/>
              </w:rPr>
            </w:pPr>
            <w:r>
              <w:rPr>
                <w:rFonts w:ascii="Calibri" w:hAnsi="Calibri" w:cs="Calibri"/>
                <w:b/>
                <w:bCs/>
              </w:rPr>
              <w:t>Conditions for Practicing Home-based Professions</w:t>
            </w:r>
          </w:p>
          <w:p w14:paraId="369B2FFB" w14:textId="2C37E342" w:rsidR="00302B13" w:rsidRDefault="00302B13">
            <w:pPr>
              <w:jc w:val="both"/>
              <w:rPr>
                <w:rFonts w:ascii="Calibri" w:hAnsi="Calibri" w:cs="Calibri" w:hint="cs"/>
                <w:rtl/>
              </w:rPr>
            </w:pPr>
            <w:r>
              <w:rPr>
                <w:rFonts w:ascii="Calibri" w:hAnsi="Calibri" w:cs="Calibri"/>
              </w:rPr>
              <w:t>To incorporate a provision setting out the controls on practicing home-based professions depending on the category of the profes</w:t>
            </w:r>
            <w:r w:rsidR="00C33CCD">
              <w:rPr>
                <w:rFonts w:ascii="Calibri" w:hAnsi="Calibri" w:cs="Calibri"/>
              </w:rPr>
              <w:t>sions,</w:t>
            </w:r>
            <w:r>
              <w:rPr>
                <w:rFonts w:ascii="Calibri" w:hAnsi="Calibri" w:cs="Calibri"/>
              </w:rPr>
              <w:t xml:space="preserve"> such that:</w:t>
            </w:r>
          </w:p>
          <w:p w14:paraId="7A8C93E9"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Customers may be received in the house provided that neighbors are not disturbed and a maximum limit is set for the number of visitors.</w:t>
            </w:r>
          </w:p>
          <w:p w14:paraId="7E1348C7"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Products may be delivered from the house / food products may not be offered for consumption from the house.</w:t>
            </w:r>
          </w:p>
          <w:p w14:paraId="44DBF34D"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Raw materials and end products may be stored in a residential building in quantities that do not affect the residential use of the house.</w:t>
            </w:r>
          </w:p>
          <w:p w14:paraId="4511B84C"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Building specifications are set out in terms of ventilation, lighting and the availability of a designated area for preparation, production and storage, and other requirements.</w:t>
            </w:r>
          </w:p>
          <w:p w14:paraId="53D827F4"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Equipment-related conditions to protect the environment and public health.</w:t>
            </w:r>
          </w:p>
          <w:p w14:paraId="2681AE82"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Conditions relating to production processes in terms of the availability of a refrigerator to refrigerate and freeze certain food items and the like.</w:t>
            </w:r>
          </w:p>
          <w:p w14:paraId="58107629" w14:textId="77777777" w:rsidR="00302B13" w:rsidRDefault="00302B13" w:rsidP="008B4C0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Food transport conditions in terms of using appropriate protective materials and refraining from disturbing the neighbors.</w:t>
            </w:r>
          </w:p>
        </w:tc>
      </w:tr>
      <w:tr w:rsidR="00302B13" w14:paraId="5EA601E3"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196EE2BB" w14:textId="77777777" w:rsidR="00302B13" w:rsidRDefault="00302B13">
            <w:pPr>
              <w:jc w:val="center"/>
              <w:rPr>
                <w:rFonts w:ascii="Calibri" w:hAnsi="Calibri" w:cs="Calibri" w:hint="cs"/>
                <w:rtl/>
              </w:rPr>
            </w:pPr>
            <w:r>
              <w:rPr>
                <w:rFonts w:ascii="Calibri" w:hAnsi="Calibri" w:cs="Calibri"/>
              </w:rPr>
              <w:t>11</w:t>
            </w:r>
          </w:p>
        </w:tc>
        <w:tc>
          <w:tcPr>
            <w:tcW w:w="4320" w:type="pct"/>
            <w:tcBorders>
              <w:top w:val="single" w:sz="4" w:space="0" w:color="auto"/>
              <w:left w:val="single" w:sz="4" w:space="0" w:color="auto"/>
              <w:bottom w:val="single" w:sz="4" w:space="0" w:color="auto"/>
              <w:right w:val="single" w:sz="4" w:space="0" w:color="auto"/>
            </w:tcBorders>
            <w:hideMark/>
          </w:tcPr>
          <w:p w14:paraId="4DFCD25C" w14:textId="77777777" w:rsidR="00302B13" w:rsidRDefault="00302B13">
            <w:pPr>
              <w:jc w:val="both"/>
              <w:rPr>
                <w:rFonts w:ascii="Calibri" w:hAnsi="Calibri" w:cs="Calibri" w:hint="cs"/>
                <w:b/>
                <w:bCs/>
                <w:rtl/>
              </w:rPr>
            </w:pPr>
            <w:r>
              <w:rPr>
                <w:rFonts w:ascii="Calibri" w:hAnsi="Calibri" w:cs="Calibri"/>
                <w:b/>
                <w:bCs/>
              </w:rPr>
              <w:t>Inspection</w:t>
            </w:r>
          </w:p>
          <w:p w14:paraId="771EF6A0" w14:textId="77777777" w:rsidR="00302B13" w:rsidRDefault="00302B13" w:rsidP="008B4C0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To incorporate a provision setting out the professions that do not require prior inspection in terms of not requiring a license, but rather inspection in order to verify the implementation of public health and safety procedures.</w:t>
            </w:r>
          </w:p>
          <w:p w14:paraId="79E844D8" w14:textId="77777777" w:rsidR="00302B13" w:rsidRDefault="00302B13" w:rsidP="008B4C0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hint="cs"/>
                <w:rtl/>
              </w:rPr>
            </w:pPr>
            <w:r>
              <w:rPr>
                <w:rFonts w:ascii="Calibri" w:hAnsi="Calibri" w:cs="Calibri"/>
              </w:rPr>
              <w:t>To incorporate a provision setting out the procedures for inspection for licensing purposes and subsequent inspection; provided that inspection is based on the level of risk the relevant profession imposes on neighbors and workers for the purpose of determining the frequency and nature of inspection visits.</w:t>
            </w:r>
          </w:p>
        </w:tc>
      </w:tr>
      <w:tr w:rsidR="00302B13" w14:paraId="397C9EAB"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1A33F34" w14:textId="77777777" w:rsidR="00302B13" w:rsidRDefault="00302B13">
            <w:pPr>
              <w:jc w:val="center"/>
              <w:rPr>
                <w:rFonts w:ascii="Calibri" w:hAnsi="Calibri" w:cs="Calibri" w:hint="cs"/>
                <w:rtl/>
              </w:rPr>
            </w:pPr>
            <w:r>
              <w:rPr>
                <w:rFonts w:ascii="Calibri" w:hAnsi="Calibri" w:cs="Calibri"/>
              </w:rPr>
              <w:t>12</w:t>
            </w:r>
          </w:p>
        </w:tc>
        <w:tc>
          <w:tcPr>
            <w:tcW w:w="4320" w:type="pct"/>
            <w:tcBorders>
              <w:top w:val="single" w:sz="4" w:space="0" w:color="auto"/>
              <w:left w:val="single" w:sz="4" w:space="0" w:color="auto"/>
              <w:bottom w:val="single" w:sz="4" w:space="0" w:color="auto"/>
              <w:right w:val="single" w:sz="4" w:space="0" w:color="auto"/>
            </w:tcBorders>
            <w:hideMark/>
          </w:tcPr>
          <w:p w14:paraId="0EBC6A49" w14:textId="77777777" w:rsidR="00302B13" w:rsidRDefault="00302B13">
            <w:pPr>
              <w:jc w:val="both"/>
              <w:rPr>
                <w:rFonts w:ascii="Calibri" w:hAnsi="Calibri" w:cs="Calibri" w:hint="cs"/>
                <w:b/>
                <w:bCs/>
                <w:rtl/>
              </w:rPr>
            </w:pPr>
            <w:r>
              <w:rPr>
                <w:rFonts w:ascii="Calibri" w:hAnsi="Calibri" w:cs="Calibri"/>
                <w:b/>
                <w:bCs/>
              </w:rPr>
              <w:t>Penalties</w:t>
            </w:r>
          </w:p>
          <w:p w14:paraId="6D46356E" w14:textId="77777777" w:rsidR="00302B13" w:rsidRDefault="00302B13">
            <w:pPr>
              <w:jc w:val="both"/>
              <w:rPr>
                <w:rFonts w:ascii="Calibri" w:hAnsi="Calibri" w:cs="Calibri" w:hint="cs"/>
                <w:rtl/>
              </w:rPr>
            </w:pPr>
            <w:r>
              <w:rPr>
                <w:rFonts w:ascii="Calibri" w:hAnsi="Calibri" w:cs="Calibri"/>
              </w:rPr>
              <w:lastRenderedPageBreak/>
              <w:t>To set out possible violations; including practicing a home-based profession without license, violating license conditions, disturbing the neighbors or violating these Regulations, and establishing penalties in the form of small fines that may be aggravated if violations are repeated.</w:t>
            </w:r>
          </w:p>
        </w:tc>
      </w:tr>
      <w:tr w:rsidR="00302B13" w14:paraId="5FD5FC8C"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7CDFDA90" w14:textId="77777777" w:rsidR="00302B13" w:rsidRDefault="00302B13">
            <w:pPr>
              <w:jc w:val="center"/>
              <w:rPr>
                <w:rFonts w:ascii="Calibri" w:hAnsi="Calibri" w:cs="Calibri" w:hint="cs"/>
                <w:rtl/>
              </w:rPr>
            </w:pPr>
            <w:r>
              <w:rPr>
                <w:rFonts w:ascii="Calibri" w:hAnsi="Calibri" w:cs="Calibri"/>
              </w:rPr>
              <w:lastRenderedPageBreak/>
              <w:t>13</w:t>
            </w:r>
          </w:p>
        </w:tc>
        <w:tc>
          <w:tcPr>
            <w:tcW w:w="4320" w:type="pct"/>
            <w:tcBorders>
              <w:top w:val="single" w:sz="4" w:space="0" w:color="auto"/>
              <w:left w:val="single" w:sz="4" w:space="0" w:color="auto"/>
              <w:bottom w:val="single" w:sz="4" w:space="0" w:color="auto"/>
              <w:right w:val="single" w:sz="4" w:space="0" w:color="auto"/>
            </w:tcBorders>
            <w:hideMark/>
          </w:tcPr>
          <w:p w14:paraId="32D0BB5A" w14:textId="77777777" w:rsidR="00302B13" w:rsidRDefault="00302B13">
            <w:pPr>
              <w:jc w:val="both"/>
              <w:rPr>
                <w:rFonts w:ascii="Calibri" w:hAnsi="Calibri" w:cs="Calibri" w:hint="cs"/>
                <w:b/>
                <w:bCs/>
                <w:rtl/>
              </w:rPr>
            </w:pPr>
            <w:r>
              <w:rPr>
                <w:rFonts w:ascii="Calibri" w:hAnsi="Calibri" w:cs="Calibri"/>
                <w:b/>
                <w:bCs/>
              </w:rPr>
              <w:t>License Revocation</w:t>
            </w:r>
          </w:p>
          <w:p w14:paraId="0CB03B0C" w14:textId="77777777" w:rsidR="00302B13" w:rsidRDefault="00302B13">
            <w:pPr>
              <w:jc w:val="both"/>
              <w:rPr>
                <w:rFonts w:ascii="Calibri" w:hAnsi="Calibri" w:cs="Calibri" w:hint="cs"/>
                <w:rtl/>
              </w:rPr>
            </w:pPr>
            <w:r>
              <w:rPr>
                <w:rFonts w:ascii="Calibri" w:hAnsi="Calibri" w:cs="Calibri"/>
              </w:rPr>
              <w:t>To set out license revocation cases; such as the death of the licensee, licensee’s request to revoke the license or non-satisfaction of license conditions; while recommending not to revoke a license as a penalty; because revocation of a license deprives the licensee from his financial resources and renders him unable to pay the fines that may be imposed on him under these Regulations.</w:t>
            </w:r>
          </w:p>
        </w:tc>
      </w:tr>
      <w:tr w:rsidR="00302B13" w14:paraId="15E16AE4" w14:textId="77777777" w:rsidTr="00302B13">
        <w:tc>
          <w:tcPr>
            <w:tcW w:w="680" w:type="pct"/>
            <w:tcBorders>
              <w:top w:val="single" w:sz="4" w:space="0" w:color="auto"/>
              <w:left w:val="single" w:sz="4" w:space="0" w:color="auto"/>
              <w:bottom w:val="single" w:sz="4" w:space="0" w:color="auto"/>
              <w:right w:val="single" w:sz="4" w:space="0" w:color="auto"/>
            </w:tcBorders>
            <w:vAlign w:val="center"/>
            <w:hideMark/>
          </w:tcPr>
          <w:p w14:paraId="2F4661C0" w14:textId="77777777" w:rsidR="00302B13" w:rsidRDefault="00302B13">
            <w:pPr>
              <w:jc w:val="center"/>
              <w:rPr>
                <w:rFonts w:ascii="Calibri" w:hAnsi="Calibri" w:cs="Calibri" w:hint="cs"/>
                <w:rtl/>
              </w:rPr>
            </w:pPr>
            <w:r>
              <w:rPr>
                <w:rFonts w:ascii="Calibri" w:hAnsi="Calibri" w:cs="Calibri"/>
              </w:rPr>
              <w:t>14</w:t>
            </w:r>
          </w:p>
        </w:tc>
        <w:tc>
          <w:tcPr>
            <w:tcW w:w="4320" w:type="pct"/>
            <w:tcBorders>
              <w:top w:val="single" w:sz="4" w:space="0" w:color="auto"/>
              <w:left w:val="single" w:sz="4" w:space="0" w:color="auto"/>
              <w:bottom w:val="single" w:sz="4" w:space="0" w:color="auto"/>
              <w:right w:val="single" w:sz="4" w:space="0" w:color="auto"/>
            </w:tcBorders>
            <w:hideMark/>
          </w:tcPr>
          <w:p w14:paraId="3A20C2E4" w14:textId="77777777" w:rsidR="00302B13" w:rsidRDefault="00302B13">
            <w:pPr>
              <w:jc w:val="both"/>
              <w:rPr>
                <w:rFonts w:ascii="Calibri" w:hAnsi="Calibri" w:cs="Calibri" w:hint="cs"/>
                <w:b/>
                <w:bCs/>
                <w:rtl/>
              </w:rPr>
            </w:pPr>
            <w:r>
              <w:rPr>
                <w:rFonts w:ascii="Calibri" w:hAnsi="Calibri" w:cs="Calibri"/>
                <w:b/>
                <w:bCs/>
              </w:rPr>
              <w:t>Delegation</w:t>
            </w:r>
          </w:p>
        </w:tc>
      </w:tr>
    </w:tbl>
    <w:p w14:paraId="03CE59F0" w14:textId="77777777" w:rsidR="00302B13" w:rsidRDefault="00302B13" w:rsidP="00302B13">
      <w:pPr>
        <w:jc w:val="both"/>
        <w:rPr>
          <w:rFonts w:ascii="Calibri" w:eastAsia="Times New Roman" w:hAnsi="Calibri" w:cs="Calibri" w:hint="cs"/>
          <w:sz w:val="22"/>
          <w:szCs w:val="22"/>
          <w:rtl/>
        </w:rPr>
      </w:pPr>
    </w:p>
    <w:p w14:paraId="1E5D0D01" w14:textId="77777777" w:rsidR="00302B13" w:rsidRDefault="00302B13" w:rsidP="00302B13">
      <w:pPr>
        <w:jc w:val="both"/>
        <w:rPr>
          <w:rFonts w:ascii="Calibri" w:eastAsia="Times New Roman" w:hAnsi="Calibri" w:cs="Calibri"/>
        </w:rPr>
      </w:pPr>
    </w:p>
    <w:p w14:paraId="72C89768" w14:textId="77777777" w:rsidR="00302B13" w:rsidRDefault="00302B13" w:rsidP="00302B13">
      <w:pPr>
        <w:keepNext/>
        <w:keepLines/>
        <w:outlineLvl w:val="1"/>
        <w:rPr>
          <w:rFonts w:ascii="Calibri" w:eastAsia="Times New Roman" w:hAnsi="Calibri" w:cs="Calibri" w:hint="cs"/>
          <w:b/>
          <w:bCs/>
          <w:color w:val="244061"/>
          <w:rtl/>
        </w:rPr>
      </w:pPr>
      <w:bookmarkStart w:id="30" w:name="_Toc481578005"/>
      <w:r>
        <w:rPr>
          <w:rFonts w:ascii="Calibri" w:eastAsia="Times New Roman" w:hAnsi="Calibri" w:cs="Calibri"/>
          <w:b/>
          <w:bCs/>
          <w:color w:val="244061"/>
        </w:rPr>
        <w:t>7.3 Institutional Modifications (GAM and Municipalities)</w:t>
      </w:r>
      <w:bookmarkEnd w:id="30"/>
    </w:p>
    <w:p w14:paraId="14656BE4" w14:textId="77777777" w:rsidR="00302B13" w:rsidRDefault="00302B13" w:rsidP="00302B13">
      <w:pPr>
        <w:jc w:val="both"/>
        <w:rPr>
          <w:rFonts w:ascii="Calibri" w:eastAsia="Times New Roman" w:hAnsi="Calibri" w:cs="Calibri"/>
          <w:b/>
          <w:bCs/>
        </w:rPr>
      </w:pPr>
    </w:p>
    <w:p w14:paraId="11E8CE17" w14:textId="77777777" w:rsidR="00302B13" w:rsidRDefault="00302B13" w:rsidP="00302B13">
      <w:pPr>
        <w:keepNext/>
        <w:jc w:val="both"/>
        <w:outlineLvl w:val="2"/>
        <w:rPr>
          <w:rFonts w:ascii="Calibri" w:eastAsia="Times New Roman" w:hAnsi="Calibri" w:cs="Calibri"/>
          <w:b/>
          <w:bCs/>
        </w:rPr>
      </w:pPr>
      <w:bookmarkStart w:id="31" w:name="_Toc481578006"/>
      <w:r>
        <w:rPr>
          <w:rFonts w:ascii="Calibri" w:eastAsia="Times New Roman" w:hAnsi="Calibri" w:cs="Calibri"/>
          <w:b/>
          <w:bCs/>
        </w:rPr>
        <w:t>7.3.1 Proposed Home-based Professional Licensing Process Map</w:t>
      </w:r>
      <w:bookmarkEnd w:id="31"/>
      <w:r>
        <w:rPr>
          <w:rFonts w:ascii="Calibri" w:eastAsia="Times New Roman" w:hAnsi="Calibri" w:cs="Calibri"/>
          <w:b/>
          <w:bCs/>
        </w:rPr>
        <w:t xml:space="preserve"> </w:t>
      </w:r>
    </w:p>
    <w:p w14:paraId="2B370E0A" w14:textId="77777777" w:rsidR="00302B13" w:rsidRDefault="00302B13" w:rsidP="00302B13">
      <w:pPr>
        <w:rPr>
          <w:rFonts w:ascii="Calibri" w:eastAsia="Times New Roman" w:hAnsi="Calibri" w:cs="Calibri" w:hint="cs"/>
          <w:rtl/>
        </w:rPr>
      </w:pPr>
    </w:p>
    <w:p w14:paraId="7A226C9F" w14:textId="77777777" w:rsidR="00302B13" w:rsidRDefault="00302B13" w:rsidP="00302B13">
      <w:pPr>
        <w:rPr>
          <w:rFonts w:ascii="Calibri" w:eastAsia="Times New Roman" w:hAnsi="Calibri" w:cs="Calibri"/>
        </w:rPr>
      </w:pPr>
      <w:r>
        <w:rPr>
          <w:rFonts w:ascii="Calibri" w:eastAsia="Times New Roman" w:hAnsi="Calibri" w:cs="Calibri"/>
        </w:rPr>
        <w:t xml:space="preserve">Based on the proposed model, the following proposed procedures were designed in order to make the licensing process easier for business owners. </w:t>
      </w:r>
    </w:p>
    <w:tbl>
      <w:tblPr>
        <w:tblStyle w:val="TableGrid"/>
        <w:tblpPr w:leftFromText="180" w:rightFromText="180" w:vertAnchor="text" w:horzAnchor="margin" w:tblpXSpec="center" w:tblpY="-119"/>
        <w:tblW w:w="5000" w:type="pct"/>
        <w:tblLook w:val="04A0" w:firstRow="1" w:lastRow="0" w:firstColumn="1" w:lastColumn="0" w:noHBand="0" w:noVBand="1"/>
      </w:tblPr>
      <w:tblGrid>
        <w:gridCol w:w="513"/>
        <w:gridCol w:w="2768"/>
        <w:gridCol w:w="1335"/>
        <w:gridCol w:w="2204"/>
        <w:gridCol w:w="2530"/>
      </w:tblGrid>
      <w:tr w:rsidR="00302B13" w14:paraId="7855FE53" w14:textId="77777777" w:rsidTr="00302B13">
        <w:tc>
          <w:tcPr>
            <w:tcW w:w="287" w:type="pct"/>
            <w:tcBorders>
              <w:top w:val="single" w:sz="4" w:space="0" w:color="auto"/>
              <w:left w:val="single" w:sz="4" w:space="0" w:color="auto"/>
              <w:bottom w:val="single" w:sz="4" w:space="0" w:color="auto"/>
              <w:right w:val="single" w:sz="4" w:space="0" w:color="auto"/>
            </w:tcBorders>
            <w:shd w:val="clear" w:color="auto" w:fill="D9D9D9"/>
          </w:tcPr>
          <w:p w14:paraId="15AE0B8C" w14:textId="77777777" w:rsidR="00302B13" w:rsidRDefault="00302B13">
            <w:pPr>
              <w:jc w:val="center"/>
              <w:rPr>
                <w:rFonts w:ascii="Calibri" w:eastAsiaTheme="minorEastAsia" w:hAnsi="Calibri" w:cs="Calibri"/>
                <w:b/>
                <w:bCs/>
                <w:color w:val="002060"/>
              </w:rPr>
            </w:pPr>
          </w:p>
          <w:p w14:paraId="50FDB008" w14:textId="77777777" w:rsidR="00302B13" w:rsidRDefault="00302B13">
            <w:pPr>
              <w:jc w:val="center"/>
              <w:rPr>
                <w:rFonts w:ascii="Calibri" w:hAnsi="Calibri" w:cs="Calibri" w:hint="cs"/>
                <w:b/>
                <w:bCs/>
                <w:color w:val="002060"/>
                <w:rtl/>
              </w:rPr>
            </w:pPr>
          </w:p>
        </w:tc>
        <w:tc>
          <w:tcPr>
            <w:tcW w:w="1493" w:type="pct"/>
            <w:tcBorders>
              <w:top w:val="single" w:sz="4" w:space="0" w:color="auto"/>
              <w:left w:val="single" w:sz="4" w:space="0" w:color="auto"/>
              <w:bottom w:val="single" w:sz="4" w:space="0" w:color="auto"/>
              <w:right w:val="single" w:sz="4" w:space="0" w:color="auto"/>
            </w:tcBorders>
            <w:shd w:val="clear" w:color="auto" w:fill="D9D9D9"/>
            <w:hideMark/>
          </w:tcPr>
          <w:p w14:paraId="2F570942" w14:textId="77777777" w:rsidR="00302B13" w:rsidRDefault="00302B13">
            <w:pPr>
              <w:jc w:val="center"/>
              <w:rPr>
                <w:rFonts w:ascii="Calibri" w:hAnsi="Calibri" w:cs="Calibri" w:hint="cs"/>
                <w:b/>
                <w:bCs/>
                <w:color w:val="002060"/>
                <w:rtl/>
              </w:rPr>
            </w:pPr>
            <w:r>
              <w:rPr>
                <w:rFonts w:ascii="Calibri" w:hAnsi="Calibri" w:cs="Calibri"/>
                <w:b/>
                <w:bCs/>
                <w:color w:val="002060"/>
              </w:rPr>
              <w:t>Procedure</w:t>
            </w:r>
          </w:p>
        </w:tc>
        <w:tc>
          <w:tcPr>
            <w:tcW w:w="664" w:type="pct"/>
            <w:tcBorders>
              <w:top w:val="single" w:sz="4" w:space="0" w:color="auto"/>
              <w:left w:val="single" w:sz="4" w:space="0" w:color="auto"/>
              <w:bottom w:val="single" w:sz="4" w:space="0" w:color="auto"/>
              <w:right w:val="single" w:sz="4" w:space="0" w:color="auto"/>
            </w:tcBorders>
            <w:shd w:val="clear" w:color="auto" w:fill="D9D9D9"/>
            <w:hideMark/>
          </w:tcPr>
          <w:p w14:paraId="390B0776" w14:textId="77777777" w:rsidR="00302B13" w:rsidRDefault="00302B13">
            <w:pPr>
              <w:jc w:val="center"/>
              <w:rPr>
                <w:rFonts w:ascii="Calibri" w:hAnsi="Calibri" w:cs="Calibri" w:hint="cs"/>
                <w:b/>
                <w:bCs/>
                <w:color w:val="002060"/>
                <w:rtl/>
              </w:rPr>
            </w:pPr>
            <w:r>
              <w:rPr>
                <w:rFonts w:ascii="Calibri" w:hAnsi="Calibri" w:cs="Calibri"/>
                <w:b/>
                <w:bCs/>
                <w:color w:val="002060"/>
              </w:rPr>
              <w:t>Owner</w:t>
            </w:r>
          </w:p>
        </w:tc>
        <w:tc>
          <w:tcPr>
            <w:tcW w:w="1191" w:type="pct"/>
            <w:tcBorders>
              <w:top w:val="single" w:sz="4" w:space="0" w:color="auto"/>
              <w:left w:val="single" w:sz="4" w:space="0" w:color="auto"/>
              <w:bottom w:val="single" w:sz="4" w:space="0" w:color="auto"/>
              <w:right w:val="single" w:sz="4" w:space="0" w:color="auto"/>
            </w:tcBorders>
            <w:shd w:val="clear" w:color="auto" w:fill="D9D9D9"/>
            <w:hideMark/>
          </w:tcPr>
          <w:p w14:paraId="772A1594" w14:textId="77777777" w:rsidR="00302B13" w:rsidRDefault="00302B13">
            <w:pPr>
              <w:jc w:val="center"/>
              <w:rPr>
                <w:rFonts w:ascii="Calibri" w:hAnsi="Calibri" w:cs="Calibri" w:hint="cs"/>
                <w:b/>
                <w:bCs/>
                <w:color w:val="002060"/>
                <w:rtl/>
              </w:rPr>
            </w:pPr>
            <w:r>
              <w:rPr>
                <w:rFonts w:ascii="Calibri" w:hAnsi="Calibri" w:cs="Calibri"/>
                <w:b/>
                <w:bCs/>
                <w:color w:val="002060"/>
              </w:rPr>
              <w:t>Documents</w:t>
            </w:r>
          </w:p>
        </w:tc>
        <w:tc>
          <w:tcPr>
            <w:tcW w:w="1365" w:type="pct"/>
            <w:tcBorders>
              <w:top w:val="single" w:sz="4" w:space="0" w:color="auto"/>
              <w:left w:val="single" w:sz="4" w:space="0" w:color="auto"/>
              <w:bottom w:val="single" w:sz="4" w:space="0" w:color="auto"/>
              <w:right w:val="single" w:sz="4" w:space="0" w:color="auto"/>
            </w:tcBorders>
            <w:shd w:val="clear" w:color="auto" w:fill="D9D9D9"/>
            <w:hideMark/>
          </w:tcPr>
          <w:p w14:paraId="248AB532" w14:textId="77777777" w:rsidR="00302B13" w:rsidRDefault="00302B13">
            <w:pPr>
              <w:jc w:val="center"/>
              <w:rPr>
                <w:rFonts w:ascii="Calibri" w:hAnsi="Calibri" w:cs="Calibri" w:hint="cs"/>
                <w:b/>
                <w:bCs/>
                <w:color w:val="002060"/>
                <w:rtl/>
              </w:rPr>
            </w:pPr>
            <w:r>
              <w:rPr>
                <w:rFonts w:ascii="Calibri" w:hAnsi="Calibri" w:cs="Calibri"/>
                <w:b/>
                <w:bCs/>
                <w:color w:val="002060"/>
              </w:rPr>
              <w:t>Comments</w:t>
            </w:r>
          </w:p>
        </w:tc>
      </w:tr>
      <w:tr w:rsidR="00302B13" w14:paraId="269C4656"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160ABB14" w14:textId="77777777" w:rsidR="00302B13" w:rsidRDefault="00302B13">
            <w:pPr>
              <w:rPr>
                <w:rFonts w:ascii="Calibri" w:hAnsi="Calibri" w:cs="Calibri" w:hint="cs"/>
                <w:rtl/>
              </w:rPr>
            </w:pPr>
            <w:r>
              <w:rPr>
                <w:rFonts w:ascii="Calibri" w:hAnsi="Calibri" w:cs="Calibri"/>
              </w:rPr>
              <w:t>1</w:t>
            </w:r>
          </w:p>
        </w:tc>
        <w:tc>
          <w:tcPr>
            <w:tcW w:w="1493" w:type="pct"/>
            <w:tcBorders>
              <w:top w:val="single" w:sz="4" w:space="0" w:color="auto"/>
              <w:left w:val="single" w:sz="4" w:space="0" w:color="auto"/>
              <w:bottom w:val="single" w:sz="4" w:space="0" w:color="auto"/>
              <w:right w:val="single" w:sz="4" w:space="0" w:color="auto"/>
            </w:tcBorders>
            <w:hideMark/>
          </w:tcPr>
          <w:p w14:paraId="34B7AABC" w14:textId="77777777" w:rsidR="00302B13" w:rsidRDefault="00302B13">
            <w:pPr>
              <w:rPr>
                <w:rFonts w:ascii="Calibri" w:hAnsi="Calibri" w:cs="Calibri" w:hint="cs"/>
                <w:rtl/>
              </w:rPr>
            </w:pPr>
            <w:r>
              <w:rPr>
                <w:rFonts w:ascii="Calibri" w:hAnsi="Calibri" w:cs="Calibri"/>
              </w:rPr>
              <w:t>Applying for a home-based professional license</w:t>
            </w:r>
          </w:p>
        </w:tc>
        <w:tc>
          <w:tcPr>
            <w:tcW w:w="664" w:type="pct"/>
            <w:tcBorders>
              <w:top w:val="single" w:sz="4" w:space="0" w:color="auto"/>
              <w:left w:val="single" w:sz="4" w:space="0" w:color="auto"/>
              <w:bottom w:val="single" w:sz="4" w:space="0" w:color="auto"/>
              <w:right w:val="single" w:sz="4" w:space="0" w:color="auto"/>
            </w:tcBorders>
            <w:hideMark/>
          </w:tcPr>
          <w:p w14:paraId="051DB82E" w14:textId="77777777" w:rsidR="00302B13" w:rsidRDefault="00302B13">
            <w:pPr>
              <w:rPr>
                <w:rFonts w:ascii="Calibri" w:hAnsi="Calibri" w:cs="Calibri" w:hint="cs"/>
                <w:rtl/>
              </w:rPr>
            </w:pPr>
            <w:r>
              <w:rPr>
                <w:rFonts w:ascii="Calibri" w:hAnsi="Calibri" w:cs="Calibri"/>
              </w:rPr>
              <w:t>Applicant</w:t>
            </w:r>
          </w:p>
        </w:tc>
        <w:tc>
          <w:tcPr>
            <w:tcW w:w="1191" w:type="pct"/>
            <w:tcBorders>
              <w:top w:val="single" w:sz="4" w:space="0" w:color="auto"/>
              <w:left w:val="single" w:sz="4" w:space="0" w:color="auto"/>
              <w:bottom w:val="single" w:sz="4" w:space="0" w:color="auto"/>
              <w:right w:val="single" w:sz="4" w:space="0" w:color="auto"/>
            </w:tcBorders>
            <w:hideMark/>
          </w:tcPr>
          <w:p w14:paraId="602F73E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hint="cs"/>
                <w:rtl/>
              </w:rPr>
            </w:pPr>
            <w:r>
              <w:rPr>
                <w:rFonts w:ascii="Calibri" w:hAnsi="Calibri" w:cs="Calibri"/>
              </w:rPr>
              <w:t>New professional license application form</w:t>
            </w:r>
          </w:p>
          <w:p w14:paraId="177F6CA5"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rPr>
            </w:pPr>
            <w:r>
              <w:rPr>
                <w:rFonts w:ascii="Calibri" w:hAnsi="Calibri" w:cs="Calibri"/>
              </w:rPr>
              <w:t xml:space="preserve">Lease / Landlord approval (if rented) </w:t>
            </w:r>
          </w:p>
          <w:p w14:paraId="0E77C11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rPr>
            </w:pPr>
            <w:r>
              <w:rPr>
                <w:rFonts w:ascii="Calibri" w:hAnsi="Calibri" w:cs="Calibri"/>
              </w:rPr>
              <w:t>Building note</w:t>
            </w:r>
          </w:p>
        </w:tc>
        <w:tc>
          <w:tcPr>
            <w:tcW w:w="1365" w:type="pct"/>
            <w:tcBorders>
              <w:top w:val="single" w:sz="4" w:space="0" w:color="auto"/>
              <w:left w:val="single" w:sz="4" w:space="0" w:color="auto"/>
              <w:bottom w:val="single" w:sz="4" w:space="0" w:color="auto"/>
              <w:right w:val="single" w:sz="4" w:space="0" w:color="auto"/>
            </w:tcBorders>
            <w:hideMark/>
          </w:tcPr>
          <w:p w14:paraId="233796A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rtl/>
              </w:rPr>
            </w:pPr>
            <w:r>
              <w:rPr>
                <w:rFonts w:ascii="Calibri" w:hAnsi="Calibri" w:cs="Calibri"/>
              </w:rPr>
              <w:t>The application is submitted to the district office in which the house is located</w:t>
            </w:r>
          </w:p>
        </w:tc>
      </w:tr>
      <w:tr w:rsidR="00302B13" w14:paraId="394CFC3A"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544322C3" w14:textId="77777777" w:rsidR="00302B13" w:rsidRDefault="00302B13">
            <w:pPr>
              <w:rPr>
                <w:rFonts w:ascii="Calibri" w:hAnsi="Calibri" w:cs="Calibri" w:hint="cs"/>
                <w:rtl/>
              </w:rPr>
            </w:pPr>
            <w:r>
              <w:rPr>
                <w:rFonts w:ascii="Calibri" w:hAnsi="Calibri" w:cs="Calibri"/>
              </w:rPr>
              <w:t>2</w:t>
            </w:r>
          </w:p>
        </w:tc>
        <w:tc>
          <w:tcPr>
            <w:tcW w:w="1493" w:type="pct"/>
            <w:tcBorders>
              <w:top w:val="single" w:sz="4" w:space="0" w:color="auto"/>
              <w:left w:val="single" w:sz="4" w:space="0" w:color="auto"/>
              <w:bottom w:val="single" w:sz="4" w:space="0" w:color="auto"/>
              <w:right w:val="single" w:sz="4" w:space="0" w:color="auto"/>
            </w:tcBorders>
            <w:hideMark/>
          </w:tcPr>
          <w:p w14:paraId="2E9984A8" w14:textId="77777777" w:rsidR="00302B13" w:rsidRDefault="00302B13">
            <w:pPr>
              <w:rPr>
                <w:rFonts w:ascii="Calibri" w:hAnsi="Calibri" w:cs="Calibri" w:hint="cs"/>
                <w:rtl/>
              </w:rPr>
            </w:pPr>
            <w:r>
              <w:rPr>
                <w:rFonts w:ascii="Calibri" w:hAnsi="Calibri" w:cs="Calibri"/>
              </w:rPr>
              <w:t>Reviewing and commenting on the application</w:t>
            </w:r>
          </w:p>
        </w:tc>
        <w:tc>
          <w:tcPr>
            <w:tcW w:w="664" w:type="pct"/>
            <w:tcBorders>
              <w:top w:val="single" w:sz="4" w:space="0" w:color="auto"/>
              <w:left w:val="single" w:sz="4" w:space="0" w:color="auto"/>
              <w:bottom w:val="single" w:sz="4" w:space="0" w:color="auto"/>
              <w:right w:val="single" w:sz="4" w:space="0" w:color="auto"/>
            </w:tcBorders>
            <w:hideMark/>
          </w:tcPr>
          <w:p w14:paraId="5282F77F" w14:textId="77777777" w:rsidR="00302B13" w:rsidRDefault="00302B13">
            <w:pPr>
              <w:rPr>
                <w:rFonts w:ascii="Calibri" w:hAnsi="Calibri" w:cs="Calibri" w:hint="cs"/>
                <w:rtl/>
              </w:rPr>
            </w:pPr>
            <w:r>
              <w:rPr>
                <w:rFonts w:ascii="Calibri" w:hAnsi="Calibri" w:cs="Calibri"/>
              </w:rPr>
              <w:t>Municipal district office</w:t>
            </w:r>
          </w:p>
        </w:tc>
        <w:tc>
          <w:tcPr>
            <w:tcW w:w="1191" w:type="pct"/>
            <w:tcBorders>
              <w:top w:val="single" w:sz="4" w:space="0" w:color="auto"/>
              <w:left w:val="single" w:sz="4" w:space="0" w:color="auto"/>
              <w:bottom w:val="single" w:sz="4" w:space="0" w:color="auto"/>
              <w:right w:val="single" w:sz="4" w:space="0" w:color="auto"/>
            </w:tcBorders>
            <w:hideMark/>
          </w:tcPr>
          <w:p w14:paraId="055DB482"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hint="cs"/>
                <w:rtl/>
              </w:rPr>
            </w:pPr>
            <w:r>
              <w:rPr>
                <w:rFonts w:ascii="Calibri" w:hAnsi="Calibri" w:cs="Calibri"/>
              </w:rPr>
              <w:t>New professional license application form</w:t>
            </w:r>
          </w:p>
          <w:p w14:paraId="76E28BE1"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rPr>
            </w:pPr>
            <w:r>
              <w:rPr>
                <w:rFonts w:ascii="Calibri" w:hAnsi="Calibri" w:cs="Calibri"/>
              </w:rPr>
              <w:t>Supporting Documents</w:t>
            </w:r>
          </w:p>
        </w:tc>
        <w:tc>
          <w:tcPr>
            <w:tcW w:w="1365" w:type="pct"/>
            <w:tcBorders>
              <w:top w:val="single" w:sz="4" w:space="0" w:color="auto"/>
              <w:left w:val="single" w:sz="4" w:space="0" w:color="auto"/>
              <w:bottom w:val="single" w:sz="4" w:space="0" w:color="auto"/>
              <w:right w:val="single" w:sz="4" w:space="0" w:color="auto"/>
            </w:tcBorders>
            <w:hideMark/>
          </w:tcPr>
          <w:p w14:paraId="6C1D40D4"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rtl/>
              </w:rPr>
            </w:pPr>
            <w:r>
              <w:rPr>
                <w:rFonts w:ascii="Calibri" w:hAnsi="Calibri" w:cs="Calibri"/>
              </w:rPr>
              <w:t xml:space="preserve">The application is reviewed by The District Office   </w:t>
            </w:r>
          </w:p>
        </w:tc>
      </w:tr>
      <w:tr w:rsidR="00302B13" w14:paraId="232C4E7A"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5975169C" w14:textId="77777777" w:rsidR="00302B13" w:rsidRDefault="00302B13">
            <w:pPr>
              <w:rPr>
                <w:rFonts w:ascii="Calibri" w:hAnsi="Calibri" w:cs="Calibri" w:hint="cs"/>
                <w:rtl/>
              </w:rPr>
            </w:pPr>
            <w:r>
              <w:rPr>
                <w:rFonts w:ascii="Calibri" w:hAnsi="Calibri" w:cs="Calibri"/>
              </w:rPr>
              <w:t>3</w:t>
            </w:r>
          </w:p>
        </w:tc>
        <w:tc>
          <w:tcPr>
            <w:tcW w:w="1493" w:type="pct"/>
            <w:tcBorders>
              <w:top w:val="single" w:sz="4" w:space="0" w:color="auto"/>
              <w:left w:val="single" w:sz="4" w:space="0" w:color="auto"/>
              <w:bottom w:val="single" w:sz="4" w:space="0" w:color="auto"/>
              <w:right w:val="single" w:sz="4" w:space="0" w:color="auto"/>
            </w:tcBorders>
            <w:hideMark/>
          </w:tcPr>
          <w:p w14:paraId="7BF13AD5" w14:textId="77777777" w:rsidR="00302B13" w:rsidRDefault="00302B13">
            <w:pPr>
              <w:rPr>
                <w:rFonts w:ascii="Calibri" w:hAnsi="Calibri" w:cs="Calibri" w:hint="cs"/>
                <w:rtl/>
              </w:rPr>
            </w:pPr>
            <w:r>
              <w:rPr>
                <w:rFonts w:ascii="Calibri" w:hAnsi="Calibri" w:cs="Calibri"/>
              </w:rPr>
              <w:t>Studying and determining the application</w:t>
            </w:r>
          </w:p>
        </w:tc>
        <w:tc>
          <w:tcPr>
            <w:tcW w:w="664" w:type="pct"/>
            <w:tcBorders>
              <w:top w:val="single" w:sz="4" w:space="0" w:color="auto"/>
              <w:left w:val="single" w:sz="4" w:space="0" w:color="auto"/>
              <w:bottom w:val="single" w:sz="4" w:space="0" w:color="auto"/>
              <w:right w:val="single" w:sz="4" w:space="0" w:color="auto"/>
            </w:tcBorders>
            <w:hideMark/>
          </w:tcPr>
          <w:p w14:paraId="706AE740" w14:textId="77777777" w:rsidR="00302B13" w:rsidRDefault="00302B13">
            <w:pPr>
              <w:rPr>
                <w:rFonts w:ascii="Calibri" w:hAnsi="Calibri" w:cs="Calibri" w:hint="cs"/>
                <w:rtl/>
              </w:rPr>
            </w:pPr>
            <w:r>
              <w:rPr>
                <w:rFonts w:ascii="Calibri" w:hAnsi="Calibri" w:cs="Calibri"/>
              </w:rPr>
              <w:t>Municipal district office</w:t>
            </w:r>
          </w:p>
        </w:tc>
        <w:tc>
          <w:tcPr>
            <w:tcW w:w="1191" w:type="pct"/>
            <w:tcBorders>
              <w:top w:val="single" w:sz="4" w:space="0" w:color="auto"/>
              <w:left w:val="single" w:sz="4" w:space="0" w:color="auto"/>
              <w:bottom w:val="single" w:sz="4" w:space="0" w:color="auto"/>
              <w:right w:val="single" w:sz="4" w:space="0" w:color="auto"/>
            </w:tcBorders>
            <w:hideMark/>
          </w:tcPr>
          <w:p w14:paraId="5036756A"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hint="cs"/>
                <w:rtl/>
              </w:rPr>
            </w:pPr>
            <w:r>
              <w:rPr>
                <w:rFonts w:ascii="Calibri" w:hAnsi="Calibri" w:cs="Calibri"/>
              </w:rPr>
              <w:t>New professional license application form</w:t>
            </w:r>
          </w:p>
          <w:p w14:paraId="54434464"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137" w:hanging="137"/>
              <w:contextualSpacing/>
              <w:rPr>
                <w:rFonts w:ascii="Calibri" w:hAnsi="Calibri" w:cs="Calibri"/>
              </w:rPr>
            </w:pPr>
            <w:r>
              <w:rPr>
                <w:rFonts w:ascii="Calibri" w:hAnsi="Calibri" w:cs="Calibri"/>
              </w:rPr>
              <w:t>Supporting Documents</w:t>
            </w:r>
          </w:p>
        </w:tc>
        <w:tc>
          <w:tcPr>
            <w:tcW w:w="1365" w:type="pct"/>
            <w:tcBorders>
              <w:top w:val="single" w:sz="4" w:space="0" w:color="auto"/>
              <w:left w:val="single" w:sz="4" w:space="0" w:color="auto"/>
              <w:bottom w:val="single" w:sz="4" w:space="0" w:color="auto"/>
              <w:right w:val="single" w:sz="4" w:space="0" w:color="auto"/>
            </w:tcBorders>
            <w:hideMark/>
          </w:tcPr>
          <w:p w14:paraId="33A384D9"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472"/>
              <w:contextualSpacing/>
              <w:rPr>
                <w:rFonts w:ascii="Calibri" w:hAnsi="Calibri" w:cs="Calibri" w:hint="cs"/>
                <w:rtl/>
              </w:rPr>
            </w:pPr>
            <w:r>
              <w:rPr>
                <w:rFonts w:ascii="Calibri" w:hAnsi="Calibri" w:cs="Calibri"/>
              </w:rPr>
              <w:t xml:space="preserve">The district office should coordinate with other entities to get any needed approvals. </w:t>
            </w:r>
          </w:p>
        </w:tc>
      </w:tr>
      <w:tr w:rsidR="00302B13" w14:paraId="38712299"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75CB6965" w14:textId="77777777" w:rsidR="00302B13" w:rsidRDefault="00302B13">
            <w:pPr>
              <w:rPr>
                <w:rFonts w:ascii="Calibri" w:hAnsi="Calibri" w:cs="Calibri"/>
              </w:rPr>
            </w:pPr>
            <w:r>
              <w:rPr>
                <w:rFonts w:ascii="Calibri" w:hAnsi="Calibri" w:cs="Calibri"/>
              </w:rPr>
              <w:t>4</w:t>
            </w:r>
          </w:p>
        </w:tc>
        <w:tc>
          <w:tcPr>
            <w:tcW w:w="1493" w:type="pct"/>
            <w:tcBorders>
              <w:top w:val="single" w:sz="4" w:space="0" w:color="auto"/>
              <w:left w:val="single" w:sz="4" w:space="0" w:color="auto"/>
              <w:bottom w:val="single" w:sz="4" w:space="0" w:color="auto"/>
              <w:right w:val="single" w:sz="4" w:space="0" w:color="auto"/>
            </w:tcBorders>
            <w:hideMark/>
          </w:tcPr>
          <w:p w14:paraId="1797480C" w14:textId="77777777" w:rsidR="00302B13" w:rsidRDefault="00302B13">
            <w:pPr>
              <w:rPr>
                <w:rFonts w:ascii="Calibri" w:hAnsi="Calibri" w:cs="Calibri" w:hint="cs"/>
                <w:rtl/>
              </w:rPr>
            </w:pPr>
            <w:r>
              <w:rPr>
                <w:rFonts w:ascii="Calibri" w:hAnsi="Calibri" w:cs="Calibri"/>
              </w:rPr>
              <w:t>Paying the fees</w:t>
            </w:r>
          </w:p>
        </w:tc>
        <w:tc>
          <w:tcPr>
            <w:tcW w:w="664" w:type="pct"/>
            <w:tcBorders>
              <w:top w:val="single" w:sz="4" w:space="0" w:color="auto"/>
              <w:left w:val="single" w:sz="4" w:space="0" w:color="auto"/>
              <w:bottom w:val="single" w:sz="4" w:space="0" w:color="auto"/>
              <w:right w:val="single" w:sz="4" w:space="0" w:color="auto"/>
            </w:tcBorders>
            <w:hideMark/>
          </w:tcPr>
          <w:p w14:paraId="21B3ADAF" w14:textId="77777777" w:rsidR="00302B13" w:rsidRDefault="00302B13">
            <w:pPr>
              <w:rPr>
                <w:rFonts w:ascii="Calibri" w:hAnsi="Calibri" w:cs="Calibri" w:hint="cs"/>
                <w:rtl/>
              </w:rPr>
            </w:pPr>
            <w:r>
              <w:rPr>
                <w:rFonts w:ascii="Calibri" w:hAnsi="Calibri" w:cs="Calibri"/>
              </w:rPr>
              <w:t>Applicant</w:t>
            </w:r>
          </w:p>
        </w:tc>
        <w:tc>
          <w:tcPr>
            <w:tcW w:w="1191" w:type="pct"/>
            <w:tcBorders>
              <w:top w:val="single" w:sz="4" w:space="0" w:color="auto"/>
              <w:left w:val="single" w:sz="4" w:space="0" w:color="auto"/>
              <w:bottom w:val="single" w:sz="4" w:space="0" w:color="auto"/>
              <w:right w:val="single" w:sz="4" w:space="0" w:color="auto"/>
            </w:tcBorders>
          </w:tcPr>
          <w:p w14:paraId="051AC455" w14:textId="77777777" w:rsidR="00302B13" w:rsidRDefault="00302B13">
            <w:pPr>
              <w:rPr>
                <w:rFonts w:ascii="Calibri" w:hAnsi="Calibri" w:cs="Calibri" w:hint="cs"/>
                <w:rtl/>
              </w:rPr>
            </w:pPr>
          </w:p>
        </w:tc>
        <w:tc>
          <w:tcPr>
            <w:tcW w:w="1365" w:type="pct"/>
            <w:tcBorders>
              <w:top w:val="single" w:sz="4" w:space="0" w:color="auto"/>
              <w:left w:val="single" w:sz="4" w:space="0" w:color="auto"/>
              <w:bottom w:val="single" w:sz="4" w:space="0" w:color="auto"/>
              <w:right w:val="single" w:sz="4" w:space="0" w:color="auto"/>
            </w:tcBorders>
            <w:hideMark/>
          </w:tcPr>
          <w:p w14:paraId="6EEA955E" w14:textId="77777777" w:rsidR="00302B13" w:rsidRDefault="00302B13" w:rsidP="008B4C07">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hint="cs"/>
                <w:rtl/>
              </w:rPr>
            </w:pPr>
            <w:r>
              <w:rPr>
                <w:rFonts w:ascii="Calibri" w:hAnsi="Calibri" w:cs="Calibri"/>
              </w:rPr>
              <w:t>Professional license and health license fees are paid in accordance with the fees schedule attached to the Professional Licenses Law</w:t>
            </w:r>
          </w:p>
        </w:tc>
      </w:tr>
      <w:tr w:rsidR="00302B13" w14:paraId="773B94F3"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67490D57" w14:textId="77777777" w:rsidR="00302B13" w:rsidRDefault="00302B13">
            <w:pPr>
              <w:rPr>
                <w:rFonts w:ascii="Calibri" w:hAnsi="Calibri" w:cs="Calibri" w:hint="cs"/>
                <w:rtl/>
              </w:rPr>
            </w:pPr>
            <w:r>
              <w:rPr>
                <w:rFonts w:ascii="Calibri" w:hAnsi="Calibri" w:cs="Calibri"/>
              </w:rPr>
              <w:t>5</w:t>
            </w:r>
          </w:p>
        </w:tc>
        <w:tc>
          <w:tcPr>
            <w:tcW w:w="1493" w:type="pct"/>
            <w:tcBorders>
              <w:top w:val="single" w:sz="4" w:space="0" w:color="auto"/>
              <w:left w:val="single" w:sz="4" w:space="0" w:color="auto"/>
              <w:bottom w:val="single" w:sz="4" w:space="0" w:color="auto"/>
              <w:right w:val="single" w:sz="4" w:space="0" w:color="auto"/>
            </w:tcBorders>
            <w:hideMark/>
          </w:tcPr>
          <w:p w14:paraId="7891A090" w14:textId="77777777" w:rsidR="00302B13" w:rsidRDefault="00302B13">
            <w:pPr>
              <w:rPr>
                <w:rFonts w:ascii="Calibri" w:hAnsi="Calibri" w:cs="Calibri" w:hint="cs"/>
                <w:rtl/>
              </w:rPr>
            </w:pPr>
            <w:r>
              <w:rPr>
                <w:rFonts w:ascii="Calibri" w:hAnsi="Calibri" w:cs="Calibri"/>
              </w:rPr>
              <w:t>Issuing the professional license</w:t>
            </w:r>
          </w:p>
        </w:tc>
        <w:tc>
          <w:tcPr>
            <w:tcW w:w="664" w:type="pct"/>
            <w:tcBorders>
              <w:top w:val="single" w:sz="4" w:space="0" w:color="auto"/>
              <w:left w:val="single" w:sz="4" w:space="0" w:color="auto"/>
              <w:bottom w:val="single" w:sz="4" w:space="0" w:color="auto"/>
              <w:right w:val="single" w:sz="4" w:space="0" w:color="auto"/>
            </w:tcBorders>
            <w:hideMark/>
          </w:tcPr>
          <w:p w14:paraId="05C9ABFA" w14:textId="77777777" w:rsidR="00302B13" w:rsidRDefault="00302B13">
            <w:pPr>
              <w:rPr>
                <w:rFonts w:ascii="Calibri" w:hAnsi="Calibri" w:cs="Calibri" w:hint="cs"/>
                <w:rtl/>
              </w:rPr>
            </w:pPr>
            <w:r>
              <w:rPr>
                <w:rFonts w:ascii="Calibri" w:hAnsi="Calibri" w:cs="Calibri"/>
              </w:rPr>
              <w:t>The professions section of the municipal district office</w:t>
            </w:r>
          </w:p>
        </w:tc>
        <w:tc>
          <w:tcPr>
            <w:tcW w:w="1191" w:type="pct"/>
            <w:tcBorders>
              <w:top w:val="single" w:sz="4" w:space="0" w:color="auto"/>
              <w:left w:val="single" w:sz="4" w:space="0" w:color="auto"/>
              <w:bottom w:val="single" w:sz="4" w:space="0" w:color="auto"/>
              <w:right w:val="single" w:sz="4" w:space="0" w:color="auto"/>
            </w:tcBorders>
          </w:tcPr>
          <w:p w14:paraId="24D74C72" w14:textId="77777777" w:rsidR="00302B13" w:rsidRDefault="00302B13">
            <w:pPr>
              <w:rPr>
                <w:rFonts w:ascii="Calibri" w:hAnsi="Calibri" w:cs="Calibri" w:hint="cs"/>
                <w:rtl/>
              </w:rPr>
            </w:pPr>
          </w:p>
        </w:tc>
        <w:tc>
          <w:tcPr>
            <w:tcW w:w="1365" w:type="pct"/>
            <w:tcBorders>
              <w:top w:val="single" w:sz="4" w:space="0" w:color="auto"/>
              <w:left w:val="single" w:sz="4" w:space="0" w:color="auto"/>
              <w:bottom w:val="single" w:sz="4" w:space="0" w:color="auto"/>
              <w:right w:val="single" w:sz="4" w:space="0" w:color="auto"/>
            </w:tcBorders>
          </w:tcPr>
          <w:p w14:paraId="729C74D9" w14:textId="77777777" w:rsidR="00302B13" w:rsidRDefault="00302B13">
            <w:pPr>
              <w:rPr>
                <w:rFonts w:ascii="Calibri" w:hAnsi="Calibri" w:cs="Calibri" w:hint="cs"/>
                <w:rtl/>
              </w:rPr>
            </w:pPr>
          </w:p>
        </w:tc>
      </w:tr>
      <w:tr w:rsidR="00302B13" w14:paraId="3CFBAAF4" w14:textId="77777777" w:rsidTr="00302B13">
        <w:tc>
          <w:tcPr>
            <w:tcW w:w="287" w:type="pct"/>
            <w:tcBorders>
              <w:top w:val="single" w:sz="4" w:space="0" w:color="auto"/>
              <w:left w:val="single" w:sz="4" w:space="0" w:color="auto"/>
              <w:bottom w:val="single" w:sz="4" w:space="0" w:color="auto"/>
              <w:right w:val="single" w:sz="4" w:space="0" w:color="auto"/>
            </w:tcBorders>
            <w:hideMark/>
          </w:tcPr>
          <w:p w14:paraId="43CE32AD" w14:textId="77777777" w:rsidR="00302B13" w:rsidRDefault="00302B13">
            <w:pPr>
              <w:rPr>
                <w:rFonts w:ascii="Calibri" w:hAnsi="Calibri" w:cs="Calibri" w:hint="cs"/>
                <w:rtl/>
              </w:rPr>
            </w:pPr>
            <w:r>
              <w:rPr>
                <w:rFonts w:ascii="Calibri" w:hAnsi="Calibri" w:cs="Calibri"/>
              </w:rPr>
              <w:t>6</w:t>
            </w:r>
          </w:p>
        </w:tc>
        <w:tc>
          <w:tcPr>
            <w:tcW w:w="1493" w:type="pct"/>
            <w:tcBorders>
              <w:top w:val="single" w:sz="4" w:space="0" w:color="auto"/>
              <w:left w:val="single" w:sz="4" w:space="0" w:color="auto"/>
              <w:bottom w:val="single" w:sz="4" w:space="0" w:color="auto"/>
              <w:right w:val="single" w:sz="4" w:space="0" w:color="auto"/>
            </w:tcBorders>
            <w:hideMark/>
          </w:tcPr>
          <w:p w14:paraId="587AEF30" w14:textId="77777777" w:rsidR="00302B13" w:rsidRDefault="00302B13">
            <w:pPr>
              <w:rPr>
                <w:rFonts w:ascii="Calibri" w:hAnsi="Calibri" w:cs="Calibri"/>
              </w:rPr>
            </w:pPr>
            <w:r>
              <w:rPr>
                <w:rFonts w:ascii="Calibri" w:hAnsi="Calibri" w:cs="Calibri"/>
              </w:rPr>
              <w:t xml:space="preserve">Risk Based Inspection </w:t>
            </w:r>
          </w:p>
        </w:tc>
        <w:tc>
          <w:tcPr>
            <w:tcW w:w="664" w:type="pct"/>
            <w:tcBorders>
              <w:top w:val="single" w:sz="4" w:space="0" w:color="auto"/>
              <w:left w:val="single" w:sz="4" w:space="0" w:color="auto"/>
              <w:bottom w:val="single" w:sz="4" w:space="0" w:color="auto"/>
              <w:right w:val="single" w:sz="4" w:space="0" w:color="auto"/>
            </w:tcBorders>
            <w:hideMark/>
          </w:tcPr>
          <w:p w14:paraId="7F36E431" w14:textId="77777777" w:rsidR="00302B13" w:rsidRDefault="00302B13">
            <w:pPr>
              <w:rPr>
                <w:rFonts w:ascii="Calibri" w:hAnsi="Calibri" w:cs="Calibri"/>
              </w:rPr>
            </w:pPr>
            <w:r>
              <w:rPr>
                <w:rFonts w:ascii="Calibri" w:hAnsi="Calibri" w:cs="Calibri"/>
              </w:rPr>
              <w:t>The professions section of the municipal district office</w:t>
            </w:r>
          </w:p>
        </w:tc>
        <w:tc>
          <w:tcPr>
            <w:tcW w:w="1191" w:type="pct"/>
            <w:tcBorders>
              <w:top w:val="single" w:sz="4" w:space="0" w:color="auto"/>
              <w:left w:val="single" w:sz="4" w:space="0" w:color="auto"/>
              <w:bottom w:val="single" w:sz="4" w:space="0" w:color="auto"/>
              <w:right w:val="single" w:sz="4" w:space="0" w:color="auto"/>
            </w:tcBorders>
          </w:tcPr>
          <w:p w14:paraId="77DD313F" w14:textId="77777777" w:rsidR="00302B13" w:rsidRDefault="00302B13">
            <w:pPr>
              <w:rPr>
                <w:rFonts w:ascii="Calibri" w:hAnsi="Calibri" w:cs="Calibri" w:hint="cs"/>
                <w:rtl/>
              </w:rPr>
            </w:pPr>
          </w:p>
        </w:tc>
        <w:tc>
          <w:tcPr>
            <w:tcW w:w="1365" w:type="pct"/>
            <w:tcBorders>
              <w:top w:val="single" w:sz="4" w:space="0" w:color="auto"/>
              <w:left w:val="single" w:sz="4" w:space="0" w:color="auto"/>
              <w:bottom w:val="single" w:sz="4" w:space="0" w:color="auto"/>
              <w:right w:val="single" w:sz="4" w:space="0" w:color="auto"/>
            </w:tcBorders>
            <w:hideMark/>
          </w:tcPr>
          <w:p w14:paraId="7BB72B0E" w14:textId="77777777" w:rsidR="00302B13" w:rsidRDefault="00302B13">
            <w:pPr>
              <w:rPr>
                <w:rFonts w:ascii="Calibri" w:hAnsi="Calibri" w:cs="Calibri" w:hint="cs"/>
                <w:rtl/>
              </w:rPr>
            </w:pPr>
            <w:r>
              <w:rPr>
                <w:rFonts w:ascii="Calibri" w:hAnsi="Calibri" w:cs="Calibri"/>
              </w:rPr>
              <w:t xml:space="preserve">The Municipal team, and based on risk, can inspect some homes. </w:t>
            </w:r>
          </w:p>
        </w:tc>
      </w:tr>
    </w:tbl>
    <w:p w14:paraId="1DDA17A7" w14:textId="77777777" w:rsidR="00302B13" w:rsidRDefault="00302B13" w:rsidP="00302B13">
      <w:pPr>
        <w:rPr>
          <w:rFonts w:ascii="Calibri" w:eastAsia="Times New Roman" w:hAnsi="Calibri" w:cs="Calibri" w:hint="cs"/>
          <w:sz w:val="22"/>
          <w:szCs w:val="22"/>
          <w:rtl/>
        </w:rPr>
      </w:pPr>
    </w:p>
    <w:p w14:paraId="52CA204F" w14:textId="77777777" w:rsidR="00302B13" w:rsidRDefault="00302B13" w:rsidP="00302B13">
      <w:pPr>
        <w:rPr>
          <w:rFonts w:ascii="Calibri" w:eastAsia="Times New Roman" w:hAnsi="Calibri" w:cs="Calibri"/>
        </w:rPr>
      </w:pPr>
    </w:p>
    <w:p w14:paraId="2F464AD8" w14:textId="77777777" w:rsidR="00302B13" w:rsidRDefault="00302B13" w:rsidP="00302B13">
      <w:pPr>
        <w:keepNext/>
        <w:keepLines/>
        <w:shd w:val="clear" w:color="auto" w:fill="0F243E"/>
        <w:outlineLvl w:val="0"/>
        <w:rPr>
          <w:rFonts w:ascii="Calibri" w:eastAsia="Times New Roman" w:hAnsi="Calibri" w:cs="Calibri" w:hint="cs"/>
          <w:bCs/>
          <w:color w:val="FFFFFF"/>
          <w:rtl/>
        </w:rPr>
      </w:pPr>
      <w:bookmarkStart w:id="32" w:name="_Toc481578007"/>
      <w:r>
        <w:rPr>
          <w:rFonts w:ascii="Calibri" w:eastAsia="Times New Roman" w:hAnsi="Calibri" w:cs="Calibri"/>
          <w:bCs/>
          <w:color w:val="FFFFFF"/>
        </w:rPr>
        <w:t>Eighth: Recommendations and Future Action Plan</w:t>
      </w:r>
      <w:bookmarkEnd w:id="32"/>
    </w:p>
    <w:p w14:paraId="36B219A2" w14:textId="77777777" w:rsidR="00302B13" w:rsidRDefault="00302B13" w:rsidP="00302B13">
      <w:pPr>
        <w:keepNext/>
        <w:keepLines/>
        <w:outlineLvl w:val="1"/>
        <w:rPr>
          <w:rFonts w:ascii="Calibri" w:eastAsia="Times New Roman" w:hAnsi="Calibri" w:cs="Calibri" w:hint="cs"/>
          <w:b/>
          <w:bCs/>
          <w:color w:val="244061"/>
          <w:rtl/>
        </w:rPr>
      </w:pPr>
    </w:p>
    <w:p w14:paraId="698E3B88" w14:textId="77777777" w:rsidR="00302B13" w:rsidRDefault="00302B13" w:rsidP="00302B13">
      <w:pPr>
        <w:rPr>
          <w:rFonts w:ascii="Calibri" w:eastAsia="Times New Roman" w:hAnsi="Calibri" w:cs="Calibri" w:hint="cs"/>
          <w:rtl/>
        </w:rPr>
      </w:pPr>
      <w:r>
        <w:rPr>
          <w:rFonts w:ascii="Calibri" w:eastAsia="Times New Roman" w:hAnsi="Calibri" w:cs="Calibri"/>
        </w:rPr>
        <w:t>The recommendations regarding future challenges to the proposals based on legal and institutional analyses can be summarized as follows:</w:t>
      </w:r>
    </w:p>
    <w:p w14:paraId="108ECEE3" w14:textId="77777777" w:rsidR="00302B13" w:rsidRDefault="00302B13" w:rsidP="00302B13">
      <w:pPr>
        <w:rPr>
          <w:rFonts w:ascii="Calibri" w:eastAsia="Times New Roman" w:hAnsi="Calibri" w:cs="Calibri" w:hint="cs"/>
          <w:rtl/>
        </w:rPr>
      </w:pPr>
    </w:p>
    <w:p w14:paraId="51A3A551" w14:textId="77777777" w:rsidR="00302B13" w:rsidRDefault="00302B13" w:rsidP="008B4C07">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contextualSpacing/>
        <w:jc w:val="both"/>
        <w:rPr>
          <w:rFonts w:ascii="Calibri" w:eastAsia="Times New Roman" w:hAnsi="Calibri" w:cs="Calibri" w:hint="cs"/>
          <w:rtl/>
        </w:rPr>
      </w:pPr>
      <w:r>
        <w:rPr>
          <w:rFonts w:ascii="Calibri" w:eastAsia="Times New Roman" w:hAnsi="Calibri" w:cs="Calibri"/>
        </w:rPr>
        <w:t>To strive to reach an agreement between participating entities on the recommendations relating to the development of the legislative and institutional systems and their impact on work procedures and legal and regulatory requirements. Government development and reform projects require the political will of decision makers in order to implement the recommendations and develop the new concepts which require a general regulatory policy to be complied with by all official entities; supported by a detailed action plan to implement the proposed recommendations.</w:t>
      </w:r>
    </w:p>
    <w:p w14:paraId="0E09FFE0" w14:textId="77777777" w:rsidR="00302B13" w:rsidRDefault="00302B13" w:rsidP="00302B13">
      <w:pPr>
        <w:ind w:left="720"/>
        <w:contextualSpacing/>
        <w:jc w:val="both"/>
        <w:rPr>
          <w:rFonts w:ascii="Calibri" w:eastAsia="Times New Roman" w:hAnsi="Calibri" w:cs="Calibri"/>
        </w:rPr>
      </w:pPr>
    </w:p>
    <w:p w14:paraId="30A9F9FC" w14:textId="77777777" w:rsidR="00302B13" w:rsidRDefault="00302B13" w:rsidP="008B4C07">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contextualSpacing/>
        <w:jc w:val="both"/>
        <w:rPr>
          <w:rFonts w:ascii="Calibri" w:eastAsia="Times New Roman" w:hAnsi="Calibri" w:cs="Calibri"/>
        </w:rPr>
      </w:pPr>
      <w:r>
        <w:rPr>
          <w:rFonts w:ascii="Calibri" w:eastAsia="Times New Roman" w:hAnsi="Calibri" w:cs="Calibri"/>
        </w:rPr>
        <w:t>Joint coordination in order to implement the legal and institutional recommendations; as this process sometimes needs a long period of time due to the many parties involved. Therefore, we recommend that a detailed action plan be developed by the participating official entities which should review their legal instruments based on approved policies and legal recommendations.</w:t>
      </w:r>
    </w:p>
    <w:p w14:paraId="03E80893" w14:textId="77777777" w:rsidR="00302B13" w:rsidRDefault="00302B13" w:rsidP="00302B13">
      <w:pPr>
        <w:jc w:val="both"/>
        <w:rPr>
          <w:rFonts w:ascii="Calibri" w:eastAsia="Times New Roman" w:hAnsi="Calibri" w:cs="Calibri"/>
        </w:rPr>
      </w:pPr>
    </w:p>
    <w:p w14:paraId="779DA293" w14:textId="77777777" w:rsidR="00302B13" w:rsidRDefault="00302B13" w:rsidP="008B4C07">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contextualSpacing/>
        <w:jc w:val="both"/>
        <w:rPr>
          <w:rFonts w:ascii="Calibri" w:eastAsia="Times New Roman" w:hAnsi="Calibri" w:cs="Calibri"/>
        </w:rPr>
      </w:pPr>
      <w:r>
        <w:rPr>
          <w:rFonts w:ascii="Calibri" w:eastAsia="Times New Roman" w:hAnsi="Calibri" w:cs="Calibri"/>
        </w:rPr>
        <w:t>The need to consult regularly with stakeholders (public sector, private sector, unions, chamber of commerce and industry, individuals) on a wide-scale in order to complete the development of the legislative system and supporting institutional model and ensure support for policies and set objectives.</w:t>
      </w:r>
    </w:p>
    <w:p w14:paraId="7572E3ED" w14:textId="77777777" w:rsidR="00302B13" w:rsidRDefault="00302B13" w:rsidP="00302B13">
      <w:pPr>
        <w:jc w:val="both"/>
        <w:rPr>
          <w:rFonts w:ascii="Calibri" w:eastAsia="Times New Roman" w:hAnsi="Calibri" w:cs="Calibri"/>
        </w:rPr>
      </w:pPr>
    </w:p>
    <w:p w14:paraId="539EE51F" w14:textId="77777777" w:rsidR="00302B13" w:rsidRDefault="00302B13" w:rsidP="008B4C07">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contextualSpacing/>
        <w:jc w:val="both"/>
        <w:rPr>
          <w:rFonts w:ascii="Calibri" w:eastAsia="Times New Roman" w:hAnsi="Calibri" w:cs="Calibri"/>
        </w:rPr>
      </w:pPr>
      <w:r>
        <w:rPr>
          <w:rFonts w:ascii="Calibri" w:eastAsia="Times New Roman" w:hAnsi="Calibri" w:cs="Calibri"/>
        </w:rPr>
        <w:t>To conduct in-depth legal, financial and economic studies in order to develop the overall business start-up system; so as to ensure its development in line with the strategic objectives relating to supporting the owners of micro, small and medium enterprises.</w:t>
      </w:r>
    </w:p>
    <w:p w14:paraId="11C8B101" w14:textId="77777777" w:rsidR="00302B13" w:rsidRDefault="00302B13" w:rsidP="00302B13">
      <w:pPr>
        <w:jc w:val="both"/>
        <w:rPr>
          <w:rFonts w:ascii="Calibri" w:eastAsia="Times New Roman" w:hAnsi="Calibri" w:cs="Calibri"/>
        </w:rPr>
      </w:pPr>
    </w:p>
    <w:tbl>
      <w:tblPr>
        <w:tblStyle w:val="LightShadin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394"/>
        <w:gridCol w:w="2756"/>
        <w:gridCol w:w="2755"/>
      </w:tblGrid>
      <w:tr w:rsidR="00302B13" w14:paraId="65F13806" w14:textId="77777777" w:rsidTr="00302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Borders>
              <w:top w:val="single" w:sz="4" w:space="0" w:color="auto"/>
              <w:left w:val="single" w:sz="4" w:space="0" w:color="auto"/>
              <w:bottom w:val="single" w:sz="4" w:space="0" w:color="auto"/>
              <w:right w:val="single" w:sz="4" w:space="0" w:color="auto"/>
            </w:tcBorders>
            <w:shd w:val="clear" w:color="auto" w:fill="BFBFBF"/>
            <w:vAlign w:val="center"/>
          </w:tcPr>
          <w:p w14:paraId="5B3B2590" w14:textId="77777777" w:rsidR="00302B13" w:rsidRDefault="00302B13">
            <w:pPr>
              <w:spacing w:line="300" w:lineRule="auto"/>
              <w:jc w:val="both"/>
              <w:rPr>
                <w:rFonts w:ascii="Calibri" w:eastAsiaTheme="minorEastAsia" w:hAnsi="Calibri" w:cs="Calibri" w:hint="cs"/>
                <w:rtl/>
              </w:rPr>
            </w:pPr>
          </w:p>
        </w:tc>
        <w:tc>
          <w:tcPr>
            <w:tcW w:w="18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1CF9FB" w14:textId="77777777" w:rsidR="00302B13" w:rsidRDefault="00302B13">
            <w:pPr>
              <w:spacing w:line="30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hint="cs"/>
                <w:rtl/>
              </w:rPr>
            </w:pPr>
            <w:r>
              <w:rPr>
                <w:rFonts w:ascii="Calibri" w:hAnsi="Calibri" w:cs="Calibri"/>
              </w:rPr>
              <w:t>Task</w:t>
            </w:r>
          </w:p>
        </w:tc>
        <w:tc>
          <w:tcPr>
            <w:tcW w:w="147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AEBE8A" w14:textId="77777777" w:rsidR="00302B13" w:rsidRDefault="00302B13">
            <w:pPr>
              <w:spacing w:line="30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hint="cs"/>
                <w:rtl/>
              </w:rPr>
            </w:pPr>
            <w:r>
              <w:rPr>
                <w:rFonts w:ascii="Calibri" w:hAnsi="Calibri" w:cs="Calibri"/>
              </w:rPr>
              <w:t>Timeframe</w:t>
            </w:r>
          </w:p>
        </w:tc>
        <w:tc>
          <w:tcPr>
            <w:tcW w:w="147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D0A25A" w14:textId="77777777" w:rsidR="00302B13" w:rsidRDefault="00302B13">
            <w:pPr>
              <w:spacing w:line="30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hint="cs"/>
                <w:rtl/>
              </w:rPr>
            </w:pPr>
            <w:r>
              <w:rPr>
                <w:rFonts w:ascii="Calibri" w:hAnsi="Calibri" w:cs="Calibri"/>
              </w:rPr>
              <w:t>Owner</w:t>
            </w:r>
          </w:p>
        </w:tc>
      </w:tr>
      <w:tr w:rsidR="00302B13" w14:paraId="43141BAD" w14:textId="77777777" w:rsidTr="00302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Borders>
              <w:top w:val="single" w:sz="4" w:space="0" w:color="auto"/>
              <w:left w:val="single" w:sz="4" w:space="0" w:color="auto"/>
              <w:bottom w:val="single" w:sz="4" w:space="0" w:color="auto"/>
              <w:right w:val="single" w:sz="4" w:space="0" w:color="auto"/>
            </w:tcBorders>
            <w:vAlign w:val="center"/>
            <w:hideMark/>
          </w:tcPr>
          <w:p w14:paraId="71FF3C82" w14:textId="77777777" w:rsidR="00302B13" w:rsidRDefault="00302B13">
            <w:pPr>
              <w:spacing w:line="300" w:lineRule="auto"/>
              <w:jc w:val="both"/>
              <w:rPr>
                <w:rFonts w:ascii="Calibri" w:hAnsi="Calibri" w:cs="Calibri" w:hint="cs"/>
                <w:rtl/>
              </w:rPr>
            </w:pPr>
            <w:r>
              <w:rPr>
                <w:rFonts w:ascii="Calibri" w:hAnsi="Calibri" w:cs="Calibri"/>
              </w:rPr>
              <w:t>1</w:t>
            </w:r>
          </w:p>
        </w:tc>
        <w:tc>
          <w:tcPr>
            <w:tcW w:w="1815" w:type="pct"/>
            <w:tcBorders>
              <w:top w:val="single" w:sz="4" w:space="0" w:color="auto"/>
              <w:left w:val="single" w:sz="4" w:space="0" w:color="auto"/>
              <w:bottom w:val="single" w:sz="4" w:space="0" w:color="auto"/>
              <w:right w:val="single" w:sz="4" w:space="0" w:color="auto"/>
            </w:tcBorders>
            <w:vAlign w:val="center"/>
            <w:hideMark/>
          </w:tcPr>
          <w:p w14:paraId="67C12A81" w14:textId="77777777" w:rsidR="00302B13" w:rsidRDefault="00302B13">
            <w:pPr>
              <w:spacing w:line="30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Holding the initial consultation sessions to discuss the report and recommendations and decide thereon.</w:t>
            </w:r>
          </w:p>
        </w:tc>
        <w:tc>
          <w:tcPr>
            <w:tcW w:w="14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888AA0" w14:textId="77777777" w:rsidR="00302B13" w:rsidRDefault="00302B13">
            <w:pPr>
              <w:spacing w:line="30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January 2017</w:t>
            </w:r>
          </w:p>
        </w:tc>
        <w:tc>
          <w:tcPr>
            <w:tcW w:w="1473" w:type="pct"/>
            <w:vMerge w:val="restart"/>
            <w:tcBorders>
              <w:top w:val="single" w:sz="4" w:space="0" w:color="auto"/>
              <w:left w:val="single" w:sz="4" w:space="0" w:color="auto"/>
              <w:bottom w:val="single" w:sz="4" w:space="0" w:color="auto"/>
              <w:right w:val="single" w:sz="4" w:space="0" w:color="auto"/>
            </w:tcBorders>
            <w:vAlign w:val="center"/>
            <w:hideMark/>
          </w:tcPr>
          <w:p w14:paraId="293B0E51" w14:textId="77777777" w:rsidR="00302B13" w:rsidRDefault="00302B13">
            <w:pPr>
              <w:spacing w:line="30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Project committee:</w:t>
            </w:r>
          </w:p>
          <w:p w14:paraId="59A10C5F"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Ministry of Industry, Trade and Supply</w:t>
            </w:r>
          </w:p>
          <w:p w14:paraId="12647547"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Greater Amman Municipality</w:t>
            </w:r>
          </w:p>
          <w:p w14:paraId="32F3D353"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Ministry of Municipal Affairs</w:t>
            </w:r>
          </w:p>
          <w:p w14:paraId="4EFEE946"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tl/>
              </w:rPr>
              <w:t xml:space="preserve"> </w:t>
            </w:r>
            <w:r>
              <w:rPr>
                <w:rFonts w:ascii="Calibri" w:hAnsi="Calibri" w:cs="Calibri"/>
              </w:rPr>
              <w:t>Municipalities</w:t>
            </w:r>
          </w:p>
          <w:p w14:paraId="2447FF45"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lang w:bidi="ar-JO"/>
              </w:rPr>
              <w:t>USAID Local Enterprise Support Project (LENS)</w:t>
            </w:r>
          </w:p>
          <w:p w14:paraId="7918AF90" w14:textId="77777777" w:rsidR="00302B13" w:rsidRDefault="00302B13" w:rsidP="008B4C07">
            <w:pPr>
              <w:numPr>
                <w:ilvl w:val="0"/>
                <w:numId w:val="86"/>
              </w:numPr>
              <w:spacing w:line="30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lang w:bidi="ar-JO"/>
              </w:rPr>
              <w:t>Stakeholders</w:t>
            </w:r>
          </w:p>
        </w:tc>
      </w:tr>
      <w:tr w:rsidR="00302B13" w14:paraId="7B45065B" w14:textId="77777777" w:rsidTr="00302B13">
        <w:trPr>
          <w:trHeight w:val="935"/>
        </w:trPr>
        <w:tc>
          <w:tcPr>
            <w:cnfStyle w:val="001000000000" w:firstRow="0" w:lastRow="0" w:firstColumn="1" w:lastColumn="0" w:oddVBand="0" w:evenVBand="0" w:oddHBand="0" w:evenHBand="0" w:firstRowFirstColumn="0" w:firstRowLastColumn="0" w:lastRowFirstColumn="0" w:lastRowLastColumn="0"/>
            <w:tcW w:w="238" w:type="pct"/>
            <w:tcBorders>
              <w:top w:val="single" w:sz="4" w:space="0" w:color="auto"/>
              <w:left w:val="single" w:sz="4" w:space="0" w:color="auto"/>
              <w:bottom w:val="single" w:sz="4" w:space="0" w:color="auto"/>
              <w:right w:val="single" w:sz="4" w:space="0" w:color="auto"/>
            </w:tcBorders>
            <w:vAlign w:val="center"/>
            <w:hideMark/>
          </w:tcPr>
          <w:p w14:paraId="75769921" w14:textId="77777777" w:rsidR="00302B13" w:rsidRDefault="00302B13">
            <w:pPr>
              <w:spacing w:line="300" w:lineRule="auto"/>
              <w:jc w:val="both"/>
              <w:rPr>
                <w:rFonts w:ascii="Calibri" w:hAnsi="Calibri" w:cs="Calibri" w:hint="cs"/>
                <w:rtl/>
              </w:rPr>
            </w:pPr>
            <w:r>
              <w:rPr>
                <w:rFonts w:ascii="Calibri" w:hAnsi="Calibri" w:cs="Calibri"/>
              </w:rPr>
              <w:t>2</w:t>
            </w:r>
          </w:p>
        </w:tc>
        <w:tc>
          <w:tcPr>
            <w:tcW w:w="1815" w:type="pct"/>
            <w:tcBorders>
              <w:top w:val="single" w:sz="4" w:space="0" w:color="auto"/>
              <w:left w:val="single" w:sz="4" w:space="0" w:color="auto"/>
              <w:bottom w:val="single" w:sz="4" w:space="0" w:color="auto"/>
              <w:right w:val="single" w:sz="4" w:space="0" w:color="auto"/>
            </w:tcBorders>
            <w:vAlign w:val="center"/>
            <w:hideMark/>
          </w:tcPr>
          <w:p w14:paraId="61DD8CA9" w14:textId="77777777" w:rsidR="00302B13" w:rsidRDefault="00302B13">
            <w:pPr>
              <w:spacing w:line="30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hint="cs"/>
                <w:rtl/>
              </w:rPr>
            </w:pPr>
            <w:r>
              <w:rPr>
                <w:rFonts w:ascii="Calibri" w:hAnsi="Calibri" w:cs="Calibri"/>
              </w:rPr>
              <w:t>Amending relevant legislations.</w:t>
            </w:r>
          </w:p>
        </w:tc>
        <w:tc>
          <w:tcPr>
            <w:tcW w:w="1474" w:type="pct"/>
            <w:tcBorders>
              <w:top w:val="single" w:sz="4" w:space="0" w:color="auto"/>
              <w:left w:val="single" w:sz="4" w:space="0" w:color="auto"/>
              <w:bottom w:val="single" w:sz="4" w:space="0" w:color="auto"/>
              <w:right w:val="single" w:sz="4" w:space="0" w:color="auto"/>
            </w:tcBorders>
            <w:vAlign w:val="center"/>
            <w:hideMark/>
          </w:tcPr>
          <w:p w14:paraId="0B6A0B09" w14:textId="77777777" w:rsidR="00302B13" w:rsidRDefault="00302B13">
            <w:pPr>
              <w:spacing w:line="30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hint="cs"/>
                <w:rtl/>
              </w:rPr>
            </w:pPr>
            <w:r>
              <w:rPr>
                <w:rFonts w:ascii="Calibri" w:hAnsi="Calibri" w:cs="Calibri"/>
              </w:rPr>
              <w:t>February 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6115D" w14:textId="77777777" w:rsidR="00302B13" w:rsidRDefault="00302B13">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p>
        </w:tc>
      </w:tr>
      <w:tr w:rsidR="00302B13" w14:paraId="4FE1D10E" w14:textId="77777777" w:rsidTr="00302B1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38" w:type="pct"/>
            <w:tcBorders>
              <w:top w:val="single" w:sz="4" w:space="0" w:color="auto"/>
              <w:left w:val="single" w:sz="4" w:space="0" w:color="auto"/>
              <w:bottom w:val="single" w:sz="4" w:space="0" w:color="auto"/>
              <w:right w:val="single" w:sz="4" w:space="0" w:color="auto"/>
            </w:tcBorders>
            <w:vAlign w:val="center"/>
            <w:hideMark/>
          </w:tcPr>
          <w:p w14:paraId="2211CEB7" w14:textId="77777777" w:rsidR="00302B13" w:rsidRDefault="00302B13">
            <w:pPr>
              <w:spacing w:line="300" w:lineRule="auto"/>
              <w:jc w:val="both"/>
              <w:rPr>
                <w:rFonts w:ascii="Calibri" w:hAnsi="Calibri" w:cs="Calibri" w:hint="cs"/>
                <w:rtl/>
              </w:rPr>
            </w:pPr>
            <w:r>
              <w:rPr>
                <w:rFonts w:ascii="Calibri" w:hAnsi="Calibri" w:cs="Calibri"/>
              </w:rPr>
              <w:t>3</w:t>
            </w:r>
          </w:p>
        </w:tc>
        <w:tc>
          <w:tcPr>
            <w:tcW w:w="1815" w:type="pct"/>
            <w:tcBorders>
              <w:top w:val="single" w:sz="4" w:space="0" w:color="auto"/>
              <w:left w:val="single" w:sz="4" w:space="0" w:color="auto"/>
              <w:bottom w:val="single" w:sz="4" w:space="0" w:color="auto"/>
              <w:right w:val="single" w:sz="4" w:space="0" w:color="auto"/>
            </w:tcBorders>
            <w:vAlign w:val="center"/>
            <w:hideMark/>
          </w:tcPr>
          <w:p w14:paraId="20340D7C" w14:textId="77777777" w:rsidR="00302B13" w:rsidRDefault="00302B13">
            <w:pPr>
              <w:spacing w:line="30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Making the necessary institutional modifications to simplify the procedures</w:t>
            </w:r>
          </w:p>
        </w:tc>
        <w:tc>
          <w:tcPr>
            <w:tcW w:w="14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62112" w14:textId="77777777" w:rsidR="00302B13" w:rsidRDefault="00302B13">
            <w:pPr>
              <w:spacing w:line="30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hint="cs"/>
                <w:rtl/>
              </w:rPr>
            </w:pPr>
            <w:r>
              <w:rPr>
                <w:rFonts w:ascii="Calibri" w:hAnsi="Calibri" w:cs="Calibri"/>
              </w:rPr>
              <w:t>March 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F6CE9" w14:textId="77777777" w:rsidR="00302B13" w:rsidRDefault="00302B13">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rPr>
            </w:pPr>
          </w:p>
        </w:tc>
      </w:tr>
    </w:tbl>
    <w:p w14:paraId="251DD895" w14:textId="77777777" w:rsidR="00302B13" w:rsidRDefault="00302B13" w:rsidP="00302B13">
      <w:pPr>
        <w:rPr>
          <w:rFonts w:ascii="Calibri" w:eastAsiaTheme="minorEastAsia" w:hAnsi="Calibri" w:cs="Calibri" w:hint="cs"/>
          <w:sz w:val="22"/>
          <w:szCs w:val="22"/>
          <w:rtl/>
        </w:rPr>
      </w:pPr>
    </w:p>
    <w:sectPr w:rsidR="00302B13" w:rsidSect="00302B13">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FC7E5" w14:textId="77777777" w:rsidR="008B4C07" w:rsidRDefault="008B4C07">
      <w:r>
        <w:separator/>
      </w:r>
    </w:p>
  </w:endnote>
  <w:endnote w:type="continuationSeparator" w:id="0">
    <w:p w14:paraId="6500B711" w14:textId="77777777" w:rsidR="008B4C07" w:rsidRDefault="008B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Sakkal Majalla">
    <w:altName w:val="Times New Roman"/>
    <w:panose1 w:val="02000000000000000000"/>
    <w:charset w:val="00"/>
    <w:family w:val="auto"/>
    <w:pitch w:val="variable"/>
    <w:sig w:usb0="80002007" w:usb1="80000000" w:usb2="00000008" w:usb3="00000000" w:csb0="000000D3"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importan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2B48" w14:textId="72C240E6" w:rsidR="00A81636" w:rsidRDefault="00A81636">
    <w:pPr>
      <w:pStyle w:val="FreeForm"/>
      <w:jc w:val="right"/>
    </w:pPr>
    <w:r>
      <w:fldChar w:fldCharType="begin"/>
    </w:r>
    <w:r>
      <w:instrText xml:space="preserve"> PAGE </w:instrText>
    </w:r>
    <w:r w:rsidR="00302B13">
      <w:fldChar w:fldCharType="separate"/>
    </w:r>
    <w:r w:rsidR="009876BE">
      <w:rPr>
        <w:noProof/>
      </w:rPr>
      <w:t>53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C2E7C" w14:textId="77777777" w:rsidR="008B4C07" w:rsidRDefault="008B4C07">
      <w:r>
        <w:separator/>
      </w:r>
    </w:p>
  </w:footnote>
  <w:footnote w:type="continuationSeparator" w:id="0">
    <w:p w14:paraId="6489FCA5" w14:textId="77777777" w:rsidR="008B4C07" w:rsidRDefault="008B4C07">
      <w:r>
        <w:continuationSeparator/>
      </w:r>
    </w:p>
  </w:footnote>
  <w:footnote w:id="1">
    <w:p w14:paraId="050AA573" w14:textId="77777777" w:rsidR="00302B13" w:rsidRDefault="00302B13" w:rsidP="00302B13">
      <w:pPr>
        <w:pStyle w:val="FootnoteText"/>
        <w:rPr>
          <w:rFonts w:asciiTheme="minorBidi" w:hAnsiTheme="minorBidi" w:cstheme="minorBidi"/>
        </w:rPr>
      </w:pPr>
      <w:r>
        <w:rPr>
          <w:rStyle w:val="FootnoteReference"/>
          <w:rFonts w:asciiTheme="minorBidi" w:hAnsiTheme="minorBidi"/>
        </w:rPr>
        <w:footnoteRef/>
      </w:r>
      <w:r>
        <w:rPr>
          <w:rFonts w:asciiTheme="minorBidi" w:hAnsiTheme="minorBidi"/>
          <w:sz w:val="16"/>
          <w:szCs w:val="16"/>
        </w:rPr>
        <w:t>https://www.researchgate.net/file.PostFileLoader.html?id=5761d3f6217e2016e7226299&amp;assetKey=AS%3A373367036235777%401466029046272</w:t>
      </w:r>
    </w:p>
  </w:footnote>
  <w:footnote w:id="2">
    <w:p w14:paraId="0479CDAD" w14:textId="77777777" w:rsidR="00302B13" w:rsidRDefault="00302B13" w:rsidP="00302B13">
      <w:pPr>
        <w:pStyle w:val="FootnoteText"/>
        <w:rPr>
          <w:rFonts w:asciiTheme="minorBidi" w:hAnsiTheme="minorBidi"/>
        </w:rPr>
      </w:pPr>
      <w:r>
        <w:rPr>
          <w:rStyle w:val="FootnoteReference"/>
          <w:rFonts w:asciiTheme="minorBidi" w:hAnsiTheme="minorBidi"/>
        </w:rPr>
        <w:footnoteRef/>
      </w:r>
      <w:r>
        <w:rPr>
          <w:rFonts w:asciiTheme="minorBidi" w:hAnsiTheme="minorBidi"/>
        </w:rPr>
        <w:t xml:space="preserve"> </w:t>
      </w:r>
      <w:r>
        <w:rPr>
          <w:rFonts w:asciiTheme="minorBidi" w:hAnsiTheme="minorBidi"/>
          <w:sz w:val="16"/>
          <w:szCs w:val="16"/>
        </w:rPr>
        <w:t>Legalization of Home Based Businesses In Jordan, USAID Economic Development Program, September 2008</w:t>
      </w:r>
    </w:p>
  </w:footnote>
  <w:footnote w:id="3">
    <w:p w14:paraId="4FD40F5B" w14:textId="77777777" w:rsidR="00302B13" w:rsidRDefault="00302B13" w:rsidP="00302B13">
      <w:pPr>
        <w:pStyle w:val="FootnoteText"/>
        <w:rPr>
          <w:rFonts w:asciiTheme="minorBidi" w:hAnsiTheme="minorBidi"/>
          <w:sz w:val="16"/>
          <w:szCs w:val="16"/>
        </w:rPr>
      </w:pPr>
      <w:r>
        <w:rPr>
          <w:rStyle w:val="FootnoteReference"/>
          <w:rFonts w:asciiTheme="minorBidi" w:hAnsiTheme="minorBidi"/>
          <w:sz w:val="16"/>
          <w:szCs w:val="16"/>
        </w:rPr>
        <w:footnoteRef/>
      </w:r>
      <w:r>
        <w:rPr>
          <w:rFonts w:asciiTheme="minorBidi" w:hAnsiTheme="minorBidi"/>
          <w:sz w:val="16"/>
          <w:szCs w:val="16"/>
        </w:rPr>
        <w:t xml:space="preserve"> There is no precise definition of gender as referred to in the report; as it includes individuals (male and female young people and men and women in general without specifying the age group).</w:t>
      </w:r>
    </w:p>
  </w:footnote>
  <w:footnote w:id="4">
    <w:p w14:paraId="155E0807" w14:textId="77777777" w:rsidR="00302B13" w:rsidRDefault="00302B13" w:rsidP="00302B13">
      <w:pPr>
        <w:pStyle w:val="FootnoteText"/>
        <w:rPr>
          <w:rFonts w:asciiTheme="minorBidi" w:hAnsiTheme="minorBidi"/>
          <w:sz w:val="16"/>
          <w:szCs w:val="16"/>
        </w:rPr>
      </w:pPr>
      <w:r>
        <w:rPr>
          <w:rStyle w:val="FootnoteReference"/>
          <w:rFonts w:asciiTheme="minorBidi" w:hAnsiTheme="minorBidi"/>
          <w:sz w:val="16"/>
          <w:szCs w:val="16"/>
        </w:rPr>
        <w:footnoteRef/>
      </w:r>
      <w:r>
        <w:rPr>
          <w:rFonts w:asciiTheme="minorBidi" w:hAnsiTheme="minorBidi"/>
          <w:sz w:val="16"/>
          <w:szCs w:val="16"/>
        </w:rPr>
        <w:t xml:space="preserve"> “Jordan 2025 Document”, </w:t>
      </w:r>
      <w:hyperlink r:id="rId1" w:history="1">
        <w:r>
          <w:rPr>
            <w:rStyle w:val="Hyperlink"/>
            <w:rFonts w:asciiTheme="minorBidi" w:hAnsiTheme="minorBidi"/>
            <w:sz w:val="16"/>
            <w:szCs w:val="16"/>
          </w:rPr>
          <w:t>http://inform.gov.jo/Portals/0/Report%20PDFs/2.%20Human%20&amp;%20Social%20Development/Jordan%202025.pdf</w:t>
        </w:r>
      </w:hyperlink>
    </w:p>
  </w:footnote>
  <w:footnote w:id="5">
    <w:p w14:paraId="5366B295" w14:textId="77777777" w:rsidR="00302B13" w:rsidRDefault="00302B13" w:rsidP="00302B13">
      <w:pPr>
        <w:pStyle w:val="FootnoteText"/>
        <w:rPr>
          <w:rFonts w:asciiTheme="minorBidi" w:hAnsiTheme="minorBidi"/>
        </w:rPr>
      </w:pPr>
      <w:r>
        <w:rPr>
          <w:rStyle w:val="FootnoteReference"/>
          <w:rFonts w:asciiTheme="minorBidi" w:hAnsiTheme="minorBidi"/>
        </w:rPr>
        <w:footnoteRef/>
      </w:r>
      <w:r>
        <w:rPr>
          <w:rFonts w:asciiTheme="minorBidi" w:hAnsiTheme="minorBidi"/>
        </w:rPr>
        <w:t xml:space="preserve"> </w:t>
      </w:r>
      <w:r>
        <w:rPr>
          <w:rFonts w:asciiTheme="minorBidi" w:hAnsiTheme="minorBidi"/>
          <w:sz w:val="16"/>
          <w:szCs w:val="16"/>
        </w:rPr>
        <w:t>https://www.businessforhome.org/2012/07/home-based-business-in-america/</w:t>
      </w:r>
    </w:p>
  </w:footnote>
  <w:footnote w:id="6">
    <w:p w14:paraId="25DDE741" w14:textId="77777777" w:rsidR="00302B13" w:rsidRDefault="00302B13" w:rsidP="00302B13">
      <w:pPr>
        <w:pStyle w:val="FootnoteText"/>
        <w:rPr>
          <w:rFonts w:asciiTheme="minorBidi" w:hAnsiTheme="minorBidi"/>
        </w:rPr>
      </w:pPr>
      <w:r>
        <w:rPr>
          <w:rStyle w:val="FootnoteReference"/>
          <w:rFonts w:asciiTheme="minorBidi" w:hAnsiTheme="minorBidi"/>
        </w:rPr>
        <w:footnoteRef/>
      </w:r>
      <w:r>
        <w:rPr>
          <w:rFonts w:asciiTheme="minorBidi" w:hAnsiTheme="minorBidi"/>
        </w:rPr>
        <w:t xml:space="preserve"> </w:t>
      </w:r>
      <w:r>
        <w:rPr>
          <w:rFonts w:asciiTheme="minorBidi" w:hAnsiTheme="minorBidi"/>
          <w:sz w:val="16"/>
          <w:szCs w:val="16"/>
        </w:rPr>
        <w:t>http://www.greatbusiness.gov.uk/home-businesses/</w:t>
      </w:r>
    </w:p>
  </w:footnote>
  <w:footnote w:id="7">
    <w:p w14:paraId="4CFD7C62" w14:textId="77777777" w:rsidR="00302B13" w:rsidRDefault="00302B13" w:rsidP="00302B13">
      <w:pPr>
        <w:pStyle w:val="FootnoteText"/>
        <w:rPr>
          <w:rFonts w:asciiTheme="minorBidi" w:hAnsiTheme="minorBidi"/>
        </w:rPr>
      </w:pPr>
      <w:r>
        <w:rPr>
          <w:rStyle w:val="FootnoteReference"/>
          <w:rFonts w:asciiTheme="minorBidi" w:hAnsiTheme="minorBidi"/>
        </w:rPr>
        <w:footnoteRef/>
      </w:r>
      <w:r>
        <w:rPr>
          <w:rFonts w:asciiTheme="minorBidi" w:hAnsiTheme="minorBidi"/>
        </w:rPr>
        <w:t xml:space="preserve"> </w:t>
      </w:r>
      <w:r>
        <w:rPr>
          <w:rFonts w:asciiTheme="minorBidi" w:hAnsiTheme="minorBidi"/>
          <w:sz w:val="16"/>
          <w:szCs w:val="16"/>
        </w:rPr>
        <w:t>http://www.csc.org.sa/Arabic/WomenCommittee/Achiv/Pages/ch4.aspx</w:t>
      </w:r>
    </w:p>
  </w:footnote>
  <w:footnote w:id="8">
    <w:p w14:paraId="3399984A" w14:textId="77777777" w:rsidR="00302B13" w:rsidRDefault="00302B13" w:rsidP="00302B13">
      <w:pPr>
        <w:pStyle w:val="FootnoteText"/>
        <w:rPr>
          <w:rFonts w:asciiTheme="minorHAnsi" w:hAnsiTheme="minorHAnsi"/>
        </w:rPr>
      </w:pPr>
      <w:r>
        <w:rPr>
          <w:rStyle w:val="FootnoteReference"/>
        </w:rPr>
        <w:footnoteRef/>
      </w:r>
      <w:r>
        <w:t xml:space="preserve"> </w:t>
      </w:r>
      <w:r>
        <w:rPr>
          <w:rFonts w:cs="Calibri"/>
          <w:sz w:val="16"/>
          <w:szCs w:val="16"/>
        </w:rPr>
        <w:t>http://www.doingbusiness.org/data/exploreeconomies/jordan/</w:t>
      </w:r>
    </w:p>
  </w:footnote>
  <w:footnote w:id="9">
    <w:p w14:paraId="26741CCF" w14:textId="77777777" w:rsidR="00302B13" w:rsidRDefault="00302B13" w:rsidP="00302B13">
      <w:pPr>
        <w:pStyle w:val="FootnoteText"/>
      </w:pPr>
      <w:r>
        <w:rPr>
          <w:rStyle w:val="FootnoteReference"/>
        </w:rPr>
        <w:footnoteRef/>
      </w:r>
      <w:r>
        <w:t xml:space="preserve"> </w:t>
      </w:r>
      <w:hyperlink r:id="rId2" w:history="1">
        <w:r>
          <w:rPr>
            <w:rStyle w:val="Hyperlink"/>
            <w:rFonts w:cs="Calibri"/>
            <w:sz w:val="16"/>
            <w:szCs w:val="16"/>
          </w:rPr>
          <w:t>http://data.worldbank.org/country/jordan</w:t>
        </w:r>
      </w:hyperlink>
    </w:p>
  </w:footnote>
  <w:footnote w:id="10">
    <w:p w14:paraId="4F820771" w14:textId="77777777" w:rsidR="00302B13" w:rsidRDefault="00302B13" w:rsidP="00302B13">
      <w:pPr>
        <w:pStyle w:val="FootnoteText"/>
      </w:pPr>
      <w:r>
        <w:rPr>
          <w:rStyle w:val="FootnoteReference"/>
        </w:rPr>
        <w:footnoteRef/>
      </w:r>
      <w:r>
        <w:t xml:space="preserve"> </w:t>
      </w:r>
      <w:hyperlink r:id="rId3" w:history="1">
        <w:r>
          <w:rPr>
            <w:rStyle w:val="Hyperlink"/>
            <w:rFonts w:cs="Calibri"/>
            <w:sz w:val="16"/>
            <w:szCs w:val="16"/>
          </w:rPr>
          <w:t>http://web.dos.gov.jo/sectors/economic/economy/establishments-census/?lang=ar</w:t>
        </w:r>
      </w:hyperlink>
    </w:p>
  </w:footnote>
  <w:footnote w:id="11">
    <w:p w14:paraId="4A645683" w14:textId="77777777" w:rsidR="00302B13" w:rsidRDefault="00302B13" w:rsidP="00302B13">
      <w:pPr>
        <w:pStyle w:val="FootnoteText"/>
      </w:pPr>
      <w:r>
        <w:rPr>
          <w:rStyle w:val="FootnoteReference"/>
        </w:rPr>
        <w:footnoteRef/>
      </w:r>
      <w:r>
        <w:t xml:space="preserve"> </w:t>
      </w:r>
      <w:hyperlink r:id="rId4" w:history="1">
        <w:r>
          <w:rPr>
            <w:rStyle w:val="Hyperlink"/>
            <w:rFonts w:cs="Calibri"/>
            <w:sz w:val="16"/>
            <w:szCs w:val="16"/>
          </w:rPr>
          <w:t>http://www.dos.gov.jo/dos_home_a/main/linked-html/Emp_unEmp.htm</w:t>
        </w:r>
      </w:hyperlink>
    </w:p>
  </w:footnote>
  <w:footnote w:id="12">
    <w:p w14:paraId="0657BEFA" w14:textId="77777777" w:rsidR="00302B13" w:rsidRDefault="00302B13" w:rsidP="00302B13">
      <w:pPr>
        <w:rPr>
          <w:rFonts w:cs="Calibri"/>
          <w:sz w:val="16"/>
          <w:szCs w:val="16"/>
          <w:lang w:bidi="ar-JO"/>
        </w:rPr>
      </w:pPr>
      <w:r>
        <w:rPr>
          <w:rStyle w:val="FootnoteReference"/>
        </w:rPr>
        <w:footnoteRef/>
      </w:r>
      <w:r>
        <w:t xml:space="preserve"> </w:t>
      </w:r>
      <w:r>
        <w:rPr>
          <w:rFonts w:cs="Calibri"/>
          <w:sz w:val="16"/>
          <w:szCs w:val="16"/>
        </w:rPr>
        <w:t xml:space="preserve"> </w:t>
      </w:r>
      <w:hyperlink r:id="rId5" w:history="1">
        <w:r>
          <w:rPr>
            <w:rStyle w:val="Hyperlink"/>
            <w:rFonts w:cs="Calibri"/>
            <w:sz w:val="16"/>
            <w:szCs w:val="16"/>
          </w:rPr>
          <w:t>http://www.mop.gov.jo/echobusv3.0/SystemAssets/pdf/Reports/informal%20sector%20panoramic%20study%20final.pdf</w:t>
        </w:r>
      </w:hyperlink>
    </w:p>
  </w:footnote>
  <w:footnote w:id="13">
    <w:p w14:paraId="6F46390F" w14:textId="77777777" w:rsidR="00302B13" w:rsidRDefault="00302B13" w:rsidP="00302B13">
      <w:pPr>
        <w:pStyle w:val="FootnoteText"/>
        <w:rPr>
          <w:rFonts w:cstheme="minorBidi"/>
        </w:rPr>
      </w:pPr>
      <w:r>
        <w:rPr>
          <w:rStyle w:val="FootnoteReference"/>
        </w:rPr>
        <w:footnoteRef/>
      </w:r>
      <w:r>
        <w:t xml:space="preserve"> </w:t>
      </w:r>
      <w:hyperlink r:id="rId6" w:history="1">
        <w:r>
          <w:rPr>
            <w:rStyle w:val="Hyperlink"/>
            <w:rFonts w:cs="Calibri"/>
            <w:sz w:val="16"/>
            <w:szCs w:val="16"/>
          </w:rPr>
          <w:t>http://www.jordanlens.org</w:t>
        </w:r>
      </w:hyperlink>
    </w:p>
  </w:footnote>
  <w:footnote w:id="14">
    <w:p w14:paraId="7407F626" w14:textId="77777777" w:rsidR="00302B13" w:rsidRDefault="00302B13" w:rsidP="00302B13">
      <w:pPr>
        <w:pStyle w:val="FootnoteText"/>
      </w:pPr>
      <w:r>
        <w:rPr>
          <w:rStyle w:val="FootnoteReference"/>
        </w:rPr>
        <w:footnoteRef/>
      </w:r>
      <w:r>
        <w:t xml:space="preserve"> </w:t>
      </w:r>
      <w:hyperlink r:id="rId7" w:history="1">
        <w:r>
          <w:rPr>
            <w:rStyle w:val="Hyperlink"/>
            <w:rFonts w:cs="Calibri"/>
            <w:sz w:val="16"/>
            <w:szCs w:val="16"/>
          </w:rPr>
          <w:t>http://www.jordanlens.org</w:t>
        </w:r>
      </w:hyperlink>
    </w:p>
  </w:footnote>
  <w:footnote w:id="15">
    <w:p w14:paraId="707AF9D3" w14:textId="77777777" w:rsidR="00302B13" w:rsidRDefault="00302B13" w:rsidP="00302B13">
      <w:pPr>
        <w:pStyle w:val="FootnoteText"/>
      </w:pPr>
      <w:r>
        <w:rPr>
          <w:rStyle w:val="FootnoteReference"/>
        </w:rPr>
        <w:footnoteRef/>
      </w:r>
      <w:r>
        <w:t xml:space="preserve"> </w:t>
      </w:r>
      <w:hyperlink r:id="rId8" w:history="1">
        <w:r>
          <w:rPr>
            <w:rStyle w:val="Hyperlink"/>
            <w:rFonts w:cs="Calibri"/>
            <w:sz w:val="16"/>
            <w:szCs w:val="16"/>
          </w:rPr>
          <w:t>http://data.worldbank.org/country/jordan</w:t>
        </w:r>
      </w:hyperlink>
      <w:r>
        <w:rPr>
          <w:rFonts w:cs="Calibri"/>
          <w:sz w:val="16"/>
          <w:szCs w:val="16"/>
        </w:rPr>
        <w:t>, “Poverty headcount ratio at national poverty lines (% of population)”- Jordan2010</w:t>
      </w:r>
    </w:p>
  </w:footnote>
  <w:footnote w:id="16">
    <w:p w14:paraId="38CF14C1" w14:textId="77777777" w:rsidR="00302B13" w:rsidRDefault="00302B13" w:rsidP="00302B13">
      <w:pPr>
        <w:pStyle w:val="FootnoteText"/>
      </w:pPr>
      <w:r>
        <w:rPr>
          <w:rStyle w:val="FootnoteReference"/>
        </w:rPr>
        <w:footnoteRef/>
      </w:r>
      <w:r>
        <w:t xml:space="preserve"> Department of Statistics</w:t>
      </w:r>
    </w:p>
  </w:footnote>
  <w:footnote w:id="17">
    <w:p w14:paraId="7B5C08C0" w14:textId="77777777" w:rsidR="00302B13" w:rsidRDefault="00302B13" w:rsidP="00302B13">
      <w:pPr>
        <w:pStyle w:val="FootnoteText"/>
      </w:pPr>
      <w:r>
        <w:rPr>
          <w:rStyle w:val="FootnoteReference"/>
        </w:rPr>
        <w:footnoteRef/>
      </w:r>
      <w:r>
        <w:t xml:space="preserve"> State of Poverty in Jordan Report 2012</w:t>
      </w:r>
    </w:p>
  </w:footnote>
  <w:footnote w:id="18">
    <w:p w14:paraId="14C8A962" w14:textId="77777777" w:rsidR="00302B13" w:rsidRDefault="00302B13" w:rsidP="00302B13">
      <w:pPr>
        <w:pStyle w:val="FootnoteText"/>
      </w:pPr>
      <w:r>
        <w:rPr>
          <w:rStyle w:val="FootnoteReference"/>
        </w:rPr>
        <w:footnoteRef/>
      </w:r>
      <w:r>
        <w:t xml:space="preserve"> State of Poverty in Jordan Report 2012</w:t>
      </w:r>
    </w:p>
  </w:footnote>
  <w:footnote w:id="19">
    <w:p w14:paraId="7116E359" w14:textId="77777777" w:rsidR="00302B13" w:rsidRDefault="00302B13" w:rsidP="00302B13">
      <w:pPr>
        <w:pStyle w:val="FootnoteText"/>
      </w:pPr>
      <w:r>
        <w:rPr>
          <w:rStyle w:val="FootnoteReference"/>
        </w:rPr>
        <w:footnoteRef/>
      </w:r>
      <w:r>
        <w:t xml:space="preserve"> State of Poverty in Jordan Report 2012</w:t>
      </w:r>
    </w:p>
    <w:p w14:paraId="161CC9DE" w14:textId="77777777" w:rsidR="00302B13" w:rsidRDefault="00302B13" w:rsidP="00302B13">
      <w:pPr>
        <w:pStyle w:val="FootnoteText"/>
      </w:pPr>
    </w:p>
  </w:footnote>
  <w:footnote w:id="20">
    <w:p w14:paraId="6978F8ED" w14:textId="77777777" w:rsidR="00302B13" w:rsidRDefault="00302B13" w:rsidP="00302B13">
      <w:pPr>
        <w:pStyle w:val="FootnoteText"/>
      </w:pPr>
      <w:r>
        <w:rPr>
          <w:rStyle w:val="FootnoteReference"/>
        </w:rPr>
        <w:footnoteRef/>
      </w:r>
      <w:r>
        <w:t xml:space="preserve"> </w:t>
      </w:r>
      <w:r>
        <w:rPr>
          <w:sz w:val="16"/>
          <w:szCs w:val="16"/>
        </w:rPr>
        <w:t xml:space="preserve">Information </w:t>
      </w:r>
      <w:r>
        <w:rPr>
          <w:rFonts w:cs="Calibri"/>
          <w:sz w:val="16"/>
          <w:szCs w:val="16"/>
        </w:rPr>
        <w:t>provided by Greater Amman Municipality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7ED"/>
    <w:multiLevelType w:val="hybridMultilevel"/>
    <w:tmpl w:val="CC4AED44"/>
    <w:lvl w:ilvl="0" w:tplc="5A3C03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57726F"/>
    <w:multiLevelType w:val="hybridMultilevel"/>
    <w:tmpl w:val="5DAE37B8"/>
    <w:lvl w:ilvl="0" w:tplc="EC74AB62">
      <w:start w:val="1"/>
      <w:numFmt w:val="bullet"/>
      <w:pStyle w:val="Achievement"/>
      <w:lvlText w:val=""/>
      <w:lvlJc w:val="left"/>
      <w:pPr>
        <w:tabs>
          <w:tab w:val="num" w:pos="0"/>
        </w:tabs>
        <w:ind w:left="360" w:hanging="360"/>
      </w:pPr>
      <w:rPr>
        <w:rFonts w:ascii="Wingdings" w:hAnsi="Wingdings" w:cs="Wingdings" w:hint="default"/>
        <w:color w:val="1AAAD6"/>
        <w:sz w:val="22"/>
        <w:lang w:bidi="ar-J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C4266"/>
    <w:multiLevelType w:val="hybridMultilevel"/>
    <w:tmpl w:val="66263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5F06D3"/>
    <w:multiLevelType w:val="hybridMultilevel"/>
    <w:tmpl w:val="E4F08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627A98"/>
    <w:multiLevelType w:val="hybridMultilevel"/>
    <w:tmpl w:val="8910AA5C"/>
    <w:lvl w:ilvl="0" w:tplc="3FFAD5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7684FF3"/>
    <w:multiLevelType w:val="hybridMultilevel"/>
    <w:tmpl w:val="A6965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0D0D1D"/>
    <w:multiLevelType w:val="hybridMultilevel"/>
    <w:tmpl w:val="A2F2BDF8"/>
    <w:lvl w:ilvl="0" w:tplc="72EC3E66">
      <w:start w:val="1"/>
      <w:numFmt w:val="bullet"/>
      <w:lvlText w:val="•"/>
      <w:lvlJc w:val="left"/>
      <w:pPr>
        <w:ind w:left="936" w:hanging="360"/>
      </w:pPr>
      <w:rPr>
        <w:rFonts w:ascii="Arial" w:hAnsi="Arial" w:cs="Arial" w:hint="default"/>
        <w:color w:val="202020" w:themeColor="text2" w:themeShade="80"/>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7" w15:restartNumberingAfterBreak="0">
    <w:nsid w:val="0AC26B45"/>
    <w:multiLevelType w:val="hybridMultilevel"/>
    <w:tmpl w:val="096CBF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B6C4DFC"/>
    <w:multiLevelType w:val="hybridMultilevel"/>
    <w:tmpl w:val="89E45E60"/>
    <w:lvl w:ilvl="0" w:tplc="F454CE52">
      <w:start w:val="1"/>
      <w:numFmt w:val="decimal"/>
      <w:lvlText w:val="%1."/>
      <w:lvlJc w:val="left"/>
      <w:pPr>
        <w:ind w:left="360" w:hanging="360"/>
      </w:pPr>
      <w:rPr>
        <w:b/>
        <w:bCs/>
        <w:i w:val="0"/>
        <w:iCs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0C8B5EB4"/>
    <w:multiLevelType w:val="hybridMultilevel"/>
    <w:tmpl w:val="9C82A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330647"/>
    <w:multiLevelType w:val="hybridMultilevel"/>
    <w:tmpl w:val="8092CE5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0F781F7A"/>
    <w:multiLevelType w:val="hybridMultilevel"/>
    <w:tmpl w:val="B7082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FB30B2B"/>
    <w:multiLevelType w:val="hybridMultilevel"/>
    <w:tmpl w:val="58041DD2"/>
    <w:lvl w:ilvl="0" w:tplc="CDD0222C">
      <w:start w:val="1"/>
      <w:numFmt w:val="decimal"/>
      <w:lvlText w:val="%1."/>
      <w:lvlJc w:val="left"/>
      <w:pPr>
        <w:ind w:left="360" w:hanging="360"/>
      </w:pPr>
      <w:rPr>
        <w:rFonts w:eastAsiaTheme="minorEastAsia"/>
        <w:i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132405E2"/>
    <w:multiLevelType w:val="hybridMultilevel"/>
    <w:tmpl w:val="FE441F80"/>
    <w:lvl w:ilvl="0" w:tplc="AC3E7A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3D87C9D"/>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146C1A8B"/>
    <w:multiLevelType w:val="hybridMultilevel"/>
    <w:tmpl w:val="8D32193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161F4EBA"/>
    <w:multiLevelType w:val="hybridMultilevel"/>
    <w:tmpl w:val="8D3219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6B70E8A"/>
    <w:multiLevelType w:val="hybridMultilevel"/>
    <w:tmpl w:val="E4844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0E3AC5"/>
    <w:multiLevelType w:val="hybridMultilevel"/>
    <w:tmpl w:val="512458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7D91B21"/>
    <w:multiLevelType w:val="hybridMultilevel"/>
    <w:tmpl w:val="8D3219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9F57C5E"/>
    <w:multiLevelType w:val="hybridMultilevel"/>
    <w:tmpl w:val="32347948"/>
    <w:lvl w:ilvl="0" w:tplc="DEF6404C">
      <w:numFmt w:val="bullet"/>
      <w:lvlText w:val="-"/>
      <w:lvlJc w:val="left"/>
      <w:pPr>
        <w:ind w:left="45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C8974E4"/>
    <w:multiLevelType w:val="hybridMultilevel"/>
    <w:tmpl w:val="5DE6BFE8"/>
    <w:lvl w:ilvl="0" w:tplc="7BAC0E0E">
      <w:start w:val="1"/>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1D515E8A"/>
    <w:multiLevelType w:val="hybridMultilevel"/>
    <w:tmpl w:val="5D7E35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F471072"/>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20627CFF"/>
    <w:multiLevelType w:val="hybridMultilevel"/>
    <w:tmpl w:val="45DA1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2222CF7"/>
    <w:multiLevelType w:val="hybridMultilevel"/>
    <w:tmpl w:val="C42209C2"/>
    <w:lvl w:ilvl="0" w:tplc="52502C4C">
      <w:numFmt w:val="bullet"/>
      <w:lvlText w:val=""/>
      <w:lvlJc w:val="left"/>
      <w:pPr>
        <w:ind w:left="720" w:hanging="360"/>
      </w:pPr>
      <w:rPr>
        <w:rFonts w:ascii="Symbol" w:eastAsiaTheme="minorEastAsia"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32B66C8"/>
    <w:multiLevelType w:val="multilevel"/>
    <w:tmpl w:val="CBC261B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247B44C1"/>
    <w:multiLevelType w:val="hybridMultilevel"/>
    <w:tmpl w:val="C0DEBE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4825AC5"/>
    <w:multiLevelType w:val="hybridMultilevel"/>
    <w:tmpl w:val="4A2287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4853047"/>
    <w:multiLevelType w:val="hybridMultilevel"/>
    <w:tmpl w:val="1AD01A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24FE53A7"/>
    <w:multiLevelType w:val="hybridMultilevel"/>
    <w:tmpl w:val="4CE8F0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25EC7827"/>
    <w:multiLevelType w:val="hybridMultilevel"/>
    <w:tmpl w:val="71F2EA48"/>
    <w:lvl w:ilvl="0" w:tplc="5A3C03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5EF6CE8"/>
    <w:multiLevelType w:val="hybridMultilevel"/>
    <w:tmpl w:val="9F0E6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99B52EA"/>
    <w:multiLevelType w:val="hybridMultilevel"/>
    <w:tmpl w:val="525AD958"/>
    <w:lvl w:ilvl="0" w:tplc="7A6E5820">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E9555D8"/>
    <w:multiLevelType w:val="hybridMultilevel"/>
    <w:tmpl w:val="CA220C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30AD1795"/>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3A6B4E58"/>
    <w:multiLevelType w:val="hybridMultilevel"/>
    <w:tmpl w:val="5FE4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A92FD0"/>
    <w:multiLevelType w:val="hybridMultilevel"/>
    <w:tmpl w:val="2C64704A"/>
    <w:lvl w:ilvl="0" w:tplc="1D140902">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3B1F4F7F"/>
    <w:multiLevelType w:val="hybridMultilevel"/>
    <w:tmpl w:val="15B2AF7A"/>
    <w:lvl w:ilvl="0" w:tplc="B2F285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3BE33D15"/>
    <w:multiLevelType w:val="multilevel"/>
    <w:tmpl w:val="6338D00E"/>
    <w:lvl w:ilvl="0">
      <w:start w:val="45"/>
      <w:numFmt w:val="bullet"/>
      <w:lvlText w:val="-"/>
      <w:lvlJc w:val="left"/>
      <w:pPr>
        <w:ind w:left="360" w:hanging="360"/>
      </w:pPr>
      <w:rPr>
        <w:rFonts w:ascii="Arial" w:eastAsiaTheme="minorHAnsi" w:hAnsi="Arial" w:cs="Arial" w:hint="default"/>
        <w:b w:val="0"/>
        <w:bCs w:val="0"/>
        <w:sz w:val="22"/>
        <w:szCs w:val="22"/>
      </w:rPr>
    </w:lvl>
    <w:lvl w:ilvl="1">
      <w:start w:val="45"/>
      <w:numFmt w:val="bullet"/>
      <w:lvlText w:val="-"/>
      <w:lvlJc w:val="left"/>
      <w:pPr>
        <w:ind w:left="792" w:hanging="432"/>
      </w:pPr>
      <w:rPr>
        <w:rFonts w:ascii="Arial" w:eastAsiaTheme="minorHAnsi" w:hAnsi="Arial" w:cs="Arial" w:hint="default"/>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D150154"/>
    <w:multiLevelType w:val="hybridMultilevel"/>
    <w:tmpl w:val="68340C00"/>
    <w:lvl w:ilvl="0" w:tplc="2144BA0E">
      <w:start w:val="1"/>
      <w:numFmt w:val="bullet"/>
      <w:lvlText w:val="-"/>
      <w:lvlJc w:val="left"/>
      <w:pPr>
        <w:ind w:left="360" w:hanging="360"/>
      </w:pPr>
      <w:rPr>
        <w:rFonts w:ascii="Simplified Arabic" w:eastAsiaTheme="minorEastAsia"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409B2C43"/>
    <w:multiLevelType w:val="hybridMultilevel"/>
    <w:tmpl w:val="9CAAAA82"/>
    <w:lvl w:ilvl="0" w:tplc="B2F285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119199A"/>
    <w:multiLevelType w:val="hybridMultilevel"/>
    <w:tmpl w:val="0F1881E6"/>
    <w:lvl w:ilvl="0" w:tplc="B2F285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4176208E"/>
    <w:multiLevelType w:val="hybridMultilevel"/>
    <w:tmpl w:val="407A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2DD57E0"/>
    <w:multiLevelType w:val="hybridMultilevel"/>
    <w:tmpl w:val="0BEEF4BE"/>
    <w:lvl w:ilvl="0" w:tplc="C34A90A2">
      <w:start w:val="1"/>
      <w:numFmt w:val="decimal"/>
      <w:lvlText w:val="%1."/>
      <w:lvlJc w:val="left"/>
      <w:pPr>
        <w:ind w:left="720" w:hanging="360"/>
      </w:pPr>
      <w:rPr>
        <w:b/>
        <w:bCs/>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3350A24"/>
    <w:multiLevelType w:val="hybridMultilevel"/>
    <w:tmpl w:val="27985D78"/>
    <w:lvl w:ilvl="0" w:tplc="0409000F">
      <w:start w:val="1"/>
      <w:numFmt w:val="decimal"/>
      <w:lvlText w:val="%1."/>
      <w:lvlJc w:val="left"/>
      <w:pPr>
        <w:ind w:left="720" w:hanging="360"/>
      </w:pPr>
      <w:rPr>
        <w:b w:val="0"/>
        <w:bCs w:val="0"/>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50D342B"/>
    <w:multiLevelType w:val="hybridMultilevel"/>
    <w:tmpl w:val="15B2AF7A"/>
    <w:lvl w:ilvl="0" w:tplc="B2F285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464E61C0"/>
    <w:multiLevelType w:val="hybridMultilevel"/>
    <w:tmpl w:val="DC263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79F660F"/>
    <w:multiLevelType w:val="hybridMultilevel"/>
    <w:tmpl w:val="58D41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85C2C68"/>
    <w:multiLevelType w:val="hybridMultilevel"/>
    <w:tmpl w:val="5B58BF24"/>
    <w:lvl w:ilvl="0" w:tplc="3AA64290">
      <w:start w:val="1"/>
      <w:numFmt w:val="lowerLetter"/>
      <w:pStyle w:val="USAIDLENSSubhead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F91A3E"/>
    <w:multiLevelType w:val="hybridMultilevel"/>
    <w:tmpl w:val="BE1492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A3E6EBE"/>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4AD6373D"/>
    <w:multiLevelType w:val="hybridMultilevel"/>
    <w:tmpl w:val="983483F8"/>
    <w:lvl w:ilvl="0" w:tplc="72EC3E66">
      <w:start w:val="1"/>
      <w:numFmt w:val="bullet"/>
      <w:lvlText w:val="•"/>
      <w:lvlJc w:val="left"/>
      <w:pPr>
        <w:ind w:left="360" w:hanging="360"/>
      </w:pPr>
      <w:rPr>
        <w:rFonts w:ascii="Arial" w:hAnsi="Arial" w:cs="Arial" w:hint="default"/>
        <w:color w:val="202020" w:themeColor="text2" w:themeShade="8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4BD271D7"/>
    <w:multiLevelType w:val="hybridMultilevel"/>
    <w:tmpl w:val="4FEEBA4E"/>
    <w:lvl w:ilvl="0" w:tplc="7A6E5820">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DD06E31"/>
    <w:multiLevelType w:val="hybridMultilevel"/>
    <w:tmpl w:val="FD12666A"/>
    <w:lvl w:ilvl="0" w:tplc="7BAC0E0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F5A047B"/>
    <w:multiLevelType w:val="hybridMultilevel"/>
    <w:tmpl w:val="BA5874D4"/>
    <w:lvl w:ilvl="0" w:tplc="66E604D6">
      <w:start w:val="1"/>
      <w:numFmt w:val="lowerLetter"/>
      <w:pStyle w:val="Styl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5D6F1B"/>
    <w:multiLevelType w:val="hybridMultilevel"/>
    <w:tmpl w:val="65F0023A"/>
    <w:lvl w:ilvl="0" w:tplc="9A0EA40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FBE01AA"/>
    <w:multiLevelType w:val="hybridMultilevel"/>
    <w:tmpl w:val="D6CCFF9E"/>
    <w:lvl w:ilvl="0" w:tplc="D3C6F8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51392C20"/>
    <w:multiLevelType w:val="hybridMultilevel"/>
    <w:tmpl w:val="E1C85052"/>
    <w:lvl w:ilvl="0" w:tplc="17EE60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1725848"/>
    <w:multiLevelType w:val="hybridMultilevel"/>
    <w:tmpl w:val="EF784CAE"/>
    <w:lvl w:ilvl="0" w:tplc="42E2438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3966315"/>
    <w:multiLevelType w:val="hybridMultilevel"/>
    <w:tmpl w:val="71F2EA48"/>
    <w:lvl w:ilvl="0" w:tplc="5A3C03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5142D7B"/>
    <w:multiLevelType w:val="multilevel"/>
    <w:tmpl w:val="1F92934A"/>
    <w:styleLink w:val="List0"/>
    <w:lvl w:ilvl="0">
      <w:start w:val="1"/>
      <w:numFmt w:val="upperRoman"/>
      <w:pStyle w:val="USAIDLENSQuarterlyReport"/>
      <w:lvlText w:val="%1."/>
      <w:lvlJc w:val="left"/>
      <w:pPr>
        <w:tabs>
          <w:tab w:val="num" w:pos="7380"/>
        </w:tabs>
        <w:ind w:left="7380" w:hanging="720"/>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62" w15:restartNumberingAfterBreak="0">
    <w:nsid w:val="558D545D"/>
    <w:multiLevelType w:val="hybridMultilevel"/>
    <w:tmpl w:val="BAF49B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58AC18B5"/>
    <w:multiLevelType w:val="hybridMultilevel"/>
    <w:tmpl w:val="49800994"/>
    <w:lvl w:ilvl="0" w:tplc="CB9CA8CE">
      <w:start w:val="1"/>
      <w:numFmt w:val="lowerLetter"/>
      <w:pStyle w:val="USAIDLENSSubhead4"/>
      <w:lvlText w:val="%1)"/>
      <w:lvlJc w:val="left"/>
      <w:pPr>
        <w:ind w:left="1183" w:hanging="360"/>
      </w:pPr>
      <w:rPr>
        <w:rFonts w:hint="default"/>
      </w:r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64" w15:restartNumberingAfterBreak="0">
    <w:nsid w:val="5B435C23"/>
    <w:multiLevelType w:val="hybridMultilevel"/>
    <w:tmpl w:val="03703B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5DCB7F07"/>
    <w:multiLevelType w:val="hybridMultilevel"/>
    <w:tmpl w:val="704A1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5F800D1E"/>
    <w:multiLevelType w:val="hybridMultilevel"/>
    <w:tmpl w:val="5F9C4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42B1457"/>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66AE60C7"/>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671B336F"/>
    <w:multiLevelType w:val="multilevel"/>
    <w:tmpl w:val="DEF03EF0"/>
    <w:lvl w:ilvl="0">
      <w:start w:val="1"/>
      <w:numFmt w:val="decimal"/>
      <w:lvlText w:val="%1."/>
      <w:lvlJc w:val="left"/>
      <w:pPr>
        <w:ind w:left="360" w:hanging="360"/>
      </w:pPr>
    </w:lvl>
    <w:lvl w:ilvl="1">
      <w:start w:val="2"/>
      <w:numFmt w:val="decimal"/>
      <w:isLgl/>
      <w:lvlText w:val="%1.%2"/>
      <w:lvlJc w:val="left"/>
      <w:pPr>
        <w:ind w:left="585" w:hanging="585"/>
      </w:pPr>
    </w:lvl>
    <w:lvl w:ilvl="2">
      <w:start w:val="7"/>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0" w15:restartNumberingAfterBreak="0">
    <w:nsid w:val="6A921FB1"/>
    <w:multiLevelType w:val="hybridMultilevel"/>
    <w:tmpl w:val="E00E3B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6DEA09AE"/>
    <w:multiLevelType w:val="hybridMultilevel"/>
    <w:tmpl w:val="4F7233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6E296650"/>
    <w:multiLevelType w:val="hybridMultilevel"/>
    <w:tmpl w:val="CA888054"/>
    <w:lvl w:ilvl="0" w:tplc="01068370">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05005EB"/>
    <w:multiLevelType w:val="hybridMultilevel"/>
    <w:tmpl w:val="F6FE2B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71807BFB"/>
    <w:multiLevelType w:val="hybridMultilevel"/>
    <w:tmpl w:val="71F2EA48"/>
    <w:lvl w:ilvl="0" w:tplc="5A3C03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18C55F0"/>
    <w:multiLevelType w:val="hybridMultilevel"/>
    <w:tmpl w:val="3DA66F9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2AA2FBD"/>
    <w:multiLevelType w:val="hybridMultilevel"/>
    <w:tmpl w:val="4A120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31C4140"/>
    <w:multiLevelType w:val="hybridMultilevel"/>
    <w:tmpl w:val="F91A05DE"/>
    <w:lvl w:ilvl="0" w:tplc="2144BA0E">
      <w:start w:val="1"/>
      <w:numFmt w:val="bullet"/>
      <w:lvlText w:val="-"/>
      <w:lvlJc w:val="left"/>
      <w:pPr>
        <w:ind w:left="720" w:hanging="360"/>
      </w:pPr>
      <w:rPr>
        <w:rFonts w:ascii="Simplified Arabic" w:eastAsiaTheme="minorEastAsia"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74983CC4"/>
    <w:multiLevelType w:val="hybridMultilevel"/>
    <w:tmpl w:val="8092CE5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15:restartNumberingAfterBreak="0">
    <w:nsid w:val="76B4295C"/>
    <w:multiLevelType w:val="multilevel"/>
    <w:tmpl w:val="1A883C8A"/>
    <w:lvl w:ilvl="0">
      <w:start w:val="45"/>
      <w:numFmt w:val="bullet"/>
      <w:lvlText w:val="-"/>
      <w:lvlJc w:val="left"/>
      <w:pPr>
        <w:ind w:left="360" w:hanging="360"/>
      </w:pPr>
      <w:rPr>
        <w:rFonts w:ascii="Arial" w:eastAsiaTheme="minorHAnsi" w:hAnsi="Arial" w:cs="Arial" w:hint="default"/>
        <w:b w:val="0"/>
        <w:bCs w:val="0"/>
        <w:sz w:val="22"/>
        <w:szCs w:val="22"/>
      </w:rPr>
    </w:lvl>
    <w:lvl w:ilvl="1">
      <w:start w:val="1"/>
      <w:numFmt w:val="bullet"/>
      <w:lvlText w:val=""/>
      <w:lvlJc w:val="left"/>
      <w:pPr>
        <w:ind w:left="792" w:hanging="432"/>
      </w:pPr>
      <w:rPr>
        <w:rFonts w:ascii="Wingdings" w:hAnsi="Wingdings" w:hint="default"/>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77B0DA8"/>
    <w:multiLevelType w:val="multilevel"/>
    <w:tmpl w:val="1096A982"/>
    <w:lvl w:ilvl="0">
      <w:start w:val="6"/>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792E266C"/>
    <w:multiLevelType w:val="multilevel"/>
    <w:tmpl w:val="653C2FB6"/>
    <w:lvl w:ilvl="0">
      <w:start w:val="1"/>
      <w:numFmt w:val="bullet"/>
      <w:lvlText w:val=""/>
      <w:lvlJc w:val="left"/>
      <w:pPr>
        <w:ind w:left="360" w:hanging="360"/>
      </w:pPr>
      <w:rPr>
        <w:rFonts w:ascii="Wingdings" w:hAnsi="Wingdings" w:hint="default"/>
        <w:b w:val="0"/>
        <w:bCs w:val="0"/>
        <w:sz w:val="22"/>
        <w:szCs w:val="22"/>
      </w:rPr>
    </w:lvl>
    <w:lvl w:ilvl="1">
      <w:start w:val="1"/>
      <w:numFmt w:val="bullet"/>
      <w:lvlText w:val=""/>
      <w:lvlJc w:val="left"/>
      <w:pPr>
        <w:ind w:left="792" w:hanging="432"/>
      </w:pPr>
      <w:rPr>
        <w:rFonts w:ascii="Wingdings" w:hAnsi="Wingdings" w:hint="default"/>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94C1E40"/>
    <w:multiLevelType w:val="hybridMultilevel"/>
    <w:tmpl w:val="5F965ADE"/>
    <w:lvl w:ilvl="0" w:tplc="8A0C590E">
      <w:start w:val="1"/>
      <w:numFmt w:val="lowerRoman"/>
      <w:pStyle w:val="USAIDLENSSubhead6"/>
      <w:lvlText w:val="%1)"/>
      <w:lvlJc w:val="left"/>
      <w:pPr>
        <w:ind w:left="16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AA96BBA"/>
    <w:multiLevelType w:val="hybridMultilevel"/>
    <w:tmpl w:val="2DAC6FF8"/>
    <w:lvl w:ilvl="0" w:tplc="2F58950A">
      <w:start w:val="4"/>
      <w:numFmt w:val="bullet"/>
      <w:lvlText w:val="-"/>
      <w:lvlJc w:val="left"/>
      <w:pPr>
        <w:ind w:left="720" w:hanging="360"/>
      </w:pPr>
      <w:rPr>
        <w:rFonts w:ascii="Calibri" w:eastAsia="Times New Roman"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7E2E7CF8"/>
    <w:multiLevelType w:val="hybridMultilevel"/>
    <w:tmpl w:val="228CDF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7FAA5E23"/>
    <w:multiLevelType w:val="hybridMultilevel"/>
    <w:tmpl w:val="1FB23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1"/>
  </w:num>
  <w:num w:numId="2">
    <w:abstractNumId w:val="63"/>
  </w:num>
  <w:num w:numId="3">
    <w:abstractNumId w:val="55"/>
  </w:num>
  <w:num w:numId="4">
    <w:abstractNumId w:val="49"/>
  </w:num>
  <w:num w:numId="5">
    <w:abstractNumId w:val="82"/>
  </w:num>
  <w:num w:numId="6">
    <w:abstractNumId w:val="1"/>
    <w:lvlOverride w:ilvl="0"/>
    <w:lvlOverride w:ilvl="1"/>
    <w:lvlOverride w:ilvl="2"/>
    <w:lvlOverride w:ilvl="3"/>
    <w:lvlOverride w:ilvl="4"/>
    <w:lvlOverride w:ilvl="5"/>
    <w:lvlOverride w:ilvl="6"/>
    <w:lvlOverride w:ilvl="7"/>
    <w:lvlOverride w:ilvl="8"/>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lvlOverride w:ilvl="2"/>
    <w:lvlOverride w:ilvl="3"/>
    <w:lvlOverride w:ilvl="4"/>
    <w:lvlOverride w:ilvl="5"/>
    <w:lvlOverride w:ilvl="6"/>
    <w:lvlOverride w:ilvl="7"/>
    <w:lvlOverride w:ilvl="8"/>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lvlOverride w:ilvl="1"/>
    <w:lvlOverride w:ilvl="2"/>
    <w:lvlOverride w:ilvl="3"/>
    <w:lvlOverride w:ilvl="4"/>
    <w:lvlOverride w:ilvl="5"/>
    <w:lvlOverride w:ilvl="6"/>
    <w:lvlOverride w:ilvl="7"/>
    <w:lvlOverride w:ilvl="8"/>
  </w:num>
  <w:num w:numId="12">
    <w:abstractNumId w:val="36"/>
    <w:lvlOverride w:ilvl="0"/>
    <w:lvlOverride w:ilvl="1"/>
    <w:lvlOverride w:ilvl="2"/>
    <w:lvlOverride w:ilvl="3"/>
    <w:lvlOverride w:ilvl="4"/>
    <w:lvlOverride w:ilvl="5"/>
    <w:lvlOverride w:ilvl="6"/>
    <w:lvlOverride w:ilvl="7"/>
    <w:lvlOverride w:ilvl="8"/>
  </w:num>
  <w:num w:numId="13">
    <w:abstractNumId w:val="40"/>
    <w:lvlOverride w:ilvl="0"/>
    <w:lvlOverride w:ilvl="1"/>
    <w:lvlOverride w:ilvl="2"/>
    <w:lvlOverride w:ilvl="3"/>
    <w:lvlOverride w:ilvl="4"/>
    <w:lvlOverride w:ilvl="5"/>
    <w:lvlOverride w:ilvl="6"/>
    <w:lvlOverride w:ilvl="7"/>
    <w:lvlOverride w:ilvl="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7"/>
    <w:lvlOverride w:ilvl="0"/>
    <w:lvlOverride w:ilvl="1"/>
    <w:lvlOverride w:ilvl="2"/>
    <w:lvlOverride w:ilvl="3"/>
    <w:lvlOverride w:ilvl="4"/>
    <w:lvlOverride w:ilvl="5"/>
    <w:lvlOverride w:ilvl="6"/>
    <w:lvlOverride w:ilvl="7"/>
    <w:lvlOverride w:ilvl="8"/>
  </w:num>
  <w:num w:numId="16">
    <w:abstractNumId w:val="83"/>
    <w:lvlOverride w:ilvl="0"/>
    <w:lvlOverride w:ilvl="1"/>
    <w:lvlOverride w:ilvl="2"/>
    <w:lvlOverride w:ilvl="3"/>
    <w:lvlOverride w:ilvl="4"/>
    <w:lvlOverride w:ilvl="5"/>
    <w:lvlOverride w:ilvl="6"/>
    <w:lvlOverride w:ilvl="7"/>
    <w:lvlOverride w:ilvl="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lvlOverride w:ilvl="1"/>
    <w:lvlOverride w:ilvl="2"/>
    <w:lvlOverride w:ilvl="3"/>
    <w:lvlOverride w:ilvl="4"/>
    <w:lvlOverride w:ilvl="5"/>
    <w:lvlOverride w:ilvl="6"/>
    <w:lvlOverride w:ilvl="7"/>
    <w:lvlOverride w:ilvl="8"/>
  </w:num>
  <w:num w:numId="19">
    <w:abstractNumId w:val="33"/>
    <w:lvlOverride w:ilvl="0"/>
    <w:lvlOverride w:ilvl="1"/>
    <w:lvlOverride w:ilvl="2"/>
    <w:lvlOverride w:ilvl="3"/>
    <w:lvlOverride w:ilvl="4"/>
    <w:lvlOverride w:ilvl="5"/>
    <w:lvlOverride w:ilvl="6"/>
    <w:lvlOverride w:ilvl="7"/>
    <w:lvlOverride w:ilvl="8"/>
  </w:num>
  <w:num w:numId="20">
    <w:abstractNumId w:val="53"/>
    <w:lvlOverride w:ilvl="0"/>
    <w:lvlOverride w:ilvl="1"/>
    <w:lvlOverride w:ilvl="2"/>
    <w:lvlOverride w:ilvl="3"/>
    <w:lvlOverride w:ilvl="4"/>
    <w:lvlOverride w:ilvl="5"/>
    <w:lvlOverride w:ilvl="6"/>
    <w:lvlOverride w:ilvl="7"/>
    <w:lvlOverride w:ilvl="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lvlOverride w:ilvl="1"/>
    <w:lvlOverride w:ilvl="2"/>
    <w:lvlOverride w:ilvl="3"/>
    <w:lvlOverride w:ilvl="4"/>
    <w:lvlOverride w:ilvl="5"/>
    <w:lvlOverride w:ilvl="6"/>
    <w:lvlOverride w:ilvl="7"/>
    <w:lvlOverride w:ilvl="8"/>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lvlOverride w:ilvl="1"/>
    <w:lvlOverride w:ilvl="2"/>
    <w:lvlOverride w:ilvl="3"/>
    <w:lvlOverride w:ilvl="4"/>
    <w:lvlOverride w:ilvl="5"/>
    <w:lvlOverride w:ilvl="6"/>
    <w:lvlOverride w:ilvl="7"/>
    <w:lvlOverride w:ilv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lvlOverride w:ilvl="0"/>
    <w:lvlOverride w:ilvl="1"/>
    <w:lvlOverride w:ilvl="2"/>
    <w:lvlOverride w:ilvl="3"/>
    <w:lvlOverride w:ilvl="4"/>
    <w:lvlOverride w:ilvl="5"/>
    <w:lvlOverride w:ilvl="6"/>
    <w:lvlOverride w:ilvl="7"/>
    <w:lvlOverride w:ilvl="8"/>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lvlOverride w:ilvl="1"/>
    <w:lvlOverride w:ilvl="2"/>
    <w:lvlOverride w:ilvl="3"/>
    <w:lvlOverride w:ilvl="4"/>
    <w:lvlOverride w:ilvl="5"/>
    <w:lvlOverride w:ilvl="6"/>
    <w:lvlOverride w:ilvl="7"/>
    <w:lvlOverride w:ilvl="8"/>
  </w:num>
  <w:num w:numId="44">
    <w:abstractNumId w:val="75"/>
    <w:lvlOverride w:ilvl="0"/>
    <w:lvlOverride w:ilvl="1"/>
    <w:lvlOverride w:ilvl="2"/>
    <w:lvlOverride w:ilvl="3"/>
    <w:lvlOverride w:ilvl="4"/>
    <w:lvlOverride w:ilvl="5"/>
    <w:lvlOverride w:ilvl="6"/>
    <w:lvlOverride w:ilvl="7"/>
    <w:lvlOverride w:ilvl="8"/>
  </w:num>
  <w:num w:numId="45">
    <w:abstractNumId w:val="32"/>
    <w:lvlOverride w:ilvl="0"/>
    <w:lvlOverride w:ilvl="1"/>
    <w:lvlOverride w:ilvl="2"/>
    <w:lvlOverride w:ilvl="3"/>
    <w:lvlOverride w:ilvl="4"/>
    <w:lvlOverride w:ilvl="5"/>
    <w:lvlOverride w:ilvl="6"/>
    <w:lvlOverride w:ilvl="7"/>
    <w:lvlOverride w:ilvl="8"/>
  </w:num>
  <w:num w:numId="46">
    <w:abstractNumId w:val="45"/>
    <w:lvlOverride w:ilvl="0">
      <w:startOverride w:val="1"/>
    </w:lvlOverride>
    <w:lvlOverride w:ilvl="1"/>
    <w:lvlOverride w:ilvl="2"/>
    <w:lvlOverride w:ilvl="3"/>
    <w:lvlOverride w:ilvl="4"/>
    <w:lvlOverride w:ilvl="5"/>
    <w:lvlOverride w:ilvl="6"/>
    <w:lvlOverride w:ilvl="7"/>
    <w:lvlOverride w:ilvl="8"/>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lvlOverride w:ilvl="0"/>
    <w:lvlOverride w:ilvl="1"/>
    <w:lvlOverride w:ilvl="2"/>
    <w:lvlOverride w:ilvl="3"/>
    <w:lvlOverride w:ilvl="4"/>
    <w:lvlOverride w:ilvl="5"/>
    <w:lvlOverride w:ilvl="6"/>
    <w:lvlOverride w:ilvl="7"/>
    <w:lvlOverride w:ilvl="8"/>
  </w:num>
  <w:num w:numId="57">
    <w:abstractNumId w:val="76"/>
    <w:lvlOverride w:ilvl="0"/>
    <w:lvlOverride w:ilvl="1"/>
    <w:lvlOverride w:ilvl="2"/>
    <w:lvlOverride w:ilvl="3"/>
    <w:lvlOverride w:ilvl="4"/>
    <w:lvlOverride w:ilvl="5"/>
    <w:lvlOverride w:ilvl="6"/>
    <w:lvlOverride w:ilvl="7"/>
    <w:lvlOverride w:ilvl="8"/>
  </w:num>
  <w:num w:numId="58">
    <w:abstractNumId w:val="66"/>
    <w:lvlOverride w:ilvl="0"/>
    <w:lvlOverride w:ilvl="1"/>
    <w:lvlOverride w:ilvl="2"/>
    <w:lvlOverride w:ilvl="3"/>
    <w:lvlOverride w:ilvl="4"/>
    <w:lvlOverride w:ilvl="5"/>
    <w:lvlOverride w:ilvl="6"/>
    <w:lvlOverride w:ilvl="7"/>
    <w:lvlOverride w:ilvl="8"/>
  </w:num>
  <w:num w:numId="59">
    <w:abstractNumId w:val="2"/>
    <w:lvlOverride w:ilvl="0"/>
    <w:lvlOverride w:ilvl="1"/>
    <w:lvlOverride w:ilvl="2"/>
    <w:lvlOverride w:ilvl="3"/>
    <w:lvlOverride w:ilvl="4"/>
    <w:lvlOverride w:ilvl="5"/>
    <w:lvlOverride w:ilvl="6"/>
    <w:lvlOverride w:ilvl="7"/>
    <w:lvlOverride w:ilvl="8"/>
  </w:num>
  <w:num w:numId="60">
    <w:abstractNumId w:val="11"/>
    <w:lvlOverride w:ilvl="0"/>
    <w:lvlOverride w:ilvl="1"/>
    <w:lvlOverride w:ilvl="2"/>
    <w:lvlOverride w:ilvl="3"/>
    <w:lvlOverride w:ilvl="4"/>
    <w:lvlOverride w:ilvl="5"/>
    <w:lvlOverride w:ilvl="6"/>
    <w:lvlOverride w:ilvl="7"/>
    <w:lvlOverride w:ilvl="8"/>
  </w:num>
  <w:num w:numId="61">
    <w:abstractNumId w:val="43"/>
    <w:lvlOverride w:ilvl="0"/>
    <w:lvlOverride w:ilvl="1"/>
    <w:lvlOverride w:ilvl="2"/>
    <w:lvlOverride w:ilvl="3"/>
    <w:lvlOverride w:ilvl="4"/>
    <w:lvlOverride w:ilvl="5"/>
    <w:lvlOverride w:ilvl="6"/>
    <w:lvlOverride w:ilvl="7"/>
    <w:lvlOverride w:ilvl="8"/>
  </w:num>
  <w:num w:numId="62">
    <w:abstractNumId w:val="47"/>
    <w:lvlOverride w:ilvl="0"/>
    <w:lvlOverride w:ilvl="1"/>
    <w:lvlOverride w:ilvl="2"/>
    <w:lvlOverride w:ilvl="3"/>
    <w:lvlOverride w:ilvl="4"/>
    <w:lvlOverride w:ilvl="5"/>
    <w:lvlOverride w:ilvl="6"/>
    <w:lvlOverride w:ilvl="7"/>
    <w:lvlOverride w:ilvl="8"/>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Override w:ilvl="1"/>
    <w:lvlOverride w:ilvl="2"/>
    <w:lvlOverride w:ilvl="3"/>
    <w:lvlOverride w:ilvl="4"/>
    <w:lvlOverride w:ilvl="5"/>
    <w:lvlOverride w:ilvl="6"/>
    <w:lvlOverride w:ilvl="7"/>
    <w:lvlOverride w:ilvl="8"/>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lvlOverride w:ilvl="1"/>
    <w:lvlOverride w:ilvl="2"/>
    <w:lvlOverride w:ilvl="3"/>
    <w:lvlOverride w:ilvl="4"/>
    <w:lvlOverride w:ilvl="5"/>
    <w:lvlOverride w:ilvl="6"/>
    <w:lvlOverride w:ilvl="7"/>
    <w:lvlOverride w:ilvl="8"/>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lvlOverride w:ilvl="1"/>
    <w:lvlOverride w:ilvl="2"/>
    <w:lvlOverride w:ilvl="3"/>
    <w:lvlOverride w:ilvl="4"/>
    <w:lvlOverride w:ilvl="5"/>
    <w:lvlOverride w:ilvl="6"/>
    <w:lvlOverride w:ilvl="7"/>
    <w:lvlOverride w:ilvl="8"/>
  </w:num>
  <w:num w:numId="76">
    <w:abstractNumId w:val="22"/>
    <w:lvlOverride w:ilvl="0"/>
    <w:lvlOverride w:ilvl="1"/>
    <w:lvlOverride w:ilvl="2"/>
    <w:lvlOverride w:ilvl="3"/>
    <w:lvlOverride w:ilvl="4"/>
    <w:lvlOverride w:ilvl="5"/>
    <w:lvlOverride w:ilvl="6"/>
    <w:lvlOverride w:ilvl="7"/>
    <w:lvlOverride w:ilvl="8"/>
  </w:num>
  <w:num w:numId="77">
    <w:abstractNumId w:val="20"/>
    <w:lvlOverride w:ilvl="0"/>
    <w:lvlOverride w:ilvl="1"/>
    <w:lvlOverride w:ilvl="2"/>
    <w:lvlOverride w:ilvl="3"/>
    <w:lvlOverride w:ilvl="4"/>
    <w:lvlOverride w:ilvl="5"/>
    <w:lvlOverride w:ilvl="6"/>
    <w:lvlOverride w:ilvl="7"/>
    <w:lvlOverride w:ilvl="8"/>
  </w:num>
  <w:num w:numId="78">
    <w:abstractNumId w:val="3"/>
    <w:lvlOverride w:ilvl="0"/>
    <w:lvlOverride w:ilvl="1"/>
    <w:lvlOverride w:ilvl="2"/>
    <w:lvlOverride w:ilvl="3"/>
    <w:lvlOverride w:ilvl="4"/>
    <w:lvlOverride w:ilvl="5"/>
    <w:lvlOverride w:ilvl="6"/>
    <w:lvlOverride w:ilvl="7"/>
    <w:lvlOverride w:ilvl="8"/>
  </w:num>
  <w:num w:numId="79">
    <w:abstractNumId w:val="65"/>
    <w:lvlOverride w:ilvl="0"/>
    <w:lvlOverride w:ilvl="1"/>
    <w:lvlOverride w:ilvl="2"/>
    <w:lvlOverride w:ilvl="3"/>
    <w:lvlOverride w:ilvl="4"/>
    <w:lvlOverride w:ilvl="5"/>
    <w:lvlOverride w:ilvl="6"/>
    <w:lvlOverride w:ilvl="7"/>
    <w:lvlOverride w:ilvl="8"/>
  </w:num>
  <w:num w:numId="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lvlOverride w:ilvl="1"/>
    <w:lvlOverride w:ilvl="2"/>
    <w:lvlOverride w:ilvl="3"/>
    <w:lvlOverride w:ilvl="4"/>
    <w:lvlOverride w:ilvl="5"/>
    <w:lvlOverride w:ilvl="6"/>
    <w:lvlOverride w:ilvl="7"/>
    <w:lvlOverride w:ilvl="8"/>
  </w:num>
  <w:num w:numId="83">
    <w:abstractNumId w:val="5"/>
    <w:lvlOverride w:ilvl="0"/>
    <w:lvlOverride w:ilvl="1"/>
    <w:lvlOverride w:ilvl="2"/>
    <w:lvlOverride w:ilvl="3"/>
    <w:lvlOverride w:ilvl="4"/>
    <w:lvlOverride w:ilvl="5"/>
    <w:lvlOverride w:ilvl="6"/>
    <w:lvlOverride w:ilvl="7"/>
    <w:lvlOverride w:ilvl="8"/>
  </w:num>
  <w:num w:numId="84">
    <w:abstractNumId w:val="24"/>
    <w:lvlOverride w:ilvl="0"/>
    <w:lvlOverride w:ilvl="1"/>
    <w:lvlOverride w:ilvl="2"/>
    <w:lvlOverride w:ilvl="3"/>
    <w:lvlOverride w:ilvl="4"/>
    <w:lvlOverride w:ilvl="5"/>
    <w:lvlOverride w:ilvl="6"/>
    <w:lvlOverride w:ilvl="7"/>
    <w:lvlOverride w:ilvl="8"/>
  </w:num>
  <w:num w:numId="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
    <w:lvlOverride w:ilvl="0"/>
    <w:lvlOverride w:ilvl="1"/>
    <w:lvlOverride w:ilvl="2"/>
    <w:lvlOverride w:ilvl="3"/>
    <w:lvlOverride w:ilvl="4"/>
    <w:lvlOverride w:ilvl="5"/>
    <w:lvlOverride w:ilvl="6"/>
    <w:lvlOverride w:ilvl="7"/>
    <w:lvlOverride w:ilvl="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22"/>
    <w:rsid w:val="000003F5"/>
    <w:rsid w:val="000015DC"/>
    <w:rsid w:val="00002ACB"/>
    <w:rsid w:val="000073D3"/>
    <w:rsid w:val="00012602"/>
    <w:rsid w:val="00023D53"/>
    <w:rsid w:val="00026734"/>
    <w:rsid w:val="00027113"/>
    <w:rsid w:val="00031765"/>
    <w:rsid w:val="00033AB3"/>
    <w:rsid w:val="00033AC9"/>
    <w:rsid w:val="00034DA5"/>
    <w:rsid w:val="00042992"/>
    <w:rsid w:val="00044FC9"/>
    <w:rsid w:val="00050708"/>
    <w:rsid w:val="00053160"/>
    <w:rsid w:val="000610CF"/>
    <w:rsid w:val="00063E4F"/>
    <w:rsid w:val="00065E64"/>
    <w:rsid w:val="00066C72"/>
    <w:rsid w:val="000677CB"/>
    <w:rsid w:val="00070EAE"/>
    <w:rsid w:val="0007512D"/>
    <w:rsid w:val="00077C3F"/>
    <w:rsid w:val="00081DEE"/>
    <w:rsid w:val="000948E7"/>
    <w:rsid w:val="000A1119"/>
    <w:rsid w:val="000A2072"/>
    <w:rsid w:val="000A5F19"/>
    <w:rsid w:val="000A633F"/>
    <w:rsid w:val="000A7569"/>
    <w:rsid w:val="000B289F"/>
    <w:rsid w:val="000B3BAE"/>
    <w:rsid w:val="000B6731"/>
    <w:rsid w:val="000C26FA"/>
    <w:rsid w:val="000C6EA6"/>
    <w:rsid w:val="000D4597"/>
    <w:rsid w:val="000D64B2"/>
    <w:rsid w:val="000E0F92"/>
    <w:rsid w:val="000E2081"/>
    <w:rsid w:val="000E498C"/>
    <w:rsid w:val="000E6EC4"/>
    <w:rsid w:val="000F1815"/>
    <w:rsid w:val="000F1AFF"/>
    <w:rsid w:val="000F2D77"/>
    <w:rsid w:val="000F53BC"/>
    <w:rsid w:val="000F58DE"/>
    <w:rsid w:val="000F5AE2"/>
    <w:rsid w:val="000F64E9"/>
    <w:rsid w:val="00111B58"/>
    <w:rsid w:val="00111F0D"/>
    <w:rsid w:val="0011361D"/>
    <w:rsid w:val="00114415"/>
    <w:rsid w:val="001166FA"/>
    <w:rsid w:val="0011676A"/>
    <w:rsid w:val="00127AFE"/>
    <w:rsid w:val="001301AB"/>
    <w:rsid w:val="0013327B"/>
    <w:rsid w:val="0013501C"/>
    <w:rsid w:val="001354C4"/>
    <w:rsid w:val="00135D53"/>
    <w:rsid w:val="001374A8"/>
    <w:rsid w:val="00137D4F"/>
    <w:rsid w:val="00140EC6"/>
    <w:rsid w:val="00142462"/>
    <w:rsid w:val="0014466E"/>
    <w:rsid w:val="0014674F"/>
    <w:rsid w:val="00150DEB"/>
    <w:rsid w:val="001546C7"/>
    <w:rsid w:val="00155DB4"/>
    <w:rsid w:val="001570FD"/>
    <w:rsid w:val="00165AE2"/>
    <w:rsid w:val="00167D3D"/>
    <w:rsid w:val="00174130"/>
    <w:rsid w:val="0017603C"/>
    <w:rsid w:val="00177510"/>
    <w:rsid w:val="0018213F"/>
    <w:rsid w:val="00184CAB"/>
    <w:rsid w:val="00186A73"/>
    <w:rsid w:val="001901A3"/>
    <w:rsid w:val="00193155"/>
    <w:rsid w:val="001953AC"/>
    <w:rsid w:val="00195568"/>
    <w:rsid w:val="001A0DB8"/>
    <w:rsid w:val="001A3228"/>
    <w:rsid w:val="001B7714"/>
    <w:rsid w:val="001B79F6"/>
    <w:rsid w:val="001C4036"/>
    <w:rsid w:val="001C430E"/>
    <w:rsid w:val="001C4E34"/>
    <w:rsid w:val="001C650A"/>
    <w:rsid w:val="001C7AE6"/>
    <w:rsid w:val="001D470E"/>
    <w:rsid w:val="001E30A7"/>
    <w:rsid w:val="001E35C3"/>
    <w:rsid w:val="001E38F4"/>
    <w:rsid w:val="001E444A"/>
    <w:rsid w:val="001E4840"/>
    <w:rsid w:val="001E64A7"/>
    <w:rsid w:val="001F09E1"/>
    <w:rsid w:val="00203136"/>
    <w:rsid w:val="002040A7"/>
    <w:rsid w:val="00205FB6"/>
    <w:rsid w:val="00212D2F"/>
    <w:rsid w:val="00213651"/>
    <w:rsid w:val="00214078"/>
    <w:rsid w:val="002160D8"/>
    <w:rsid w:val="00221882"/>
    <w:rsid w:val="002222B0"/>
    <w:rsid w:val="00223FC7"/>
    <w:rsid w:val="00224777"/>
    <w:rsid w:val="002253AD"/>
    <w:rsid w:val="00230A9F"/>
    <w:rsid w:val="00231909"/>
    <w:rsid w:val="002345C2"/>
    <w:rsid w:val="00234AA0"/>
    <w:rsid w:val="00240335"/>
    <w:rsid w:val="00241E86"/>
    <w:rsid w:val="00245045"/>
    <w:rsid w:val="00246208"/>
    <w:rsid w:val="00246235"/>
    <w:rsid w:val="00247A2B"/>
    <w:rsid w:val="0025175B"/>
    <w:rsid w:val="002517D4"/>
    <w:rsid w:val="0025197C"/>
    <w:rsid w:val="00251B49"/>
    <w:rsid w:val="002542D9"/>
    <w:rsid w:val="00260BD1"/>
    <w:rsid w:val="002726B6"/>
    <w:rsid w:val="00272BE9"/>
    <w:rsid w:val="00275454"/>
    <w:rsid w:val="00275725"/>
    <w:rsid w:val="0027644B"/>
    <w:rsid w:val="00281710"/>
    <w:rsid w:val="00281CA3"/>
    <w:rsid w:val="00285145"/>
    <w:rsid w:val="00290C73"/>
    <w:rsid w:val="002A33EC"/>
    <w:rsid w:val="002B3A1D"/>
    <w:rsid w:val="002B6B7E"/>
    <w:rsid w:val="002C03F4"/>
    <w:rsid w:val="002C1AB2"/>
    <w:rsid w:val="002D706F"/>
    <w:rsid w:val="002E0EB1"/>
    <w:rsid w:val="002E12B9"/>
    <w:rsid w:val="002E1CF3"/>
    <w:rsid w:val="002F1058"/>
    <w:rsid w:val="002F156E"/>
    <w:rsid w:val="002F211E"/>
    <w:rsid w:val="002F2CA6"/>
    <w:rsid w:val="002F3380"/>
    <w:rsid w:val="002F38F6"/>
    <w:rsid w:val="002F592E"/>
    <w:rsid w:val="00302B13"/>
    <w:rsid w:val="003075C3"/>
    <w:rsid w:val="00311891"/>
    <w:rsid w:val="0031586B"/>
    <w:rsid w:val="00321CBF"/>
    <w:rsid w:val="00325D17"/>
    <w:rsid w:val="00327514"/>
    <w:rsid w:val="003333C9"/>
    <w:rsid w:val="00341910"/>
    <w:rsid w:val="00350C45"/>
    <w:rsid w:val="00351273"/>
    <w:rsid w:val="00355EE4"/>
    <w:rsid w:val="0036054A"/>
    <w:rsid w:val="003629B1"/>
    <w:rsid w:val="00365885"/>
    <w:rsid w:val="00366062"/>
    <w:rsid w:val="00366116"/>
    <w:rsid w:val="003677D7"/>
    <w:rsid w:val="003679D5"/>
    <w:rsid w:val="003712DE"/>
    <w:rsid w:val="00372A1F"/>
    <w:rsid w:val="003760E6"/>
    <w:rsid w:val="0037661C"/>
    <w:rsid w:val="00376ACB"/>
    <w:rsid w:val="00377A94"/>
    <w:rsid w:val="00380287"/>
    <w:rsid w:val="003816DC"/>
    <w:rsid w:val="00382188"/>
    <w:rsid w:val="003850CB"/>
    <w:rsid w:val="00385D29"/>
    <w:rsid w:val="00390764"/>
    <w:rsid w:val="00391C54"/>
    <w:rsid w:val="003929AA"/>
    <w:rsid w:val="0039499A"/>
    <w:rsid w:val="00394F5E"/>
    <w:rsid w:val="003B3456"/>
    <w:rsid w:val="003B6480"/>
    <w:rsid w:val="003C2028"/>
    <w:rsid w:val="003C2E69"/>
    <w:rsid w:val="003C37E4"/>
    <w:rsid w:val="003C3CB6"/>
    <w:rsid w:val="003C3FED"/>
    <w:rsid w:val="003C6155"/>
    <w:rsid w:val="003C7712"/>
    <w:rsid w:val="003E0E98"/>
    <w:rsid w:val="003E51BA"/>
    <w:rsid w:val="003F1FA6"/>
    <w:rsid w:val="003F2C9D"/>
    <w:rsid w:val="003F3D39"/>
    <w:rsid w:val="003F489F"/>
    <w:rsid w:val="003F7C23"/>
    <w:rsid w:val="00400883"/>
    <w:rsid w:val="00402F25"/>
    <w:rsid w:val="0040371C"/>
    <w:rsid w:val="00406D46"/>
    <w:rsid w:val="0040708D"/>
    <w:rsid w:val="00410D7B"/>
    <w:rsid w:val="00411131"/>
    <w:rsid w:val="00411FE1"/>
    <w:rsid w:val="0041387B"/>
    <w:rsid w:val="004201B4"/>
    <w:rsid w:val="0042026E"/>
    <w:rsid w:val="004203FF"/>
    <w:rsid w:val="00422F0E"/>
    <w:rsid w:val="0042522F"/>
    <w:rsid w:val="004255E7"/>
    <w:rsid w:val="00425DBD"/>
    <w:rsid w:val="0043037F"/>
    <w:rsid w:val="00437090"/>
    <w:rsid w:val="0044252C"/>
    <w:rsid w:val="00444238"/>
    <w:rsid w:val="00446F23"/>
    <w:rsid w:val="00447F4A"/>
    <w:rsid w:val="00450CF2"/>
    <w:rsid w:val="00451D97"/>
    <w:rsid w:val="00452078"/>
    <w:rsid w:val="004525AB"/>
    <w:rsid w:val="004528BB"/>
    <w:rsid w:val="00454A7D"/>
    <w:rsid w:val="00454E3C"/>
    <w:rsid w:val="00460A82"/>
    <w:rsid w:val="004728DC"/>
    <w:rsid w:val="00473F9C"/>
    <w:rsid w:val="00477FE9"/>
    <w:rsid w:val="0048001C"/>
    <w:rsid w:val="004967B3"/>
    <w:rsid w:val="004A2BD4"/>
    <w:rsid w:val="004A3ED9"/>
    <w:rsid w:val="004A46E8"/>
    <w:rsid w:val="004A486A"/>
    <w:rsid w:val="004A70AC"/>
    <w:rsid w:val="004A7D94"/>
    <w:rsid w:val="004B359E"/>
    <w:rsid w:val="004C20C9"/>
    <w:rsid w:val="004C23B8"/>
    <w:rsid w:val="004C4056"/>
    <w:rsid w:val="004D399C"/>
    <w:rsid w:val="004D6DFB"/>
    <w:rsid w:val="004E067B"/>
    <w:rsid w:val="004E0C20"/>
    <w:rsid w:val="004E114A"/>
    <w:rsid w:val="004E5CA3"/>
    <w:rsid w:val="004E5D82"/>
    <w:rsid w:val="004F1400"/>
    <w:rsid w:val="004F29EB"/>
    <w:rsid w:val="004F3113"/>
    <w:rsid w:val="004F4FE0"/>
    <w:rsid w:val="004F5C02"/>
    <w:rsid w:val="00500E38"/>
    <w:rsid w:val="00504162"/>
    <w:rsid w:val="00506127"/>
    <w:rsid w:val="00510963"/>
    <w:rsid w:val="00514ACA"/>
    <w:rsid w:val="00521D05"/>
    <w:rsid w:val="005277B5"/>
    <w:rsid w:val="005278CD"/>
    <w:rsid w:val="00532D75"/>
    <w:rsid w:val="0053390C"/>
    <w:rsid w:val="005356CA"/>
    <w:rsid w:val="00540761"/>
    <w:rsid w:val="00543C2B"/>
    <w:rsid w:val="00545D9D"/>
    <w:rsid w:val="005617B6"/>
    <w:rsid w:val="00561F13"/>
    <w:rsid w:val="00567828"/>
    <w:rsid w:val="0057101A"/>
    <w:rsid w:val="00577769"/>
    <w:rsid w:val="00591C88"/>
    <w:rsid w:val="00597B5B"/>
    <w:rsid w:val="005A0ED8"/>
    <w:rsid w:val="005A13DE"/>
    <w:rsid w:val="005A300E"/>
    <w:rsid w:val="005A7D1A"/>
    <w:rsid w:val="005B2AB6"/>
    <w:rsid w:val="005B4C3D"/>
    <w:rsid w:val="005B548A"/>
    <w:rsid w:val="005C1909"/>
    <w:rsid w:val="005C1F53"/>
    <w:rsid w:val="005C39B1"/>
    <w:rsid w:val="005D060D"/>
    <w:rsid w:val="005D1DD1"/>
    <w:rsid w:val="005D3D69"/>
    <w:rsid w:val="005D4AC7"/>
    <w:rsid w:val="005E1198"/>
    <w:rsid w:val="005E1545"/>
    <w:rsid w:val="005E2488"/>
    <w:rsid w:val="005E3847"/>
    <w:rsid w:val="005E4E6A"/>
    <w:rsid w:val="005F0C0E"/>
    <w:rsid w:val="005F781A"/>
    <w:rsid w:val="0060358A"/>
    <w:rsid w:val="00605DE7"/>
    <w:rsid w:val="00606639"/>
    <w:rsid w:val="00611042"/>
    <w:rsid w:val="00611C86"/>
    <w:rsid w:val="0061270E"/>
    <w:rsid w:val="00612C21"/>
    <w:rsid w:val="006143AC"/>
    <w:rsid w:val="00616529"/>
    <w:rsid w:val="00616EC8"/>
    <w:rsid w:val="00621B47"/>
    <w:rsid w:val="00622C8C"/>
    <w:rsid w:val="00626B85"/>
    <w:rsid w:val="00626BAF"/>
    <w:rsid w:val="00634E72"/>
    <w:rsid w:val="00635344"/>
    <w:rsid w:val="006353CB"/>
    <w:rsid w:val="006416E5"/>
    <w:rsid w:val="00641999"/>
    <w:rsid w:val="00642579"/>
    <w:rsid w:val="006433E3"/>
    <w:rsid w:val="00644BB6"/>
    <w:rsid w:val="006503DC"/>
    <w:rsid w:val="006506A7"/>
    <w:rsid w:val="00651EDB"/>
    <w:rsid w:val="0065406E"/>
    <w:rsid w:val="00657322"/>
    <w:rsid w:val="006622D4"/>
    <w:rsid w:val="0066450A"/>
    <w:rsid w:val="006758F3"/>
    <w:rsid w:val="00675FD7"/>
    <w:rsid w:val="00680E8B"/>
    <w:rsid w:val="006813A6"/>
    <w:rsid w:val="00683779"/>
    <w:rsid w:val="00691606"/>
    <w:rsid w:val="0069265B"/>
    <w:rsid w:val="00693B97"/>
    <w:rsid w:val="00693D89"/>
    <w:rsid w:val="00697CF1"/>
    <w:rsid w:val="006A1E6E"/>
    <w:rsid w:val="006A3635"/>
    <w:rsid w:val="006B3189"/>
    <w:rsid w:val="006C0C4A"/>
    <w:rsid w:val="006C1313"/>
    <w:rsid w:val="006C14FA"/>
    <w:rsid w:val="006C4542"/>
    <w:rsid w:val="006C6C47"/>
    <w:rsid w:val="006D0650"/>
    <w:rsid w:val="006D0A03"/>
    <w:rsid w:val="006D1EBC"/>
    <w:rsid w:val="006D2F0D"/>
    <w:rsid w:val="006D5EB2"/>
    <w:rsid w:val="006D7879"/>
    <w:rsid w:val="006E27BA"/>
    <w:rsid w:val="006E2A45"/>
    <w:rsid w:val="006F15D4"/>
    <w:rsid w:val="006F33D0"/>
    <w:rsid w:val="006F3804"/>
    <w:rsid w:val="006F4EDC"/>
    <w:rsid w:val="006F62E9"/>
    <w:rsid w:val="006F66DA"/>
    <w:rsid w:val="0070111F"/>
    <w:rsid w:val="007022A4"/>
    <w:rsid w:val="00710494"/>
    <w:rsid w:val="0071148B"/>
    <w:rsid w:val="00715DDD"/>
    <w:rsid w:val="00716C1E"/>
    <w:rsid w:val="00717334"/>
    <w:rsid w:val="0071788E"/>
    <w:rsid w:val="00722DEB"/>
    <w:rsid w:val="00727A7B"/>
    <w:rsid w:val="00727DCB"/>
    <w:rsid w:val="00731FDE"/>
    <w:rsid w:val="00732240"/>
    <w:rsid w:val="007374F7"/>
    <w:rsid w:val="007418BE"/>
    <w:rsid w:val="007430C1"/>
    <w:rsid w:val="007432C1"/>
    <w:rsid w:val="00752B8D"/>
    <w:rsid w:val="00752B8F"/>
    <w:rsid w:val="007543CE"/>
    <w:rsid w:val="00757792"/>
    <w:rsid w:val="00761E0D"/>
    <w:rsid w:val="0076276B"/>
    <w:rsid w:val="0076305C"/>
    <w:rsid w:val="0077289C"/>
    <w:rsid w:val="00774154"/>
    <w:rsid w:val="007807CE"/>
    <w:rsid w:val="00781784"/>
    <w:rsid w:val="00783950"/>
    <w:rsid w:val="0079488D"/>
    <w:rsid w:val="00797CE7"/>
    <w:rsid w:val="007A0152"/>
    <w:rsid w:val="007A2938"/>
    <w:rsid w:val="007A5D31"/>
    <w:rsid w:val="007A79EE"/>
    <w:rsid w:val="007A7DB0"/>
    <w:rsid w:val="007B187C"/>
    <w:rsid w:val="007B246D"/>
    <w:rsid w:val="007B56DE"/>
    <w:rsid w:val="007C1493"/>
    <w:rsid w:val="007C2529"/>
    <w:rsid w:val="007C4108"/>
    <w:rsid w:val="007C4664"/>
    <w:rsid w:val="007D1309"/>
    <w:rsid w:val="007D158A"/>
    <w:rsid w:val="007D4557"/>
    <w:rsid w:val="007D4F7E"/>
    <w:rsid w:val="007D62EE"/>
    <w:rsid w:val="007E01CE"/>
    <w:rsid w:val="007E05A1"/>
    <w:rsid w:val="007E2109"/>
    <w:rsid w:val="007E249F"/>
    <w:rsid w:val="007E3F8B"/>
    <w:rsid w:val="007E5930"/>
    <w:rsid w:val="007E59C4"/>
    <w:rsid w:val="007F276D"/>
    <w:rsid w:val="007F72E2"/>
    <w:rsid w:val="007F7B0E"/>
    <w:rsid w:val="00800E00"/>
    <w:rsid w:val="00801A7F"/>
    <w:rsid w:val="008038A5"/>
    <w:rsid w:val="00803998"/>
    <w:rsid w:val="00804998"/>
    <w:rsid w:val="00806FA1"/>
    <w:rsid w:val="00807FF7"/>
    <w:rsid w:val="00811AC9"/>
    <w:rsid w:val="008140F8"/>
    <w:rsid w:val="00815AFE"/>
    <w:rsid w:val="00815D55"/>
    <w:rsid w:val="008216ED"/>
    <w:rsid w:val="0082384E"/>
    <w:rsid w:val="00823AC0"/>
    <w:rsid w:val="00825A6C"/>
    <w:rsid w:val="00832334"/>
    <w:rsid w:val="0083465D"/>
    <w:rsid w:val="008404BE"/>
    <w:rsid w:val="00840F1F"/>
    <w:rsid w:val="00841393"/>
    <w:rsid w:val="008418CD"/>
    <w:rsid w:val="0084384B"/>
    <w:rsid w:val="00843DB1"/>
    <w:rsid w:val="00847F67"/>
    <w:rsid w:val="008512FA"/>
    <w:rsid w:val="008543EA"/>
    <w:rsid w:val="00860F7A"/>
    <w:rsid w:val="00860FE6"/>
    <w:rsid w:val="00861A02"/>
    <w:rsid w:val="00864805"/>
    <w:rsid w:val="00867F2C"/>
    <w:rsid w:val="00874967"/>
    <w:rsid w:val="00874DEF"/>
    <w:rsid w:val="008759AF"/>
    <w:rsid w:val="008800D0"/>
    <w:rsid w:val="008846CE"/>
    <w:rsid w:val="00886313"/>
    <w:rsid w:val="00886732"/>
    <w:rsid w:val="00886951"/>
    <w:rsid w:val="00895AF0"/>
    <w:rsid w:val="008A21B4"/>
    <w:rsid w:val="008A6617"/>
    <w:rsid w:val="008B1B5E"/>
    <w:rsid w:val="008B426E"/>
    <w:rsid w:val="008B4C07"/>
    <w:rsid w:val="008B6BFE"/>
    <w:rsid w:val="008C49FC"/>
    <w:rsid w:val="008C6936"/>
    <w:rsid w:val="008D05D1"/>
    <w:rsid w:val="008D4103"/>
    <w:rsid w:val="008E367D"/>
    <w:rsid w:val="008E3B65"/>
    <w:rsid w:val="008E5BC5"/>
    <w:rsid w:val="008F04DB"/>
    <w:rsid w:val="008F3AA4"/>
    <w:rsid w:val="008F653A"/>
    <w:rsid w:val="008F66A6"/>
    <w:rsid w:val="00900509"/>
    <w:rsid w:val="00900BDA"/>
    <w:rsid w:val="00904DDE"/>
    <w:rsid w:val="00907CFE"/>
    <w:rsid w:val="009109D8"/>
    <w:rsid w:val="0092112F"/>
    <w:rsid w:val="00921DF8"/>
    <w:rsid w:val="00921E10"/>
    <w:rsid w:val="009227C9"/>
    <w:rsid w:val="00931440"/>
    <w:rsid w:val="00932083"/>
    <w:rsid w:val="00933CFF"/>
    <w:rsid w:val="009416A4"/>
    <w:rsid w:val="00944412"/>
    <w:rsid w:val="009513E3"/>
    <w:rsid w:val="009575FD"/>
    <w:rsid w:val="00957FB9"/>
    <w:rsid w:val="009613A6"/>
    <w:rsid w:val="00962A72"/>
    <w:rsid w:val="0096585E"/>
    <w:rsid w:val="009678DA"/>
    <w:rsid w:val="009708C5"/>
    <w:rsid w:val="00980DA0"/>
    <w:rsid w:val="009876BE"/>
    <w:rsid w:val="0099120D"/>
    <w:rsid w:val="009A2892"/>
    <w:rsid w:val="009A2B8C"/>
    <w:rsid w:val="009B040C"/>
    <w:rsid w:val="009B0C04"/>
    <w:rsid w:val="009B4354"/>
    <w:rsid w:val="009B7D62"/>
    <w:rsid w:val="009C43F2"/>
    <w:rsid w:val="009C55BC"/>
    <w:rsid w:val="009C6846"/>
    <w:rsid w:val="009D38E5"/>
    <w:rsid w:val="009D3D20"/>
    <w:rsid w:val="009D6963"/>
    <w:rsid w:val="009E1C3B"/>
    <w:rsid w:val="009E2248"/>
    <w:rsid w:val="009E729A"/>
    <w:rsid w:val="009E7BCB"/>
    <w:rsid w:val="009F1A3B"/>
    <w:rsid w:val="009F299C"/>
    <w:rsid w:val="009F570B"/>
    <w:rsid w:val="009F589E"/>
    <w:rsid w:val="009F626D"/>
    <w:rsid w:val="009F7CDC"/>
    <w:rsid w:val="009F7D4C"/>
    <w:rsid w:val="00A00CAA"/>
    <w:rsid w:val="00A0125E"/>
    <w:rsid w:val="00A01A51"/>
    <w:rsid w:val="00A02DFA"/>
    <w:rsid w:val="00A05AC3"/>
    <w:rsid w:val="00A05FFC"/>
    <w:rsid w:val="00A1495E"/>
    <w:rsid w:val="00A15364"/>
    <w:rsid w:val="00A20649"/>
    <w:rsid w:val="00A23B51"/>
    <w:rsid w:val="00A25C30"/>
    <w:rsid w:val="00A43250"/>
    <w:rsid w:val="00A513BE"/>
    <w:rsid w:val="00A525AC"/>
    <w:rsid w:val="00A54173"/>
    <w:rsid w:val="00A541C4"/>
    <w:rsid w:val="00A61168"/>
    <w:rsid w:val="00A620FE"/>
    <w:rsid w:val="00A652D0"/>
    <w:rsid w:val="00A65C54"/>
    <w:rsid w:val="00A7633F"/>
    <w:rsid w:val="00A7671D"/>
    <w:rsid w:val="00A76950"/>
    <w:rsid w:val="00A76BF1"/>
    <w:rsid w:val="00A811BC"/>
    <w:rsid w:val="00A81636"/>
    <w:rsid w:val="00A82887"/>
    <w:rsid w:val="00A84377"/>
    <w:rsid w:val="00A90F46"/>
    <w:rsid w:val="00A94067"/>
    <w:rsid w:val="00A9490A"/>
    <w:rsid w:val="00A95F58"/>
    <w:rsid w:val="00A95FF8"/>
    <w:rsid w:val="00AA56C9"/>
    <w:rsid w:val="00AB32E8"/>
    <w:rsid w:val="00AB43F3"/>
    <w:rsid w:val="00AB7339"/>
    <w:rsid w:val="00AB74F8"/>
    <w:rsid w:val="00AC1742"/>
    <w:rsid w:val="00AD4A80"/>
    <w:rsid w:val="00AF4051"/>
    <w:rsid w:val="00AF4B22"/>
    <w:rsid w:val="00AF6F35"/>
    <w:rsid w:val="00B017BA"/>
    <w:rsid w:val="00B025A6"/>
    <w:rsid w:val="00B0588B"/>
    <w:rsid w:val="00B06EF6"/>
    <w:rsid w:val="00B07A74"/>
    <w:rsid w:val="00B1021E"/>
    <w:rsid w:val="00B10527"/>
    <w:rsid w:val="00B12D73"/>
    <w:rsid w:val="00B13D6F"/>
    <w:rsid w:val="00B156D9"/>
    <w:rsid w:val="00B162D8"/>
    <w:rsid w:val="00B2071C"/>
    <w:rsid w:val="00B22C92"/>
    <w:rsid w:val="00B27324"/>
    <w:rsid w:val="00B307DE"/>
    <w:rsid w:val="00B30EBA"/>
    <w:rsid w:val="00B331A7"/>
    <w:rsid w:val="00B37AA0"/>
    <w:rsid w:val="00B37C75"/>
    <w:rsid w:val="00B5309C"/>
    <w:rsid w:val="00B54108"/>
    <w:rsid w:val="00B56148"/>
    <w:rsid w:val="00B6021B"/>
    <w:rsid w:val="00B65996"/>
    <w:rsid w:val="00B67E9F"/>
    <w:rsid w:val="00B71B2E"/>
    <w:rsid w:val="00B739A8"/>
    <w:rsid w:val="00B74F19"/>
    <w:rsid w:val="00B822AD"/>
    <w:rsid w:val="00B82F95"/>
    <w:rsid w:val="00B830B1"/>
    <w:rsid w:val="00B8340D"/>
    <w:rsid w:val="00B8435B"/>
    <w:rsid w:val="00B84FEE"/>
    <w:rsid w:val="00B85516"/>
    <w:rsid w:val="00B90BED"/>
    <w:rsid w:val="00B90D93"/>
    <w:rsid w:val="00B9524E"/>
    <w:rsid w:val="00BA67BE"/>
    <w:rsid w:val="00BA6AC1"/>
    <w:rsid w:val="00BB2895"/>
    <w:rsid w:val="00BB592D"/>
    <w:rsid w:val="00BC3E5C"/>
    <w:rsid w:val="00BC4E15"/>
    <w:rsid w:val="00BD35DC"/>
    <w:rsid w:val="00BD471B"/>
    <w:rsid w:val="00BE0280"/>
    <w:rsid w:val="00BE0472"/>
    <w:rsid w:val="00BE1F19"/>
    <w:rsid w:val="00BE2F9D"/>
    <w:rsid w:val="00BF1EE2"/>
    <w:rsid w:val="00C04BFC"/>
    <w:rsid w:val="00C0596A"/>
    <w:rsid w:val="00C0650C"/>
    <w:rsid w:val="00C103AE"/>
    <w:rsid w:val="00C138A7"/>
    <w:rsid w:val="00C23735"/>
    <w:rsid w:val="00C315CA"/>
    <w:rsid w:val="00C31A42"/>
    <w:rsid w:val="00C3209A"/>
    <w:rsid w:val="00C32D6C"/>
    <w:rsid w:val="00C33CCD"/>
    <w:rsid w:val="00C36B06"/>
    <w:rsid w:val="00C4163A"/>
    <w:rsid w:val="00C43163"/>
    <w:rsid w:val="00C47278"/>
    <w:rsid w:val="00C529B1"/>
    <w:rsid w:val="00C53D94"/>
    <w:rsid w:val="00C56DAB"/>
    <w:rsid w:val="00C625AB"/>
    <w:rsid w:val="00C65212"/>
    <w:rsid w:val="00C66E41"/>
    <w:rsid w:val="00C6717E"/>
    <w:rsid w:val="00C73227"/>
    <w:rsid w:val="00C74284"/>
    <w:rsid w:val="00C80324"/>
    <w:rsid w:val="00C85C69"/>
    <w:rsid w:val="00C8619E"/>
    <w:rsid w:val="00C91D1A"/>
    <w:rsid w:val="00C92DAA"/>
    <w:rsid w:val="00C96ABE"/>
    <w:rsid w:val="00C97BF8"/>
    <w:rsid w:val="00CB1A6E"/>
    <w:rsid w:val="00CB26F5"/>
    <w:rsid w:val="00CB2839"/>
    <w:rsid w:val="00CB77A0"/>
    <w:rsid w:val="00CC5D73"/>
    <w:rsid w:val="00CD0548"/>
    <w:rsid w:val="00CD2626"/>
    <w:rsid w:val="00CD7BFF"/>
    <w:rsid w:val="00CE0404"/>
    <w:rsid w:val="00CE325D"/>
    <w:rsid w:val="00CE6F36"/>
    <w:rsid w:val="00CE72DC"/>
    <w:rsid w:val="00CF2920"/>
    <w:rsid w:val="00CF3227"/>
    <w:rsid w:val="00CF458B"/>
    <w:rsid w:val="00CF65A8"/>
    <w:rsid w:val="00CF76EC"/>
    <w:rsid w:val="00CF78A3"/>
    <w:rsid w:val="00D02582"/>
    <w:rsid w:val="00D026D3"/>
    <w:rsid w:val="00D049A8"/>
    <w:rsid w:val="00D07BC4"/>
    <w:rsid w:val="00D13634"/>
    <w:rsid w:val="00D21C8F"/>
    <w:rsid w:val="00D222BC"/>
    <w:rsid w:val="00D25257"/>
    <w:rsid w:val="00D26224"/>
    <w:rsid w:val="00D32B9E"/>
    <w:rsid w:val="00D33132"/>
    <w:rsid w:val="00D3475F"/>
    <w:rsid w:val="00D34781"/>
    <w:rsid w:val="00D40BA4"/>
    <w:rsid w:val="00D40E3C"/>
    <w:rsid w:val="00D423BF"/>
    <w:rsid w:val="00D42471"/>
    <w:rsid w:val="00D45275"/>
    <w:rsid w:val="00D454F6"/>
    <w:rsid w:val="00D45C0C"/>
    <w:rsid w:val="00D469A8"/>
    <w:rsid w:val="00D52A90"/>
    <w:rsid w:val="00D52EF1"/>
    <w:rsid w:val="00D530AE"/>
    <w:rsid w:val="00D530E9"/>
    <w:rsid w:val="00D54F14"/>
    <w:rsid w:val="00D62E1B"/>
    <w:rsid w:val="00D6375C"/>
    <w:rsid w:val="00D64DC2"/>
    <w:rsid w:val="00D76C8B"/>
    <w:rsid w:val="00D771C4"/>
    <w:rsid w:val="00D841CF"/>
    <w:rsid w:val="00D84FC2"/>
    <w:rsid w:val="00D87E11"/>
    <w:rsid w:val="00D932E3"/>
    <w:rsid w:val="00D95F1B"/>
    <w:rsid w:val="00D96879"/>
    <w:rsid w:val="00D96C54"/>
    <w:rsid w:val="00DA3E19"/>
    <w:rsid w:val="00DA3E5F"/>
    <w:rsid w:val="00DB2A0D"/>
    <w:rsid w:val="00DB2F51"/>
    <w:rsid w:val="00DB3479"/>
    <w:rsid w:val="00DB648E"/>
    <w:rsid w:val="00DC4B75"/>
    <w:rsid w:val="00DC51F6"/>
    <w:rsid w:val="00DC7E81"/>
    <w:rsid w:val="00DD36D0"/>
    <w:rsid w:val="00DD4FC7"/>
    <w:rsid w:val="00DE001B"/>
    <w:rsid w:val="00DE0687"/>
    <w:rsid w:val="00DE4E9F"/>
    <w:rsid w:val="00DE5B40"/>
    <w:rsid w:val="00DE6388"/>
    <w:rsid w:val="00DF1D37"/>
    <w:rsid w:val="00DF213B"/>
    <w:rsid w:val="00DF50CA"/>
    <w:rsid w:val="00DF5B4B"/>
    <w:rsid w:val="00DF749F"/>
    <w:rsid w:val="00DF7D2E"/>
    <w:rsid w:val="00DF7EBB"/>
    <w:rsid w:val="00E0031D"/>
    <w:rsid w:val="00E02198"/>
    <w:rsid w:val="00E050A8"/>
    <w:rsid w:val="00E063C9"/>
    <w:rsid w:val="00E06DE2"/>
    <w:rsid w:val="00E12A38"/>
    <w:rsid w:val="00E2429E"/>
    <w:rsid w:val="00E254F4"/>
    <w:rsid w:val="00E30331"/>
    <w:rsid w:val="00E3169C"/>
    <w:rsid w:val="00E35444"/>
    <w:rsid w:val="00E360C6"/>
    <w:rsid w:val="00E43326"/>
    <w:rsid w:val="00E445D8"/>
    <w:rsid w:val="00E447E5"/>
    <w:rsid w:val="00E452A0"/>
    <w:rsid w:val="00E467F0"/>
    <w:rsid w:val="00E50157"/>
    <w:rsid w:val="00E54AA3"/>
    <w:rsid w:val="00E54EA0"/>
    <w:rsid w:val="00E62D72"/>
    <w:rsid w:val="00E66245"/>
    <w:rsid w:val="00E73918"/>
    <w:rsid w:val="00E74B6B"/>
    <w:rsid w:val="00E80522"/>
    <w:rsid w:val="00E835F1"/>
    <w:rsid w:val="00E90022"/>
    <w:rsid w:val="00E979E5"/>
    <w:rsid w:val="00EA09C2"/>
    <w:rsid w:val="00EA392F"/>
    <w:rsid w:val="00EA48C9"/>
    <w:rsid w:val="00EB55D8"/>
    <w:rsid w:val="00EB5949"/>
    <w:rsid w:val="00EC46F2"/>
    <w:rsid w:val="00EC59A8"/>
    <w:rsid w:val="00EC7F99"/>
    <w:rsid w:val="00EE22B3"/>
    <w:rsid w:val="00EE50FC"/>
    <w:rsid w:val="00EF00FB"/>
    <w:rsid w:val="00EF261B"/>
    <w:rsid w:val="00EF5AA1"/>
    <w:rsid w:val="00F01E81"/>
    <w:rsid w:val="00F02CCE"/>
    <w:rsid w:val="00F03DF1"/>
    <w:rsid w:val="00F05C62"/>
    <w:rsid w:val="00F15AA4"/>
    <w:rsid w:val="00F15F40"/>
    <w:rsid w:val="00F16A86"/>
    <w:rsid w:val="00F209BE"/>
    <w:rsid w:val="00F23466"/>
    <w:rsid w:val="00F348D8"/>
    <w:rsid w:val="00F34F6D"/>
    <w:rsid w:val="00F4044F"/>
    <w:rsid w:val="00F40A7D"/>
    <w:rsid w:val="00F44592"/>
    <w:rsid w:val="00F446EC"/>
    <w:rsid w:val="00F45203"/>
    <w:rsid w:val="00F46C6E"/>
    <w:rsid w:val="00F4709A"/>
    <w:rsid w:val="00F47A08"/>
    <w:rsid w:val="00F52CEE"/>
    <w:rsid w:val="00F54DC6"/>
    <w:rsid w:val="00F62D09"/>
    <w:rsid w:val="00F63F66"/>
    <w:rsid w:val="00F6628B"/>
    <w:rsid w:val="00F72458"/>
    <w:rsid w:val="00F7276E"/>
    <w:rsid w:val="00F72C26"/>
    <w:rsid w:val="00F72CCA"/>
    <w:rsid w:val="00F77BAD"/>
    <w:rsid w:val="00F8387E"/>
    <w:rsid w:val="00F83E21"/>
    <w:rsid w:val="00F845E8"/>
    <w:rsid w:val="00F85915"/>
    <w:rsid w:val="00F86F5D"/>
    <w:rsid w:val="00F92AEA"/>
    <w:rsid w:val="00FA2DDA"/>
    <w:rsid w:val="00FA5E0D"/>
    <w:rsid w:val="00FA700C"/>
    <w:rsid w:val="00FB05EC"/>
    <w:rsid w:val="00FB0A76"/>
    <w:rsid w:val="00FB59B6"/>
    <w:rsid w:val="00FB5CF9"/>
    <w:rsid w:val="00FC1636"/>
    <w:rsid w:val="00FC5971"/>
    <w:rsid w:val="00FC5E88"/>
    <w:rsid w:val="00FC631B"/>
    <w:rsid w:val="00FC7F81"/>
    <w:rsid w:val="00FD1D5E"/>
    <w:rsid w:val="00FD1E33"/>
    <w:rsid w:val="00FD245C"/>
    <w:rsid w:val="00FD4A0F"/>
    <w:rsid w:val="00FD7286"/>
    <w:rsid w:val="00FE5895"/>
    <w:rsid w:val="00FE5896"/>
    <w:rsid w:val="00FF0E3D"/>
    <w:rsid w:val="00FF1478"/>
    <w:rsid w:val="00FF3673"/>
    <w:rsid w:val="00FF673F"/>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E8E1E6"/>
  <w15:docId w15:val="{2D8DCF05-D2D1-46D6-882C-5761304A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aliases w:val="IFC Heading 1"/>
    <w:basedOn w:val="Normal"/>
    <w:next w:val="Normal"/>
    <w:link w:val="Heading1Char"/>
    <w:uiPriority w:val="9"/>
    <w:qFormat/>
    <w:rsid w:val="003F489F"/>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aliases w:val="IFC Heading 2"/>
    <w:next w:val="Body"/>
    <w:link w:val="Heading2Char"/>
    <w:uiPriority w:val="9"/>
    <w:qFormat/>
    <w:pPr>
      <w:spacing w:before="120" w:after="120" w:line="276" w:lineRule="auto"/>
      <w:outlineLvl w:val="1"/>
    </w:pPr>
    <w:rPr>
      <w:rFonts w:ascii="Gill Sans MT" w:eastAsia="Gill Sans MT" w:hAnsi="Gill Sans MT" w:cs="Gill Sans MT"/>
      <w:b/>
      <w:bCs/>
      <w:color w:val="548DD4"/>
      <w:u w:color="548DD4"/>
    </w:rPr>
  </w:style>
  <w:style w:type="paragraph" w:styleId="Heading3">
    <w:name w:val="heading 3"/>
    <w:basedOn w:val="Normal"/>
    <w:next w:val="Normal"/>
    <w:link w:val="Heading3Char"/>
    <w:semiHidden/>
    <w:unhideWhenUsed/>
    <w:qFormat/>
    <w:rsid w:val="00E35444"/>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302B1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6" w:lineRule="auto"/>
      <w:outlineLvl w:val="3"/>
    </w:pPr>
    <w:rPr>
      <w:rFonts w:ascii="Sakkal Majalla" w:eastAsia="Times New Roman" w:hAnsi="Sakkal Majalla"/>
      <w:b/>
      <w:bCs/>
      <w:i/>
      <w:iCs/>
      <w:color w:val="4F81BD"/>
      <w:sz w:val="22"/>
      <w:szCs w:val="22"/>
      <w:bdr w:val="none" w:sz="0" w:space="0" w:color="auto"/>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FreeForm">
    <w:name w:val="Free Form"/>
    <w:pPr>
      <w:spacing w:after="200" w:line="276" w:lineRule="auto"/>
    </w:pPr>
    <w:rPr>
      <w:rFonts w:hAnsi="Arial Unicode MS" w:cs="Arial Unicode MS"/>
      <w:color w:val="000000"/>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CoverSubtitle">
    <w:name w:val="Cover Subtitle"/>
    <w:pPr>
      <w:spacing w:after="200" w:line="276" w:lineRule="auto"/>
    </w:pPr>
    <w:rPr>
      <w:rFonts w:ascii="Arial" w:hAnsi="Arial Unicode MS" w:cs="Arial Unicode MS"/>
      <w:caps/>
      <w:color w:val="FEFFFE"/>
      <w:sz w:val="40"/>
      <w:szCs w:val="40"/>
      <w:u w:color="FEFFFE"/>
    </w:rPr>
  </w:style>
  <w:style w:type="paragraph" w:customStyle="1" w:styleId="Cover-TextunderDate">
    <w:name w:val="Cover - Text under Date"/>
    <w:pPr>
      <w:spacing w:after="200" w:line="276" w:lineRule="auto"/>
    </w:pPr>
    <w:rPr>
      <w:rFonts w:ascii="Arial" w:hAnsi="Arial Unicode MS" w:cs="Arial Unicode MS"/>
      <w:color w:val="FEFFFE"/>
      <w:sz w:val="28"/>
      <w:szCs w:val="28"/>
      <w:u w:color="FEFFFE"/>
    </w:rPr>
  </w:style>
  <w:style w:type="paragraph" w:customStyle="1" w:styleId="Cover-Date">
    <w:name w:val="Cover - Date"/>
    <w:pPr>
      <w:spacing w:after="160" w:line="280" w:lineRule="exact"/>
    </w:pPr>
    <w:rPr>
      <w:rFonts w:ascii="Arial Bold" w:hAnsi="Arial Unicode MS" w:cs="Arial Unicode MS"/>
      <w:color w:val="FEFFFE"/>
      <w:sz w:val="28"/>
      <w:szCs w:val="28"/>
      <w:u w:color="FEFFFE"/>
    </w:rPr>
  </w:style>
  <w:style w:type="paragraph" w:styleId="Footer">
    <w:name w:val="footer"/>
    <w:link w:val="FooterChar"/>
    <w:uiPriority w:val="99"/>
    <w:pPr>
      <w:tabs>
        <w:tab w:val="center" w:pos="4320"/>
        <w:tab w:val="right" w:pos="8640"/>
      </w:tabs>
      <w:spacing w:after="200" w:line="276" w:lineRule="auto"/>
    </w:pPr>
    <w:rPr>
      <w:rFonts w:ascii="Arial" w:hAnsi="Arial Unicode MS" w:cs="Arial Unicode MS"/>
      <w:color w:val="000000"/>
      <w:u w:color="000000"/>
    </w:rPr>
  </w:style>
  <w:style w:type="paragraph" w:customStyle="1" w:styleId="CoverNormaltext">
    <w:name w:val="Cover Normal text"/>
    <w:pPr>
      <w:spacing w:after="200" w:line="276" w:lineRule="auto"/>
    </w:pPr>
    <w:rPr>
      <w:rFonts w:ascii="Arial" w:eastAsia="Arial" w:hAnsi="Arial" w:cs="Arial"/>
      <w:color w:val="000000"/>
      <w:sz w:val="22"/>
      <w:szCs w:val="22"/>
      <w:u w:color="000000"/>
    </w:rPr>
  </w:style>
  <w:style w:type="paragraph" w:customStyle="1" w:styleId="Default">
    <w:name w:val="Default"/>
    <w:uiPriority w:val="99"/>
    <w:pPr>
      <w:spacing w:after="200" w:line="276" w:lineRule="auto"/>
    </w:pPr>
    <w:rPr>
      <w:rFonts w:eastAsia="Times New Roman"/>
      <w:color w:val="000000"/>
      <w:u w:color="000000"/>
    </w:rPr>
  </w:style>
  <w:style w:type="paragraph" w:styleId="TOC1">
    <w:name w:val="toc 1"/>
    <w:next w:val="Body"/>
    <w:uiPriority w:val="39"/>
    <w:qFormat/>
    <w:pPr>
      <w:tabs>
        <w:tab w:val="right" w:leader="dot" w:pos="9360"/>
      </w:tabs>
      <w:spacing w:after="120"/>
      <w:ind w:left="1267" w:hanging="547"/>
    </w:pPr>
    <w:rPr>
      <w:rFonts w:ascii="Calibri" w:eastAsia="Calibri" w:hAnsi="Calibri" w:cs="Calibri"/>
      <w:b/>
      <w:bCs/>
      <w:caps/>
      <w:color w:val="000000"/>
      <w:u w:color="000000"/>
    </w:rPr>
  </w:style>
  <w:style w:type="paragraph" w:styleId="TOC2">
    <w:name w:val="toc 2"/>
    <w:uiPriority w:val="39"/>
    <w:qFormat/>
    <w:pPr>
      <w:tabs>
        <w:tab w:val="right" w:leader="dot" w:pos="9360"/>
      </w:tabs>
      <w:spacing w:line="276" w:lineRule="auto"/>
      <w:ind w:left="2966" w:hanging="1526"/>
    </w:pPr>
    <w:rPr>
      <w:rFonts w:eastAsia="Times New Roman"/>
      <w:b/>
      <w:bCs/>
      <w:i/>
      <w:iCs/>
      <w:color w:val="000000"/>
      <w:sz w:val="22"/>
      <w:szCs w:val="22"/>
      <w:u w:color="000000"/>
    </w:rPr>
  </w:style>
  <w:style w:type="paragraph" w:styleId="TOC3">
    <w:name w:val="toc 3"/>
    <w:uiPriority w:val="39"/>
    <w:qFormat/>
    <w:pPr>
      <w:tabs>
        <w:tab w:val="right" w:leader="dot" w:pos="9360"/>
      </w:tabs>
      <w:spacing w:after="120"/>
      <w:ind w:left="1267" w:hanging="547"/>
    </w:pPr>
    <w:rPr>
      <w:rFonts w:ascii="Calibri" w:eastAsia="Calibri" w:hAnsi="Calibri" w:cs="Calibri"/>
      <w:b/>
      <w:bCs/>
      <w:caps/>
      <w:color w:val="000000"/>
      <w:u w:color="000000"/>
    </w:rPr>
  </w:style>
  <w:style w:type="paragraph" w:customStyle="1" w:styleId="Heading">
    <w:name w:val="Heading"/>
    <w:next w:val="Body"/>
    <w:link w:val="HeadingChar"/>
    <w:pPr>
      <w:keepNext/>
      <w:tabs>
        <w:tab w:val="left" w:pos="720"/>
        <w:tab w:val="left" w:pos="1800"/>
      </w:tabs>
      <w:spacing w:after="320" w:line="276" w:lineRule="auto"/>
      <w:outlineLvl w:val="2"/>
    </w:pPr>
    <w:rPr>
      <w:rFonts w:ascii="Gill Sans MT" w:eastAsia="Gill Sans MT" w:hAnsi="Gill Sans MT" w:cs="Gill Sans MT"/>
      <w:b/>
      <w:bCs/>
      <w:color w:val="17365D"/>
      <w:kern w:val="32"/>
      <w:sz w:val="32"/>
      <w:szCs w:val="32"/>
      <w:u w:color="17365D"/>
    </w:rPr>
  </w:style>
  <w:style w:type="numbering" w:customStyle="1" w:styleId="List0">
    <w:name w:val="List 0"/>
    <w:basedOn w:val="ImportedStyle2"/>
    <w:pPr>
      <w:numPr>
        <w:numId w:val="1"/>
      </w:numPr>
    </w:pPr>
  </w:style>
  <w:style w:type="numbering" w:customStyle="1" w:styleId="ImportedStyle2">
    <w:name w:val="Imported Style 2"/>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429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992"/>
    <w:rPr>
      <w:rFonts w:ascii="Segoe UI" w:hAnsi="Segoe UI" w:cs="Segoe UI"/>
      <w:sz w:val="18"/>
      <w:szCs w:val="18"/>
    </w:rPr>
  </w:style>
  <w:style w:type="paragraph" w:styleId="Header">
    <w:name w:val="header"/>
    <w:basedOn w:val="Normal"/>
    <w:link w:val="HeaderChar"/>
    <w:uiPriority w:val="99"/>
    <w:unhideWhenUsed/>
    <w:rsid w:val="004C4056"/>
    <w:pPr>
      <w:tabs>
        <w:tab w:val="center" w:pos="4320"/>
        <w:tab w:val="right" w:pos="8640"/>
      </w:tabs>
    </w:pPr>
  </w:style>
  <w:style w:type="character" w:customStyle="1" w:styleId="HeaderChar">
    <w:name w:val="Header Char"/>
    <w:basedOn w:val="DefaultParagraphFont"/>
    <w:link w:val="Header"/>
    <w:uiPriority w:val="99"/>
    <w:rsid w:val="004C4056"/>
    <w:rPr>
      <w:sz w:val="24"/>
      <w:szCs w:val="24"/>
    </w:rPr>
  </w:style>
  <w:style w:type="paragraph" w:styleId="ListParagraph">
    <w:name w:val="List Paragraph"/>
    <w:aliases w:val="Dot pt,F5 List Paragraph,List Paragraph Char Char Char,Indicator Text,Numbered Para 1,Bullet 1,Bullet Points,List Paragraph2,MAIN CONTENT,Normal numbered,List Paragraph1,Colorful List - Accent 11,No Spacing1,Issue Action POC,3,Bullet List"/>
    <w:basedOn w:val="Normal"/>
    <w:link w:val="ListParagraphChar"/>
    <w:uiPriority w:val="34"/>
    <w:qFormat/>
    <w:rsid w:val="008C693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heme="minorHAnsi" w:hAnsi="Calibri"/>
      <w:sz w:val="22"/>
      <w:szCs w:val="22"/>
      <w:bdr w:val="none" w:sz="0" w:space="0" w:color="auto"/>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link w:val="ListParagraph"/>
    <w:uiPriority w:val="34"/>
    <w:locked/>
    <w:rsid w:val="008C6936"/>
    <w:rPr>
      <w:rFonts w:ascii="Calibri" w:eastAsiaTheme="minorHAnsi" w:hAnsi="Calibri"/>
      <w:sz w:val="22"/>
      <w:szCs w:val="22"/>
      <w:bdr w:val="none" w:sz="0" w:space="0" w:color="auto"/>
    </w:rPr>
  </w:style>
  <w:style w:type="paragraph" w:styleId="NormalWeb">
    <w:name w:val="Normal (Web)"/>
    <w:basedOn w:val="Normal"/>
    <w:uiPriority w:val="99"/>
    <w:unhideWhenUsed/>
    <w:rsid w:val="008C69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59"/>
    <w:rsid w:val="004A2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1DEE"/>
    <w:rPr>
      <w:b/>
      <w:bCs/>
    </w:rPr>
  </w:style>
  <w:style w:type="character" w:customStyle="1" w:styleId="CommentSubjectChar">
    <w:name w:val="Comment Subject Char"/>
    <w:basedOn w:val="CommentTextChar"/>
    <w:link w:val="CommentSubject"/>
    <w:uiPriority w:val="99"/>
    <w:semiHidden/>
    <w:rsid w:val="00081DEE"/>
    <w:rPr>
      <w:b/>
      <w:bCs/>
    </w:rPr>
  </w:style>
  <w:style w:type="character" w:customStyle="1" w:styleId="uficommentbody">
    <w:name w:val="uficommentbody"/>
    <w:basedOn w:val="DefaultParagraphFont"/>
    <w:rsid w:val="00E43326"/>
  </w:style>
  <w:style w:type="paragraph" w:styleId="Revision">
    <w:name w:val="Revision"/>
    <w:hidden/>
    <w:uiPriority w:val="99"/>
    <w:semiHidden/>
    <w:rsid w:val="004D6DFB"/>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customStyle="1" w:styleId="USAIDLENSQuarterlyReport">
    <w:name w:val="USAID LENS Quarterly Report"/>
    <w:basedOn w:val="Heading"/>
    <w:link w:val="USAIDLENSQuarterlyReportChar"/>
    <w:qFormat/>
    <w:rsid w:val="00E50157"/>
    <w:pPr>
      <w:numPr>
        <w:numId w:val="1"/>
      </w:numPr>
      <w:tabs>
        <w:tab w:val="clear" w:pos="720"/>
        <w:tab w:val="clear" w:pos="7380"/>
        <w:tab w:val="num" w:pos="823"/>
      </w:tabs>
      <w:spacing w:after="120" w:line="240" w:lineRule="auto"/>
      <w:ind w:left="823" w:hanging="823"/>
    </w:pPr>
    <w:rPr>
      <w:rFonts w:ascii="Helvetica"/>
      <w:sz w:val="28"/>
      <w:szCs w:val="28"/>
    </w:rPr>
  </w:style>
  <w:style w:type="paragraph" w:customStyle="1" w:styleId="USAIDLENSQuarterlyReportSubhead1">
    <w:name w:val="USAID LENS Quarterly Report Subhead 1"/>
    <w:basedOn w:val="Heading2"/>
    <w:link w:val="USAIDLENSQuarterlyReportSubhead1Char"/>
    <w:qFormat/>
    <w:rsid w:val="00E50157"/>
  </w:style>
  <w:style w:type="character" w:customStyle="1" w:styleId="HeadingChar">
    <w:name w:val="Heading Char"/>
    <w:basedOn w:val="DefaultParagraphFont"/>
    <w:link w:val="Heading"/>
    <w:rsid w:val="00E50157"/>
    <w:rPr>
      <w:rFonts w:ascii="Gill Sans MT" w:eastAsia="Gill Sans MT" w:hAnsi="Gill Sans MT" w:cs="Gill Sans MT"/>
      <w:b/>
      <w:bCs/>
      <w:color w:val="17365D"/>
      <w:kern w:val="32"/>
      <w:sz w:val="32"/>
      <w:szCs w:val="32"/>
      <w:u w:color="17365D"/>
    </w:rPr>
  </w:style>
  <w:style w:type="character" w:customStyle="1" w:styleId="USAIDLENSQuarterlyReportChar">
    <w:name w:val="USAID LENS Quarterly Report Char"/>
    <w:basedOn w:val="HeadingChar"/>
    <w:link w:val="USAIDLENSQuarterlyReport"/>
    <w:rsid w:val="00E50157"/>
    <w:rPr>
      <w:rFonts w:ascii="Helvetica" w:eastAsia="Gill Sans MT" w:hAnsi="Gill Sans MT" w:cs="Gill Sans MT"/>
      <w:b/>
      <w:bCs/>
      <w:color w:val="17365D"/>
      <w:kern w:val="32"/>
      <w:sz w:val="28"/>
      <w:szCs w:val="28"/>
      <w:u w:color="17365D"/>
    </w:rPr>
  </w:style>
  <w:style w:type="paragraph" w:customStyle="1" w:styleId="USAIDLENSQuarterlyReportSubhead2">
    <w:name w:val="USAID LENS Quarterly Report Subhead 2"/>
    <w:basedOn w:val="Heading2"/>
    <w:link w:val="USAIDLENSQuarterlyReportSubhead2Char"/>
    <w:qFormat/>
    <w:rsid w:val="00E50157"/>
    <w:rPr>
      <w:b w:val="0"/>
      <w:bCs w:val="0"/>
    </w:rPr>
  </w:style>
  <w:style w:type="character" w:customStyle="1" w:styleId="Heading2Char">
    <w:name w:val="Heading 2 Char"/>
    <w:aliases w:val="IFC Heading 2 Char"/>
    <w:basedOn w:val="DefaultParagraphFont"/>
    <w:link w:val="Heading2"/>
    <w:uiPriority w:val="9"/>
    <w:rsid w:val="00E50157"/>
    <w:rPr>
      <w:rFonts w:ascii="Gill Sans MT" w:eastAsia="Gill Sans MT" w:hAnsi="Gill Sans MT" w:cs="Gill Sans MT"/>
      <w:b/>
      <w:bCs/>
      <w:color w:val="548DD4"/>
      <w:u w:color="548DD4"/>
    </w:rPr>
  </w:style>
  <w:style w:type="character" w:customStyle="1" w:styleId="USAIDLENSQuarterlyReportSubhead1Char">
    <w:name w:val="USAID LENS Quarterly Report Subhead 1 Char"/>
    <w:basedOn w:val="Heading2Char"/>
    <w:link w:val="USAIDLENSQuarterlyReportSubhead1"/>
    <w:rsid w:val="00E50157"/>
    <w:rPr>
      <w:rFonts w:ascii="Gill Sans MT" w:eastAsia="Gill Sans MT" w:hAnsi="Gill Sans MT" w:cs="Gill Sans MT"/>
      <w:b/>
      <w:bCs/>
      <w:color w:val="548DD4"/>
      <w:u w:color="548DD4"/>
    </w:rPr>
  </w:style>
  <w:style w:type="paragraph" w:customStyle="1" w:styleId="USAIDLENSSubhead4">
    <w:name w:val="USAID LENS Subhead4"/>
    <w:basedOn w:val="USAIDLENSQuarterlyReport"/>
    <w:link w:val="USAIDLENSSubhead4Char"/>
    <w:qFormat/>
    <w:rsid w:val="00E3169C"/>
    <w:pPr>
      <w:numPr>
        <w:numId w:val="2"/>
      </w:numPr>
    </w:pPr>
  </w:style>
  <w:style w:type="character" w:customStyle="1" w:styleId="USAIDLENSQuarterlyReportSubhead2Char">
    <w:name w:val="USAID LENS Quarterly Report Subhead 2 Char"/>
    <w:basedOn w:val="Heading2Char"/>
    <w:link w:val="USAIDLENSQuarterlyReportSubhead2"/>
    <w:rsid w:val="00E50157"/>
    <w:rPr>
      <w:rFonts w:ascii="Gill Sans MT" w:eastAsia="Gill Sans MT" w:hAnsi="Gill Sans MT" w:cs="Gill Sans MT"/>
      <w:b w:val="0"/>
      <w:bCs w:val="0"/>
      <w:color w:val="548DD4"/>
      <w:u w:color="548DD4"/>
    </w:rPr>
  </w:style>
  <w:style w:type="paragraph" w:customStyle="1" w:styleId="Style1">
    <w:name w:val="Style1"/>
    <w:basedOn w:val="USAIDLENSSubhead4"/>
    <w:link w:val="Style1Char"/>
    <w:qFormat/>
    <w:rsid w:val="00E3169C"/>
    <w:rPr>
      <w:b w:val="0"/>
      <w:color w:val="0070C0"/>
      <w:sz w:val="24"/>
    </w:rPr>
  </w:style>
  <w:style w:type="character" w:customStyle="1" w:styleId="USAIDLENSSubhead4Char">
    <w:name w:val="USAID LENS Subhead4 Char"/>
    <w:basedOn w:val="USAIDLENSQuarterlyReportChar"/>
    <w:link w:val="USAIDLENSSubhead4"/>
    <w:rsid w:val="00E3169C"/>
    <w:rPr>
      <w:rFonts w:ascii="Helvetica" w:eastAsia="Gill Sans MT" w:hAnsi="Gill Sans MT" w:cs="Gill Sans MT"/>
      <w:b/>
      <w:bCs/>
      <w:color w:val="17365D"/>
      <w:kern w:val="32"/>
      <w:sz w:val="28"/>
      <w:szCs w:val="28"/>
      <w:u w:color="17365D"/>
    </w:rPr>
  </w:style>
  <w:style w:type="paragraph" w:customStyle="1" w:styleId="Style2">
    <w:name w:val="Style2"/>
    <w:basedOn w:val="ListParagraph"/>
    <w:link w:val="Style2Char"/>
    <w:qFormat/>
    <w:rsid w:val="00E3169C"/>
    <w:pPr>
      <w:numPr>
        <w:numId w:val="3"/>
      </w:numPr>
    </w:pPr>
    <w:rPr>
      <w:i/>
      <w:color w:val="0070C0"/>
    </w:rPr>
  </w:style>
  <w:style w:type="character" w:customStyle="1" w:styleId="Style1Char">
    <w:name w:val="Style1 Char"/>
    <w:basedOn w:val="USAIDLENSSubhead4Char"/>
    <w:link w:val="Style1"/>
    <w:rsid w:val="00E3169C"/>
    <w:rPr>
      <w:rFonts w:ascii="Helvetica" w:eastAsia="Gill Sans MT" w:hAnsi="Gill Sans MT" w:cs="Gill Sans MT"/>
      <w:b w:val="0"/>
      <w:bCs/>
      <w:color w:val="0070C0"/>
      <w:kern w:val="32"/>
      <w:sz w:val="28"/>
      <w:szCs w:val="28"/>
      <w:u w:color="17365D"/>
    </w:rPr>
  </w:style>
  <w:style w:type="paragraph" w:customStyle="1" w:styleId="USAIDLENSSubhead3">
    <w:name w:val="USAID LENS Subhead 3"/>
    <w:basedOn w:val="USAIDLENSQuarterlyReportSubhead2"/>
    <w:link w:val="USAIDLENSSubhead3Char"/>
    <w:qFormat/>
    <w:rsid w:val="00622C8C"/>
    <w:pPr>
      <w:numPr>
        <w:numId w:val="4"/>
      </w:numPr>
    </w:pPr>
  </w:style>
  <w:style w:type="character" w:customStyle="1" w:styleId="Style2Char">
    <w:name w:val="Style2 Char"/>
    <w:basedOn w:val="ListParagraphChar"/>
    <w:link w:val="Style2"/>
    <w:rsid w:val="00E3169C"/>
    <w:rPr>
      <w:rFonts w:ascii="Calibri" w:eastAsiaTheme="minorHAnsi" w:hAnsi="Calibri"/>
      <w:i/>
      <w:color w:val="0070C0"/>
      <w:sz w:val="22"/>
      <w:szCs w:val="22"/>
      <w:bdr w:val="none" w:sz="0" w:space="0" w:color="auto"/>
    </w:rPr>
  </w:style>
  <w:style w:type="paragraph" w:customStyle="1" w:styleId="USAIDLENSSubhead6">
    <w:name w:val="USAID LENS Subhead 6"/>
    <w:basedOn w:val="USAIDLENSSubhead3"/>
    <w:link w:val="USAIDLENSSubhead6Char"/>
    <w:qFormat/>
    <w:rsid w:val="00D76C8B"/>
    <w:pPr>
      <w:numPr>
        <w:numId w:val="5"/>
      </w:numPr>
    </w:pPr>
    <w:rPr>
      <w:i/>
      <w:iCs/>
    </w:rPr>
  </w:style>
  <w:style w:type="character" w:customStyle="1" w:styleId="USAIDLENSSubhead3Char">
    <w:name w:val="USAID LENS Subhead 3 Char"/>
    <w:basedOn w:val="USAIDLENSQuarterlyReportSubhead2Char"/>
    <w:link w:val="USAIDLENSSubhead3"/>
    <w:rsid w:val="00622C8C"/>
    <w:rPr>
      <w:rFonts w:ascii="Gill Sans MT" w:eastAsia="Gill Sans MT" w:hAnsi="Gill Sans MT" w:cs="Gill Sans MT"/>
      <w:b w:val="0"/>
      <w:bCs w:val="0"/>
      <w:color w:val="548DD4"/>
      <w:u w:color="548DD4"/>
    </w:rPr>
  </w:style>
  <w:style w:type="character" w:customStyle="1" w:styleId="USAIDLENSSubhead6Char">
    <w:name w:val="USAID LENS Subhead 6 Char"/>
    <w:basedOn w:val="USAIDLENSSubhead3Char"/>
    <w:link w:val="USAIDLENSSubhead6"/>
    <w:rsid w:val="00D76C8B"/>
    <w:rPr>
      <w:rFonts w:ascii="Gill Sans MT" w:eastAsia="Gill Sans MT" w:hAnsi="Gill Sans MT" w:cs="Gill Sans MT"/>
      <w:b w:val="0"/>
      <w:bCs w:val="0"/>
      <w:i/>
      <w:iCs/>
      <w:color w:val="548DD4"/>
      <w:u w:color="548DD4"/>
    </w:rPr>
  </w:style>
  <w:style w:type="character" w:customStyle="1" w:styleId="Heading3Char">
    <w:name w:val="Heading 3 Char"/>
    <w:basedOn w:val="DefaultParagraphFont"/>
    <w:link w:val="Heading3"/>
    <w:semiHidden/>
    <w:rsid w:val="00E35444"/>
    <w:rPr>
      <w:rFonts w:asciiTheme="majorHAnsi" w:eastAsiaTheme="majorEastAsia" w:hAnsiTheme="majorHAnsi" w:cstheme="majorBidi"/>
      <w:b/>
      <w:bCs/>
      <w:color w:val="499BC9" w:themeColor="accent1"/>
    </w:rPr>
  </w:style>
  <w:style w:type="character" w:customStyle="1" w:styleId="Heading1Char">
    <w:name w:val="Heading 1 Char"/>
    <w:aliases w:val="IFC Heading 1 Char"/>
    <w:basedOn w:val="DefaultParagraphFont"/>
    <w:link w:val="Heading1"/>
    <w:uiPriority w:val="9"/>
    <w:rsid w:val="003F489F"/>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3F489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apple-converted-space">
    <w:name w:val="apple-converted-space"/>
    <w:basedOn w:val="DefaultParagraphFont"/>
    <w:rsid w:val="00843DB1"/>
  </w:style>
  <w:style w:type="paragraph" w:styleId="FootnoteText">
    <w:name w:val="footnote text"/>
    <w:basedOn w:val="Normal"/>
    <w:link w:val="FootnoteTextChar"/>
    <w:uiPriority w:val="99"/>
    <w:semiHidden/>
    <w:unhideWhenUsed/>
    <w:rsid w:val="00E2429E"/>
    <w:rPr>
      <w:sz w:val="20"/>
      <w:szCs w:val="20"/>
    </w:rPr>
  </w:style>
  <w:style w:type="character" w:customStyle="1" w:styleId="FootnoteTextChar">
    <w:name w:val="Footnote Text Char"/>
    <w:basedOn w:val="DefaultParagraphFont"/>
    <w:link w:val="FootnoteText"/>
    <w:uiPriority w:val="99"/>
    <w:semiHidden/>
    <w:rsid w:val="00E2429E"/>
    <w:rPr>
      <w:sz w:val="20"/>
      <w:szCs w:val="20"/>
    </w:rPr>
  </w:style>
  <w:style w:type="character" w:styleId="FootnoteReference">
    <w:name w:val="footnote reference"/>
    <w:basedOn w:val="DefaultParagraphFont"/>
    <w:uiPriority w:val="99"/>
    <w:semiHidden/>
    <w:unhideWhenUsed/>
    <w:rsid w:val="00E2429E"/>
    <w:rPr>
      <w:vertAlign w:val="superscript"/>
    </w:rPr>
  </w:style>
  <w:style w:type="character" w:styleId="Strong">
    <w:name w:val="Strong"/>
    <w:basedOn w:val="DefaultParagraphFont"/>
    <w:uiPriority w:val="22"/>
    <w:qFormat/>
    <w:rsid w:val="00BE1F19"/>
    <w:rPr>
      <w:b/>
      <w:bCs/>
    </w:rPr>
  </w:style>
  <w:style w:type="character" w:customStyle="1" w:styleId="Heading4Char">
    <w:name w:val="Heading 4 Char"/>
    <w:basedOn w:val="DefaultParagraphFont"/>
    <w:link w:val="Heading4"/>
    <w:uiPriority w:val="9"/>
    <w:semiHidden/>
    <w:rsid w:val="00302B13"/>
    <w:rPr>
      <w:rFonts w:ascii="Sakkal Majalla" w:eastAsia="Times New Roman" w:hAnsi="Sakkal Majalla"/>
      <w:b/>
      <w:bCs/>
      <w:i/>
      <w:iCs/>
      <w:color w:val="4F81BD"/>
      <w:sz w:val="22"/>
      <w:szCs w:val="22"/>
      <w:bdr w:val="none" w:sz="0" w:space="0" w:color="auto"/>
      <w:lang w:bidi="ar-JO"/>
    </w:rPr>
  </w:style>
  <w:style w:type="character" w:styleId="FollowedHyperlink">
    <w:name w:val="FollowedHyperlink"/>
    <w:basedOn w:val="DefaultParagraphFont"/>
    <w:uiPriority w:val="99"/>
    <w:semiHidden/>
    <w:unhideWhenUsed/>
    <w:rsid w:val="00302B13"/>
    <w:rPr>
      <w:color w:val="FF00FF" w:themeColor="followedHyperlink"/>
      <w:u w:val="single"/>
    </w:rPr>
  </w:style>
  <w:style w:type="character" w:customStyle="1" w:styleId="Heading1Char1">
    <w:name w:val="Heading 1 Char1"/>
    <w:aliases w:val="IFC Heading 1 Char1"/>
    <w:basedOn w:val="DefaultParagraphFont"/>
    <w:uiPriority w:val="9"/>
    <w:rsid w:val="00302B13"/>
    <w:rPr>
      <w:rFonts w:asciiTheme="majorHAnsi" w:eastAsiaTheme="majorEastAsia" w:hAnsiTheme="majorHAnsi" w:cstheme="majorBidi" w:hint="default"/>
      <w:color w:val="2F759E" w:themeColor="accent1" w:themeShade="BF"/>
      <w:sz w:val="32"/>
      <w:szCs w:val="32"/>
    </w:rPr>
  </w:style>
  <w:style w:type="character" w:customStyle="1" w:styleId="Heading2Char1">
    <w:name w:val="Heading 2 Char1"/>
    <w:aliases w:val="IFC Heading 2 Char1"/>
    <w:basedOn w:val="DefaultParagraphFont"/>
    <w:uiPriority w:val="9"/>
    <w:semiHidden/>
    <w:rsid w:val="00302B13"/>
    <w:rPr>
      <w:rFonts w:asciiTheme="majorHAnsi" w:eastAsiaTheme="majorEastAsia" w:hAnsiTheme="majorHAnsi" w:cstheme="majorBidi" w:hint="default"/>
      <w:color w:val="2F759E" w:themeColor="accent1" w:themeShade="BF"/>
      <w:sz w:val="26"/>
      <w:szCs w:val="26"/>
    </w:rPr>
  </w:style>
  <w:style w:type="paragraph" w:styleId="HTMLPreformatted">
    <w:name w:val="HTML Preformatted"/>
    <w:basedOn w:val="Normal"/>
    <w:link w:val="HTMLPreformattedChar"/>
    <w:uiPriority w:val="99"/>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302B13"/>
    <w:rPr>
      <w:rFonts w:ascii="Courier New" w:eastAsia="Times New Roman" w:hAnsi="Courier New" w:cs="Courier New"/>
      <w:sz w:val="20"/>
      <w:szCs w:val="20"/>
      <w:bdr w:val="none" w:sz="0" w:space="0" w:color="auto"/>
    </w:rPr>
  </w:style>
  <w:style w:type="paragraph" w:customStyle="1" w:styleId="msonormal0">
    <w:name w:val="msonormal"/>
    <w:basedOn w:val="Normal"/>
    <w:uiPriority w:val="99"/>
    <w:rsid w:val="00302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Unicode MS" w:eastAsia="Calibri" w:hAnsi="Arial Unicode MS" w:cs="Arial Unicode MS"/>
      <w:bdr w:val="none" w:sz="0" w:space="0" w:color="auto"/>
      <w:lang w:val="en-AU"/>
    </w:rPr>
  </w:style>
  <w:style w:type="character" w:customStyle="1" w:styleId="FooterChar">
    <w:name w:val="Footer Char"/>
    <w:basedOn w:val="DefaultParagraphFont"/>
    <w:link w:val="Footer"/>
    <w:uiPriority w:val="99"/>
    <w:rsid w:val="00302B13"/>
    <w:rPr>
      <w:rFonts w:ascii="Arial" w:hAnsi="Arial Unicode MS" w:cs="Arial Unicode MS"/>
      <w:color w:val="000000"/>
      <w:u w:color="000000"/>
    </w:rPr>
  </w:style>
  <w:style w:type="paragraph" w:styleId="TableofFigures">
    <w:name w:val="table of figures"/>
    <w:basedOn w:val="Normal"/>
    <w:next w:val="Normal"/>
    <w:uiPriority w:val="99"/>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Theme="minorHAnsi" w:eastAsia="Times New Roman" w:hAnsiTheme="minorHAnsi" w:cstheme="minorBidi"/>
      <w:sz w:val="22"/>
      <w:szCs w:val="22"/>
      <w:bdr w:val="none" w:sz="0" w:space="0" w:color="auto"/>
    </w:rPr>
  </w:style>
  <w:style w:type="paragraph" w:styleId="BodyText">
    <w:name w:val="Body Text"/>
    <w:basedOn w:val="Normal"/>
    <w:link w:val="BodyTextChar"/>
    <w:uiPriority w:val="99"/>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Theme="minorHAnsi" w:eastAsia="Times New Roman" w:hAnsiTheme="minorHAnsi" w:cstheme="minorBidi"/>
      <w:sz w:val="22"/>
      <w:szCs w:val="22"/>
      <w:bdr w:val="none" w:sz="0" w:space="0" w:color="auto"/>
    </w:rPr>
  </w:style>
  <w:style w:type="character" w:customStyle="1" w:styleId="BodyTextChar">
    <w:name w:val="Body Text Char"/>
    <w:basedOn w:val="DefaultParagraphFont"/>
    <w:link w:val="BodyText"/>
    <w:uiPriority w:val="99"/>
    <w:semiHidden/>
    <w:rsid w:val="00302B13"/>
    <w:rPr>
      <w:rFonts w:asciiTheme="minorHAnsi" w:eastAsia="Times New Roman"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 w:val="28"/>
      <w:bdr w:val="none" w:sz="0" w:space="0" w:color="auto"/>
    </w:rPr>
  </w:style>
  <w:style w:type="character" w:customStyle="1" w:styleId="BodyText2Char">
    <w:name w:val="Body Text 2 Char"/>
    <w:basedOn w:val="DefaultParagraphFont"/>
    <w:link w:val="BodyText2"/>
    <w:uiPriority w:val="99"/>
    <w:semiHidden/>
    <w:rsid w:val="00302B13"/>
    <w:rPr>
      <w:rFonts w:eastAsia="Times New Roman"/>
      <w:sz w:val="28"/>
      <w:bdr w:val="none" w:sz="0" w:space="0" w:color="auto"/>
    </w:rPr>
  </w:style>
  <w:style w:type="paragraph" w:styleId="DocumentMap">
    <w:name w:val="Document Map"/>
    <w:basedOn w:val="Normal"/>
    <w:link w:val="DocumentMapChar"/>
    <w:uiPriority w:val="99"/>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bidi="ar-JO"/>
    </w:rPr>
  </w:style>
  <w:style w:type="character" w:customStyle="1" w:styleId="DocumentMapChar">
    <w:name w:val="Document Map Char"/>
    <w:basedOn w:val="DefaultParagraphFont"/>
    <w:link w:val="DocumentMap"/>
    <w:uiPriority w:val="99"/>
    <w:semiHidden/>
    <w:rsid w:val="00302B13"/>
    <w:rPr>
      <w:rFonts w:ascii="Tahoma" w:eastAsia="Times New Roman" w:hAnsi="Tahoma" w:cs="Tahoma"/>
      <w:sz w:val="16"/>
      <w:szCs w:val="16"/>
      <w:bdr w:val="none" w:sz="0" w:space="0" w:color="auto"/>
      <w:lang w:bidi="ar-JO"/>
    </w:rPr>
  </w:style>
  <w:style w:type="paragraph" w:customStyle="1" w:styleId="IFCHeading11">
    <w:name w:val="IFC Heading 11"/>
    <w:basedOn w:val="Normal"/>
    <w:next w:val="Normal"/>
    <w:uiPriority w:val="9"/>
    <w:qFormat/>
    <w:rsid w:val="00302B13"/>
    <w:pPr>
      <w:keepNext/>
      <w:keepLines/>
      <w:pBdr>
        <w:top w:val="none" w:sz="0" w:space="0" w:color="auto"/>
        <w:left w:val="none" w:sz="0" w:space="0" w:color="auto"/>
        <w:bottom w:val="none" w:sz="0" w:space="0" w:color="auto"/>
        <w:right w:val="none" w:sz="0" w:space="0" w:color="auto"/>
        <w:between w:val="none" w:sz="0" w:space="0" w:color="auto"/>
        <w:bar w:val="none" w:sz="0" w:color="auto"/>
      </w:pBdr>
      <w:bidi/>
      <w:spacing w:before="480" w:line="276" w:lineRule="auto"/>
      <w:outlineLvl w:val="0"/>
    </w:pPr>
    <w:rPr>
      <w:rFonts w:ascii="Sakkal Majalla" w:eastAsia="Times New Roman" w:hAnsi="Sakkal Majalla"/>
      <w:bCs/>
      <w:color w:val="FFFFFF"/>
      <w:sz w:val="32"/>
      <w:szCs w:val="28"/>
      <w:bdr w:val="none" w:sz="0" w:space="0" w:color="auto"/>
    </w:rPr>
  </w:style>
  <w:style w:type="paragraph" w:customStyle="1" w:styleId="IFCHeading21">
    <w:name w:val="IFC Heading 21"/>
    <w:basedOn w:val="Normal"/>
    <w:next w:val="Normal"/>
    <w:autoRedefine/>
    <w:uiPriority w:val="9"/>
    <w:qFormat/>
    <w:rsid w:val="00302B13"/>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Simplified Arabic" w:eastAsia="Times New Roman" w:hAnsi="Simplified Arabic" w:cs="Simplified Arabic"/>
      <w:b/>
      <w:bCs/>
      <w:color w:val="244061"/>
      <w:sz w:val="20"/>
      <w:szCs w:val="20"/>
      <w:bdr w:val="none" w:sz="0" w:space="0" w:color="auto"/>
    </w:rPr>
  </w:style>
  <w:style w:type="paragraph" w:customStyle="1" w:styleId="Heading41">
    <w:name w:val="Heading 41"/>
    <w:basedOn w:val="TableofFigures"/>
    <w:next w:val="TableofFigures"/>
    <w:uiPriority w:val="9"/>
    <w:qFormat/>
    <w:rsid w:val="00302B13"/>
    <w:pPr>
      <w:keepNext/>
      <w:keepLines/>
      <w:spacing w:before="200"/>
      <w:outlineLvl w:val="3"/>
    </w:pPr>
    <w:rPr>
      <w:rFonts w:ascii="Sakkal Majalla" w:hAnsi="Sakkal Majalla" w:cs="Times New Roman"/>
      <w:b/>
      <w:bCs/>
      <w:i/>
      <w:iCs/>
      <w:color w:val="4F81BD"/>
    </w:rPr>
  </w:style>
  <w:style w:type="character" w:customStyle="1" w:styleId="ListoffiguresChar">
    <w:name w:val="List of figures Char"/>
    <w:basedOn w:val="Heading3Char"/>
    <w:link w:val="Listoffigures"/>
    <w:locked/>
    <w:rsid w:val="00302B13"/>
    <w:rPr>
      <w:rFonts w:ascii="Sakkal Majalla" w:eastAsia="Times New Roman" w:hAnsi="Sakkal Majalla" w:cs="Sakkal Majalla"/>
      <w:b w:val="0"/>
      <w:bCs w:val="0"/>
      <w:color w:val="244061"/>
      <w:sz w:val="22"/>
      <w:szCs w:val="22"/>
      <w:bdr w:val="none" w:sz="0" w:space="0" w:color="auto"/>
    </w:rPr>
  </w:style>
  <w:style w:type="paragraph" w:customStyle="1" w:styleId="Listoffigures">
    <w:name w:val="List of figures"/>
    <w:next w:val="TableofFigures"/>
    <w:link w:val="ListoffiguresChar"/>
    <w:rsid w:val="00302B1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Sakkal Majalla" w:eastAsia="Times New Roman" w:hAnsi="Sakkal Majalla" w:cs="Sakkal Majalla"/>
      <w:color w:val="244061"/>
      <w:sz w:val="22"/>
      <w:szCs w:val="22"/>
      <w:bdr w:val="none" w:sz="0" w:space="0" w:color="auto"/>
    </w:rPr>
  </w:style>
  <w:style w:type="character" w:customStyle="1" w:styleId="tableofcontents2Char">
    <w:name w:val="table of contents 2 Char"/>
    <w:basedOn w:val="Heading4Char"/>
    <w:link w:val="tableofcontents2"/>
    <w:locked/>
    <w:rsid w:val="00302B13"/>
    <w:rPr>
      <w:rFonts w:ascii="Sakkal Majalla" w:eastAsia="Times New Roman" w:hAnsi="Sakkal Majalla"/>
      <w:b/>
      <w:bCs/>
      <w:i/>
      <w:iCs/>
      <w:color w:val="4F81BD"/>
      <w:sz w:val="22"/>
      <w:szCs w:val="22"/>
      <w:bdr w:val="none" w:sz="0" w:space="0" w:color="auto"/>
      <w:lang w:bidi="ar-JO"/>
    </w:rPr>
  </w:style>
  <w:style w:type="paragraph" w:customStyle="1" w:styleId="tableofcontents2">
    <w:name w:val="table of contents 2"/>
    <w:basedOn w:val="Heading4"/>
    <w:link w:val="tableofcontents2Char"/>
    <w:qFormat/>
    <w:rsid w:val="00302B13"/>
  </w:style>
  <w:style w:type="paragraph" w:customStyle="1" w:styleId="Achievement">
    <w:name w:val="Achievement"/>
    <w:basedOn w:val="Normal"/>
    <w:uiPriority w:val="99"/>
    <w:rsid w:val="00302B13"/>
    <w:pPr>
      <w:numPr>
        <w:numId w:val="6"/>
      </w:numPr>
      <w:pBdr>
        <w:top w:val="none" w:sz="0" w:space="0" w:color="auto"/>
        <w:left w:val="none" w:sz="0" w:space="0" w:color="auto"/>
        <w:bottom w:val="none" w:sz="0" w:space="0" w:color="auto"/>
        <w:right w:val="none" w:sz="0" w:space="0" w:color="auto"/>
        <w:between w:val="none" w:sz="0" w:space="0" w:color="auto"/>
        <w:bar w:val="none" w:sz="0" w:color="auto"/>
      </w:pBdr>
      <w:bidi/>
      <w:ind w:right="1440"/>
    </w:pPr>
    <w:rPr>
      <w:rFonts w:eastAsia="Times New Roman"/>
      <w:bdr w:val="none" w:sz="0" w:space="0" w:color="auto"/>
    </w:rPr>
  </w:style>
  <w:style w:type="paragraph" w:customStyle="1" w:styleId="Caption1">
    <w:name w:val="Caption1"/>
    <w:basedOn w:val="Normal"/>
    <w:next w:val="Normal"/>
    <w:uiPriority w:val="35"/>
    <w:qFormat/>
    <w:rsid w:val="00302B13"/>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imes New Roman" w:hAnsiTheme="minorHAnsi" w:cstheme="minorBidi"/>
      <w:b/>
      <w:bCs/>
      <w:color w:val="4F81BD"/>
      <w:sz w:val="18"/>
      <w:szCs w:val="18"/>
      <w:bdr w:val="none" w:sz="0" w:space="0" w:color="auto"/>
    </w:rPr>
  </w:style>
  <w:style w:type="paragraph" w:customStyle="1" w:styleId="m8815410969140376340msolistparagraph">
    <w:name w:val="m_8815410969140376340msolistparagraph"/>
    <w:basedOn w:val="Normal"/>
    <w:uiPriority w:val="99"/>
    <w:rsid w:val="00302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customStyle="1" w:styleId="BodyText21">
    <w:name w:val="Body Text 21"/>
    <w:basedOn w:val="Normal"/>
    <w:uiPriority w:val="99"/>
    <w:rsid w:val="00302B13"/>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Arial" w:eastAsia="Times New Roman" w:hAnsi="Arial"/>
      <w:sz w:val="20"/>
      <w:bdr w:val="none" w:sz="0" w:space="0" w:color="auto"/>
    </w:rPr>
  </w:style>
  <w:style w:type="character" w:customStyle="1" w:styleId="BalloonTextChar1">
    <w:name w:val="Balloon Text Char1"/>
    <w:basedOn w:val="DefaultParagraphFont"/>
    <w:uiPriority w:val="99"/>
    <w:semiHidden/>
    <w:rsid w:val="00302B13"/>
    <w:rPr>
      <w:rFonts w:ascii="Segoe UI" w:eastAsiaTheme="minorEastAsia" w:hAnsi="Segoe UI" w:cs="Segoe UI" w:hint="default"/>
      <w:sz w:val="18"/>
      <w:szCs w:val="18"/>
    </w:rPr>
  </w:style>
  <w:style w:type="character" w:customStyle="1" w:styleId="CommentTextChar1">
    <w:name w:val="Comment Text Char1"/>
    <w:basedOn w:val="DefaultParagraphFont"/>
    <w:uiPriority w:val="99"/>
    <w:semiHidden/>
    <w:rsid w:val="00302B13"/>
    <w:rPr>
      <w:rFonts w:asciiTheme="minorHAnsi" w:eastAsiaTheme="minorEastAsia" w:hAnsiTheme="minorHAnsi" w:cstheme="minorBidi" w:hint="default"/>
      <w:szCs w:val="20"/>
    </w:rPr>
  </w:style>
  <w:style w:type="character" w:customStyle="1" w:styleId="CommentSubjectChar1">
    <w:name w:val="Comment Subject Char1"/>
    <w:basedOn w:val="CommentTextChar1"/>
    <w:uiPriority w:val="99"/>
    <w:semiHidden/>
    <w:rsid w:val="00302B13"/>
    <w:rPr>
      <w:rFonts w:asciiTheme="minorHAnsi" w:eastAsiaTheme="minorEastAsia" w:hAnsiTheme="minorHAnsi" w:cstheme="minorBidi" w:hint="default"/>
      <w:b/>
      <w:bCs/>
      <w:szCs w:val="20"/>
    </w:rPr>
  </w:style>
  <w:style w:type="character" w:customStyle="1" w:styleId="shorttext">
    <w:name w:val="short_text"/>
    <w:basedOn w:val="DefaultParagraphFont"/>
    <w:rsid w:val="00302B13"/>
  </w:style>
  <w:style w:type="character" w:customStyle="1" w:styleId="hps">
    <w:name w:val="hps"/>
    <w:basedOn w:val="DefaultParagraphFont"/>
    <w:rsid w:val="00302B13"/>
  </w:style>
  <w:style w:type="character" w:customStyle="1" w:styleId="DocumentMapChar1">
    <w:name w:val="Document Map Char1"/>
    <w:basedOn w:val="DefaultParagraphFont"/>
    <w:uiPriority w:val="99"/>
    <w:semiHidden/>
    <w:rsid w:val="00302B13"/>
    <w:rPr>
      <w:rFonts w:ascii="Segoe UI" w:eastAsiaTheme="minorEastAsia" w:hAnsi="Segoe UI" w:cs="Segoe UI" w:hint="default"/>
      <w:sz w:val="16"/>
      <w:szCs w:val="16"/>
    </w:rPr>
  </w:style>
  <w:style w:type="character" w:customStyle="1" w:styleId="FollowedHyperlink1">
    <w:name w:val="FollowedHyperlink1"/>
    <w:basedOn w:val="DefaultParagraphFont"/>
    <w:uiPriority w:val="99"/>
    <w:semiHidden/>
    <w:rsid w:val="00302B13"/>
    <w:rPr>
      <w:color w:val="800080"/>
      <w:u w:val="single"/>
    </w:rPr>
  </w:style>
  <w:style w:type="character" w:customStyle="1" w:styleId="categorydata2">
    <w:name w:val="category_data2"/>
    <w:basedOn w:val="DefaultParagraphFont"/>
    <w:rsid w:val="00302B13"/>
    <w:rPr>
      <w:rFonts w:ascii="Arial" w:hAnsi="Arial" w:cs="Arial" w:hint="default"/>
      <w:color w:val="707070"/>
      <w:spacing w:val="15"/>
      <w:sz w:val="17"/>
      <w:szCs w:val="17"/>
    </w:rPr>
  </w:style>
  <w:style w:type="character" w:customStyle="1" w:styleId="printtextbold1">
    <w:name w:val="print_text_bold1"/>
    <w:basedOn w:val="DefaultParagraphFont"/>
    <w:rsid w:val="00302B13"/>
    <w:rPr>
      <w:rFonts w:ascii="tahoma!important" w:hAnsi="tahoma!important" w:hint="default"/>
      <w:b/>
      <w:bCs/>
    </w:rPr>
  </w:style>
  <w:style w:type="character" w:customStyle="1" w:styleId="highlight">
    <w:name w:val="highlight"/>
    <w:basedOn w:val="DefaultParagraphFont"/>
    <w:rsid w:val="00302B13"/>
  </w:style>
  <w:style w:type="character" w:customStyle="1" w:styleId="Heading4Char1">
    <w:name w:val="Heading 4 Char1"/>
    <w:basedOn w:val="DefaultParagraphFont"/>
    <w:uiPriority w:val="9"/>
    <w:semiHidden/>
    <w:rsid w:val="00302B13"/>
    <w:rPr>
      <w:rFonts w:asciiTheme="majorHAnsi" w:eastAsiaTheme="majorEastAsia" w:hAnsiTheme="majorHAnsi" w:cstheme="majorBidi" w:hint="default"/>
      <w:i/>
      <w:iCs/>
      <w:color w:val="2F759E" w:themeColor="accent1" w:themeShade="BF"/>
    </w:rPr>
  </w:style>
  <w:style w:type="table" w:styleId="LightGrid">
    <w:name w:val="Light Grid"/>
    <w:basedOn w:val="TableNormal"/>
    <w:uiPriority w:val="62"/>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1">
    <w:name w:val="Light Shading Accent 1"/>
    <w:basedOn w:val="TableNormal"/>
    <w:uiPriority w:val="60"/>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759E" w:themeColor="accent1" w:themeShade="BF"/>
      <w:sz w:val="22"/>
      <w:szCs w:val="22"/>
      <w:bdr w:val="none" w:sz="0" w:space="0" w:color="auto"/>
    </w:rPr>
    <w:tblPr>
      <w:tblStyleRowBandSize w:val="1"/>
      <w:tblStyleColBandSize w:val="1"/>
      <w:tblInd w:w="0" w:type="nil"/>
      <w:tblBorders>
        <w:top w:val="single" w:sz="8" w:space="0" w:color="499BC9" w:themeColor="accent1"/>
        <w:bottom w:val="single" w:sz="8" w:space="0" w:color="499BC9" w:themeColor="accent1"/>
      </w:tblBorders>
    </w:tblPr>
    <w:tblStylePr w:type="firstRow">
      <w:pPr>
        <w:spacing w:beforeLines="0" w:before="0" w:beforeAutospacing="0" w:afterLines="0" w:after="0" w:afterAutospacing="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table" w:styleId="LightGrid-Accent1">
    <w:name w:val="Light Grid Accent 1"/>
    <w:basedOn w:val="TableNormal"/>
    <w:uiPriority w:val="62"/>
    <w:semiHidden/>
    <w:unhideWhenUsed/>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Ind w:w="0" w:type="nil"/>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customStyle="1" w:styleId="TableGrid2">
    <w:name w:val="Table Grid2"/>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365F91"/>
      <w:sz w:val="22"/>
      <w:szCs w:val="22"/>
      <w:bdr w:val="none" w:sz="0" w:space="0" w:color="auto"/>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Calibr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Calibr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Calibr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Calibr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302B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color w:val="000000"/>
      <w:sz w:val="22"/>
      <w:szCs w:val="22"/>
      <w:bdr w:val="none" w:sz="0" w:space="0" w:color="auto"/>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84090">
      <w:bodyDiv w:val="1"/>
      <w:marLeft w:val="0"/>
      <w:marRight w:val="0"/>
      <w:marTop w:val="0"/>
      <w:marBottom w:val="0"/>
      <w:divBdr>
        <w:top w:val="none" w:sz="0" w:space="0" w:color="auto"/>
        <w:left w:val="none" w:sz="0" w:space="0" w:color="auto"/>
        <w:bottom w:val="none" w:sz="0" w:space="0" w:color="auto"/>
        <w:right w:val="none" w:sz="0" w:space="0" w:color="auto"/>
      </w:divBdr>
    </w:div>
    <w:div w:id="210112458">
      <w:bodyDiv w:val="1"/>
      <w:marLeft w:val="0"/>
      <w:marRight w:val="0"/>
      <w:marTop w:val="0"/>
      <w:marBottom w:val="0"/>
      <w:divBdr>
        <w:top w:val="none" w:sz="0" w:space="0" w:color="auto"/>
        <w:left w:val="none" w:sz="0" w:space="0" w:color="auto"/>
        <w:bottom w:val="none" w:sz="0" w:space="0" w:color="auto"/>
        <w:right w:val="none" w:sz="0" w:space="0" w:color="auto"/>
      </w:divBdr>
    </w:div>
    <w:div w:id="212431271">
      <w:bodyDiv w:val="1"/>
      <w:marLeft w:val="0"/>
      <w:marRight w:val="0"/>
      <w:marTop w:val="0"/>
      <w:marBottom w:val="0"/>
      <w:divBdr>
        <w:top w:val="none" w:sz="0" w:space="0" w:color="auto"/>
        <w:left w:val="none" w:sz="0" w:space="0" w:color="auto"/>
        <w:bottom w:val="none" w:sz="0" w:space="0" w:color="auto"/>
        <w:right w:val="none" w:sz="0" w:space="0" w:color="auto"/>
      </w:divBdr>
    </w:div>
    <w:div w:id="749887449">
      <w:bodyDiv w:val="1"/>
      <w:marLeft w:val="0"/>
      <w:marRight w:val="0"/>
      <w:marTop w:val="0"/>
      <w:marBottom w:val="0"/>
      <w:divBdr>
        <w:top w:val="none" w:sz="0" w:space="0" w:color="auto"/>
        <w:left w:val="none" w:sz="0" w:space="0" w:color="auto"/>
        <w:bottom w:val="none" w:sz="0" w:space="0" w:color="auto"/>
        <w:right w:val="none" w:sz="0" w:space="0" w:color="auto"/>
      </w:divBdr>
    </w:div>
    <w:div w:id="816189477">
      <w:bodyDiv w:val="1"/>
      <w:marLeft w:val="0"/>
      <w:marRight w:val="0"/>
      <w:marTop w:val="0"/>
      <w:marBottom w:val="0"/>
      <w:divBdr>
        <w:top w:val="none" w:sz="0" w:space="0" w:color="auto"/>
        <w:left w:val="none" w:sz="0" w:space="0" w:color="auto"/>
        <w:bottom w:val="none" w:sz="0" w:space="0" w:color="auto"/>
        <w:right w:val="none" w:sz="0" w:space="0" w:color="auto"/>
      </w:divBdr>
    </w:div>
    <w:div w:id="833910328">
      <w:bodyDiv w:val="1"/>
      <w:marLeft w:val="0"/>
      <w:marRight w:val="0"/>
      <w:marTop w:val="0"/>
      <w:marBottom w:val="0"/>
      <w:divBdr>
        <w:top w:val="none" w:sz="0" w:space="0" w:color="auto"/>
        <w:left w:val="none" w:sz="0" w:space="0" w:color="auto"/>
        <w:bottom w:val="none" w:sz="0" w:space="0" w:color="auto"/>
        <w:right w:val="none" w:sz="0" w:space="0" w:color="auto"/>
      </w:divBdr>
    </w:div>
    <w:div w:id="943077053">
      <w:bodyDiv w:val="1"/>
      <w:marLeft w:val="0"/>
      <w:marRight w:val="0"/>
      <w:marTop w:val="0"/>
      <w:marBottom w:val="0"/>
      <w:divBdr>
        <w:top w:val="none" w:sz="0" w:space="0" w:color="auto"/>
        <w:left w:val="none" w:sz="0" w:space="0" w:color="auto"/>
        <w:bottom w:val="none" w:sz="0" w:space="0" w:color="auto"/>
        <w:right w:val="none" w:sz="0" w:space="0" w:color="auto"/>
      </w:divBdr>
    </w:div>
    <w:div w:id="981154417">
      <w:bodyDiv w:val="1"/>
      <w:marLeft w:val="0"/>
      <w:marRight w:val="0"/>
      <w:marTop w:val="0"/>
      <w:marBottom w:val="0"/>
      <w:divBdr>
        <w:top w:val="none" w:sz="0" w:space="0" w:color="auto"/>
        <w:left w:val="none" w:sz="0" w:space="0" w:color="auto"/>
        <w:bottom w:val="none" w:sz="0" w:space="0" w:color="auto"/>
        <w:right w:val="none" w:sz="0" w:space="0" w:color="auto"/>
      </w:divBdr>
      <w:divsChild>
        <w:div w:id="320348568">
          <w:marLeft w:val="0"/>
          <w:marRight w:val="0"/>
          <w:marTop w:val="0"/>
          <w:marBottom w:val="0"/>
          <w:divBdr>
            <w:top w:val="none" w:sz="0" w:space="0" w:color="auto"/>
            <w:left w:val="none" w:sz="0" w:space="0" w:color="auto"/>
            <w:bottom w:val="none" w:sz="0" w:space="0" w:color="auto"/>
            <w:right w:val="none" w:sz="0" w:space="0" w:color="auto"/>
          </w:divBdr>
        </w:div>
        <w:div w:id="1130516189">
          <w:marLeft w:val="0"/>
          <w:marRight w:val="0"/>
          <w:marTop w:val="0"/>
          <w:marBottom w:val="0"/>
          <w:divBdr>
            <w:top w:val="none" w:sz="0" w:space="0" w:color="auto"/>
            <w:left w:val="none" w:sz="0" w:space="0" w:color="auto"/>
            <w:bottom w:val="none" w:sz="0" w:space="0" w:color="auto"/>
            <w:right w:val="none" w:sz="0" w:space="0" w:color="auto"/>
          </w:divBdr>
        </w:div>
        <w:div w:id="391973515">
          <w:marLeft w:val="0"/>
          <w:marRight w:val="0"/>
          <w:marTop w:val="0"/>
          <w:marBottom w:val="0"/>
          <w:divBdr>
            <w:top w:val="none" w:sz="0" w:space="0" w:color="auto"/>
            <w:left w:val="none" w:sz="0" w:space="0" w:color="auto"/>
            <w:bottom w:val="none" w:sz="0" w:space="0" w:color="auto"/>
            <w:right w:val="none" w:sz="0" w:space="0" w:color="auto"/>
          </w:divBdr>
        </w:div>
        <w:div w:id="2146461978">
          <w:marLeft w:val="0"/>
          <w:marRight w:val="0"/>
          <w:marTop w:val="0"/>
          <w:marBottom w:val="0"/>
          <w:divBdr>
            <w:top w:val="none" w:sz="0" w:space="0" w:color="auto"/>
            <w:left w:val="none" w:sz="0" w:space="0" w:color="auto"/>
            <w:bottom w:val="none" w:sz="0" w:space="0" w:color="auto"/>
            <w:right w:val="none" w:sz="0" w:space="0" w:color="auto"/>
          </w:divBdr>
        </w:div>
        <w:div w:id="832645925">
          <w:marLeft w:val="0"/>
          <w:marRight w:val="0"/>
          <w:marTop w:val="0"/>
          <w:marBottom w:val="0"/>
          <w:divBdr>
            <w:top w:val="none" w:sz="0" w:space="0" w:color="auto"/>
            <w:left w:val="none" w:sz="0" w:space="0" w:color="auto"/>
            <w:bottom w:val="none" w:sz="0" w:space="0" w:color="auto"/>
            <w:right w:val="none" w:sz="0" w:space="0" w:color="auto"/>
          </w:divBdr>
        </w:div>
        <w:div w:id="1239486293">
          <w:marLeft w:val="0"/>
          <w:marRight w:val="0"/>
          <w:marTop w:val="0"/>
          <w:marBottom w:val="0"/>
          <w:divBdr>
            <w:top w:val="none" w:sz="0" w:space="0" w:color="auto"/>
            <w:left w:val="none" w:sz="0" w:space="0" w:color="auto"/>
            <w:bottom w:val="none" w:sz="0" w:space="0" w:color="auto"/>
            <w:right w:val="none" w:sz="0" w:space="0" w:color="auto"/>
          </w:divBdr>
        </w:div>
      </w:divsChild>
    </w:div>
    <w:div w:id="1155100347">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560632592">
      <w:bodyDiv w:val="1"/>
      <w:marLeft w:val="0"/>
      <w:marRight w:val="0"/>
      <w:marTop w:val="0"/>
      <w:marBottom w:val="0"/>
      <w:divBdr>
        <w:top w:val="none" w:sz="0" w:space="0" w:color="auto"/>
        <w:left w:val="none" w:sz="0" w:space="0" w:color="auto"/>
        <w:bottom w:val="none" w:sz="0" w:space="0" w:color="auto"/>
        <w:right w:val="none" w:sz="0" w:space="0" w:color="auto"/>
      </w:divBdr>
    </w:div>
    <w:div w:id="1642659984">
      <w:bodyDiv w:val="1"/>
      <w:marLeft w:val="0"/>
      <w:marRight w:val="0"/>
      <w:marTop w:val="0"/>
      <w:marBottom w:val="0"/>
      <w:divBdr>
        <w:top w:val="none" w:sz="0" w:space="0" w:color="auto"/>
        <w:left w:val="none" w:sz="0" w:space="0" w:color="auto"/>
        <w:bottom w:val="none" w:sz="0" w:space="0" w:color="auto"/>
        <w:right w:val="none" w:sz="0" w:space="0" w:color="auto"/>
      </w:divBdr>
    </w:div>
    <w:div w:id="1701783995">
      <w:bodyDiv w:val="1"/>
      <w:marLeft w:val="0"/>
      <w:marRight w:val="0"/>
      <w:marTop w:val="0"/>
      <w:marBottom w:val="0"/>
      <w:divBdr>
        <w:top w:val="none" w:sz="0" w:space="0" w:color="auto"/>
        <w:left w:val="none" w:sz="0" w:space="0" w:color="auto"/>
        <w:bottom w:val="none" w:sz="0" w:space="0" w:color="auto"/>
        <w:right w:val="none" w:sz="0" w:space="0" w:color="auto"/>
      </w:divBdr>
    </w:div>
    <w:div w:id="1819569007">
      <w:bodyDiv w:val="1"/>
      <w:marLeft w:val="0"/>
      <w:marRight w:val="0"/>
      <w:marTop w:val="0"/>
      <w:marBottom w:val="0"/>
      <w:divBdr>
        <w:top w:val="none" w:sz="0" w:space="0" w:color="auto"/>
        <w:left w:val="none" w:sz="0" w:space="0" w:color="auto"/>
        <w:bottom w:val="none" w:sz="0" w:space="0" w:color="auto"/>
        <w:right w:val="none" w:sz="0" w:space="0" w:color="auto"/>
      </w:divBdr>
    </w:div>
    <w:div w:id="1840540861">
      <w:bodyDiv w:val="1"/>
      <w:marLeft w:val="0"/>
      <w:marRight w:val="0"/>
      <w:marTop w:val="0"/>
      <w:marBottom w:val="0"/>
      <w:divBdr>
        <w:top w:val="none" w:sz="0" w:space="0" w:color="auto"/>
        <w:left w:val="none" w:sz="0" w:space="0" w:color="auto"/>
        <w:bottom w:val="none" w:sz="0" w:space="0" w:color="auto"/>
        <w:right w:val="none" w:sz="0" w:space="0" w:color="auto"/>
      </w:divBdr>
    </w:div>
    <w:div w:id="2110225908">
      <w:bodyDiv w:val="1"/>
      <w:marLeft w:val="0"/>
      <w:marRight w:val="0"/>
      <w:marTop w:val="0"/>
      <w:marBottom w:val="0"/>
      <w:divBdr>
        <w:top w:val="none" w:sz="0" w:space="0" w:color="auto"/>
        <w:left w:val="none" w:sz="0" w:space="0" w:color="auto"/>
        <w:bottom w:val="none" w:sz="0" w:space="0" w:color="auto"/>
        <w:right w:val="none" w:sz="0" w:space="0" w:color="auto"/>
      </w:divBdr>
    </w:div>
    <w:div w:id="212148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Nadeen\AppData\Local\Microsoft\Windows\INetCache\Content.Outlook\XKH2YO9E\USAID%20LENS%20HBB%20Assessment%20and%20Policy%20Report%20-%20Final%20%20Eglish%205-3-2017%20(002).docx" TargetMode="External"/><Relationship Id="rId26" Type="http://schemas.openxmlformats.org/officeDocument/2006/relationships/hyperlink" Target="file:///C:\Users\Nadeen\AppData\Local\Microsoft\Windows\INetCache\Content.Outlook\XKH2YO9E\USAID%20LENS%20HBB%20Assessment%20and%20Policy%20Report%20-%20Final%20%20Eglish%205-3-2017%20(002).docx" TargetMode="External"/><Relationship Id="rId39" Type="http://schemas.openxmlformats.org/officeDocument/2006/relationships/hyperlink" Target="file:///C:\Users\Nadeen\AppData\Local\Microsoft\Windows\INetCache\Content.Outlook\XKH2YO9E\USAID%20LENS%20HBB%20Assessment%20and%20Policy%20Report%20-%20Final%20%20Eglish%205-3-2017%20(002).docx" TargetMode="External"/><Relationship Id="rId21" Type="http://schemas.openxmlformats.org/officeDocument/2006/relationships/hyperlink" Target="file:///C:\Users\Nadeen\AppData\Local\Microsoft\Windows\INetCache\Content.Outlook\XKH2YO9E\USAID%20LENS%20HBB%20Assessment%20and%20Policy%20Report%20-%20Final%20%20Eglish%205-3-2017%20(002).docx" TargetMode="External"/><Relationship Id="rId34" Type="http://schemas.openxmlformats.org/officeDocument/2006/relationships/hyperlink" Target="file:///C:\Users\Nadeen\AppData\Local\Microsoft\Windows\INetCache\Content.Outlook\XKH2YO9E\USAID%20LENS%20HBB%20Assessment%20and%20Policy%20Report%20-%20Final%20%20Eglish%205-3-2017%20(002).docx" TargetMode="External"/><Relationship Id="rId42" Type="http://schemas.openxmlformats.org/officeDocument/2006/relationships/hyperlink" Target="file:///C:\Users\Nadeen\AppData\Local\Microsoft\Windows\INetCache\Content.Outlook\XKH2YO9E\USAID%20LENS%20HBB%20Assessment%20and%20Policy%20Report%20-%20Final%20%20Eglish%205-3-2017%20(002).docx"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Nadeen\AppData\Local\Microsoft\Windows\INetCache\Content.Outlook\XKH2YO9E\USAID%20LENS%20HBB%20Assessment%20and%20Policy%20Report%20-%20Final%20%20Eglish%205-3-2017%20(002).docx" TargetMode="External"/><Relationship Id="rId20" Type="http://schemas.openxmlformats.org/officeDocument/2006/relationships/hyperlink" Target="file:///C:\Users\Nadeen\AppData\Local\Microsoft\Windows\INetCache\Content.Outlook\XKH2YO9E\USAID%20LENS%20HBB%20Assessment%20and%20Policy%20Report%20-%20Final%20%20Eglish%205-3-2017%20(002).docx" TargetMode="External"/><Relationship Id="rId29" Type="http://schemas.openxmlformats.org/officeDocument/2006/relationships/hyperlink" Target="file:///C:\Users\Nadeen\AppData\Local\Microsoft\Windows\INetCache\Content.Outlook\XKH2YO9E\USAID%20LENS%20HBB%20Assessment%20and%20Policy%20Report%20-%20Final%20%20Eglish%205-3-2017%20(002).docx" TargetMode="External"/><Relationship Id="rId41" Type="http://schemas.openxmlformats.org/officeDocument/2006/relationships/hyperlink" Target="file:///C:\Users\Nadeen\AppData\Local\Microsoft\Windows\INetCache\Content.Outlook\XKH2YO9E\USAID%20LENS%20HBB%20Assessment%20and%20Policy%20Report%20-%20Final%20%20Eglish%205-3-2017%20(002).docx" TargetMode="External"/><Relationship Id="rId54" Type="http://schemas.openxmlformats.org/officeDocument/2006/relationships/oleObject" Target="embeddings/oleObject1.bin"/><Relationship Id="rId6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file:///C:\Users\Nadeen\AppData\Local\Microsoft\Windows\INetCache\Content.Outlook\XKH2YO9E\USAID%20LENS%20HBB%20Assessment%20and%20Policy%20Report%20-%20Final%20%20Eglish%205-3-2017%20(002).docx" TargetMode="External"/><Relationship Id="rId32" Type="http://schemas.openxmlformats.org/officeDocument/2006/relationships/hyperlink" Target="file:///C:\Users\Nadeen\AppData\Local\Microsoft\Windows\INetCache\Content.Outlook\XKH2YO9E\USAID%20LENS%20HBB%20Assessment%20and%20Policy%20Report%20-%20Final%20%20Eglish%205-3-2017%20(002).docx" TargetMode="External"/><Relationship Id="rId37" Type="http://schemas.openxmlformats.org/officeDocument/2006/relationships/hyperlink" Target="file:///C:\Users\Nadeen\AppData\Local\Microsoft\Windows\INetCache\Content.Outlook\XKH2YO9E\USAID%20LENS%20HBB%20Assessment%20and%20Policy%20Report%20-%20Final%20%20Eglish%205-3-2017%20(002).docx" TargetMode="External"/><Relationship Id="rId40" Type="http://schemas.openxmlformats.org/officeDocument/2006/relationships/hyperlink" Target="file:///C:\Users\Nadeen\AppData\Local\Microsoft\Windows\INetCache\Content.Outlook\XKH2YO9E\USAID%20LENS%20HBB%20Assessment%20and%20Policy%20Report%20-%20Final%20%20Eglish%205-3-2017%20(002).docx" TargetMode="External"/><Relationship Id="rId45" Type="http://schemas.openxmlformats.org/officeDocument/2006/relationships/hyperlink" Target="file:///C:\Users\Nadeen\AppData\Local\Microsoft\Windows\INetCache\Content.Outlook\XKH2YO9E\USAID%20LENS%20HBB%20Assessment%20and%20Policy%20Report%20-%20Final%20%20Eglish%205-3-2017%20(002).docx" TargetMode="External"/><Relationship Id="rId53" Type="http://schemas.openxmlformats.org/officeDocument/2006/relationships/image" Target="media/image10.png"/><Relationship Id="rId58" Type="http://schemas.openxmlformats.org/officeDocument/2006/relationships/diagramData" Target="diagrams/data1.xml"/><Relationship Id="rId5" Type="http://schemas.openxmlformats.org/officeDocument/2006/relationships/numbering" Target="numbering.xml"/><Relationship Id="rId15" Type="http://schemas.openxmlformats.org/officeDocument/2006/relationships/hyperlink" Target="file:///C:\Users\Nadeen\AppData\Local\Microsoft\Windows\INetCache\Content.Outlook\XKH2YO9E\USAID%20LENS%20HBB%20Assessment%20and%20Policy%20Report%20-%20Final%20%20Eglish%205-3-2017%20(002).docx" TargetMode="External"/><Relationship Id="rId23" Type="http://schemas.openxmlformats.org/officeDocument/2006/relationships/hyperlink" Target="file:///C:\Users\Nadeen\AppData\Local\Microsoft\Windows\INetCache\Content.Outlook\XKH2YO9E\USAID%20LENS%20HBB%20Assessment%20and%20Policy%20Report%20-%20Final%20%20Eglish%205-3-2017%20(002).docx" TargetMode="External"/><Relationship Id="rId28" Type="http://schemas.openxmlformats.org/officeDocument/2006/relationships/hyperlink" Target="file:///C:\Users\Nadeen\AppData\Local\Microsoft\Windows\INetCache\Content.Outlook\XKH2YO9E\USAID%20LENS%20HBB%20Assessment%20and%20Policy%20Report%20-%20Final%20%20Eglish%205-3-2017%20(002).docx" TargetMode="External"/><Relationship Id="rId36" Type="http://schemas.openxmlformats.org/officeDocument/2006/relationships/hyperlink" Target="file:///C:\Users\Nadeen\AppData\Local\Microsoft\Windows\INetCache\Content.Outlook\XKH2YO9E\USAID%20LENS%20HBB%20Assessment%20and%20Policy%20Report%20-%20Final%20%20Eglish%205-3-2017%20(002).docx" TargetMode="External"/><Relationship Id="rId49" Type="http://schemas.openxmlformats.org/officeDocument/2006/relationships/image" Target="media/image6.png"/><Relationship Id="rId57" Type="http://schemas.openxmlformats.org/officeDocument/2006/relationships/image" Target="media/image12.png"/><Relationship Id="rId61"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file:///C:\Users\Nadeen\AppData\Local\Microsoft\Windows\INetCache\Content.Outlook\XKH2YO9E\USAID%20LENS%20HBB%20Assessment%20and%20Policy%20Report%20-%20Final%20%20Eglish%205-3-2017%20(002).docx" TargetMode="External"/><Relationship Id="rId31" Type="http://schemas.openxmlformats.org/officeDocument/2006/relationships/hyperlink" Target="file:///C:\Users\Nadeen\AppData\Local\Microsoft\Windows\INetCache\Content.Outlook\XKH2YO9E\USAID%20LENS%20HBB%20Assessment%20and%20Policy%20Report%20-%20Final%20%20Eglish%205-3-2017%20(002).docx" TargetMode="External"/><Relationship Id="rId44" Type="http://schemas.openxmlformats.org/officeDocument/2006/relationships/hyperlink" Target="file:///C:\Users\Nadeen\AppData\Local\Microsoft\Windows\INetCache\Content.Outlook\XKH2YO9E\USAID%20LENS%20HBB%20Assessment%20and%20Policy%20Report%20-%20Final%20%20Eglish%205-3-2017%20(002).docx" TargetMode="External"/><Relationship Id="rId52" Type="http://schemas.openxmlformats.org/officeDocument/2006/relationships/image" Target="media/image9.png"/><Relationship Id="rId60"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Nadeen\AppData\Local\Microsoft\Windows\INetCache\Content.Outlook\XKH2YO9E\USAID%20LENS%20HBB%20Assessment%20and%20Policy%20Report%20-%20Final%20%20Eglish%205-3-2017%20(002).docx" TargetMode="External"/><Relationship Id="rId22" Type="http://schemas.openxmlformats.org/officeDocument/2006/relationships/hyperlink" Target="file:///C:\Users\Nadeen\AppData\Local\Microsoft\Windows\INetCache\Content.Outlook\XKH2YO9E\USAID%20LENS%20HBB%20Assessment%20and%20Policy%20Report%20-%20Final%20%20Eglish%205-3-2017%20(002).docx" TargetMode="External"/><Relationship Id="rId27" Type="http://schemas.openxmlformats.org/officeDocument/2006/relationships/hyperlink" Target="file:///C:\Users\Nadeen\AppData\Local\Microsoft\Windows\INetCache\Content.Outlook\XKH2YO9E\USAID%20LENS%20HBB%20Assessment%20and%20Policy%20Report%20-%20Final%20%20Eglish%205-3-2017%20(002).docx" TargetMode="External"/><Relationship Id="rId30" Type="http://schemas.openxmlformats.org/officeDocument/2006/relationships/hyperlink" Target="file:///C:\Users\Nadeen\AppData\Local\Microsoft\Windows\INetCache\Content.Outlook\XKH2YO9E\USAID%20LENS%20HBB%20Assessment%20and%20Policy%20Report%20-%20Final%20%20Eglish%205-3-2017%20(002).docx" TargetMode="External"/><Relationship Id="rId35" Type="http://schemas.openxmlformats.org/officeDocument/2006/relationships/hyperlink" Target="file:///C:\Users\Nadeen\AppData\Local\Microsoft\Windows\INetCache\Content.Outlook\XKH2YO9E\USAID%20LENS%20HBB%20Assessment%20and%20Policy%20Report%20-%20Final%20%20Eglish%205-3-2017%20(002).docx" TargetMode="External"/><Relationship Id="rId43" Type="http://schemas.openxmlformats.org/officeDocument/2006/relationships/hyperlink" Target="file:///C:\Users\Nadeen\AppData\Local\Microsoft\Windows\INetCache\Content.Outlook\XKH2YO9E\USAID%20LENS%20HBB%20Assessment%20and%20Policy%20Report%20-%20Final%20%20Eglish%205-3-2017%20(002).docx" TargetMode="External"/><Relationship Id="rId48" Type="http://schemas.openxmlformats.org/officeDocument/2006/relationships/image" Target="media/image5.png"/><Relationship Id="rId56" Type="http://schemas.openxmlformats.org/officeDocument/2006/relationships/oleObject" Target="embeddings/oleObject2.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Nadeen\AppData\Local\Microsoft\Windows\INetCache\Content.Outlook\XKH2YO9E\USAID%20LENS%20HBB%20Assessment%20and%20Policy%20Report%20-%20Final%20%20Eglish%205-3-2017%20(002).docx" TargetMode="External"/><Relationship Id="rId25" Type="http://schemas.openxmlformats.org/officeDocument/2006/relationships/hyperlink" Target="file:///C:\Users\Nadeen\AppData\Local\Microsoft\Windows\INetCache\Content.Outlook\XKH2YO9E\USAID%20LENS%20HBB%20Assessment%20and%20Policy%20Report%20-%20Final%20%20Eglish%205-3-2017%20(002).docx" TargetMode="External"/><Relationship Id="rId33" Type="http://schemas.openxmlformats.org/officeDocument/2006/relationships/hyperlink" Target="file:///C:\Users\Nadeen\AppData\Local\Microsoft\Windows\INetCache\Content.Outlook\XKH2YO9E\USAID%20LENS%20HBB%20Assessment%20and%20Policy%20Report%20-%20Final%20%20Eglish%205-3-2017%20(002).docx" TargetMode="External"/><Relationship Id="rId38" Type="http://schemas.openxmlformats.org/officeDocument/2006/relationships/hyperlink" Target="file:///C:\Users\Nadeen\AppData\Local\Microsoft\Windows\INetCache\Content.Outlook\XKH2YO9E\USAID%20LENS%20HBB%20Assessment%20and%20Policy%20Report%20-%20Final%20%20Eglish%205-3-2017%20(002).docx" TargetMode="External"/><Relationship Id="rId46" Type="http://schemas.openxmlformats.org/officeDocument/2006/relationships/image" Target="media/image3.png"/><Relationship Id="rId59"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8" Type="http://schemas.openxmlformats.org/officeDocument/2006/relationships/hyperlink" Target="http://data.worldbank.org/country/jordan" TargetMode="External"/><Relationship Id="rId3" Type="http://schemas.openxmlformats.org/officeDocument/2006/relationships/hyperlink" Target="http://web.dos.gov.jo/sectors/economic/economy/establishments-census/?lang=ar" TargetMode="External"/><Relationship Id="rId7" Type="http://schemas.openxmlformats.org/officeDocument/2006/relationships/hyperlink" Target="http://www.jordanlens.org" TargetMode="External"/><Relationship Id="rId2" Type="http://schemas.openxmlformats.org/officeDocument/2006/relationships/hyperlink" Target="http://data.worldbank.org/country/jordan" TargetMode="External"/><Relationship Id="rId1" Type="http://schemas.openxmlformats.org/officeDocument/2006/relationships/hyperlink" Target="http://inform.gov.jo/Portals/0/Report%20PDFs/2.%20Human%20&amp;%20Social%20Development/Jordan%202025.pdf" TargetMode="External"/><Relationship Id="rId6" Type="http://schemas.openxmlformats.org/officeDocument/2006/relationships/hyperlink" Target="http://www.jordanlens.org" TargetMode="External"/><Relationship Id="rId5" Type="http://schemas.openxmlformats.org/officeDocument/2006/relationships/hyperlink" Target="http://www.mop.gov.jo/echobusv3.0/SystemAssets/pdf/Reports/informal%20sector%20panoramic%20study%20final.pdf" TargetMode="External"/><Relationship Id="rId4" Type="http://schemas.openxmlformats.org/officeDocument/2006/relationships/hyperlink" Target="http://www.dos.gov.jo/dos_home_a/main/linked-html/Emp_unEmp.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F4E7CE-F549-4B7F-8422-B14B0C5E1E0B}" type="doc">
      <dgm:prSet loTypeId="urn:microsoft.com/office/officeart/2005/8/layout/chevron1" loCatId="process" qsTypeId="urn:microsoft.com/office/officeart/2005/8/quickstyle/simple5" qsCatId="simple" csTypeId="urn:microsoft.com/office/officeart/2005/8/colors/accent1_2" csCatId="accent1" phldr="1"/>
      <dgm:spPr/>
    </dgm:pt>
    <dgm:pt modelId="{2C45E23E-CEB2-41A2-B352-700321F72FA5}">
      <dgm:prSet phldrT="[Text]"/>
      <dgm:spPr/>
      <dgm:t>
        <a:bodyPr/>
        <a:lstStyle/>
        <a:p>
          <a:r>
            <a:rPr lang="en-US"/>
            <a:t>Legal  Registration</a:t>
          </a:r>
        </a:p>
      </dgm:t>
    </dgm:pt>
    <dgm:pt modelId="{258AB55F-64A1-4CB5-8841-B564C9B7E26D}" type="parTrans" cxnId="{2183A37B-7DC1-47FF-8826-1816758D39AF}">
      <dgm:prSet/>
      <dgm:spPr/>
      <dgm:t>
        <a:bodyPr/>
        <a:lstStyle/>
        <a:p>
          <a:endParaRPr lang="en-US"/>
        </a:p>
      </dgm:t>
    </dgm:pt>
    <dgm:pt modelId="{F0883E2A-739E-4D34-887E-92C5B9689ABB}" type="sibTrans" cxnId="{2183A37B-7DC1-47FF-8826-1816758D39AF}">
      <dgm:prSet/>
      <dgm:spPr/>
      <dgm:t>
        <a:bodyPr/>
        <a:lstStyle/>
        <a:p>
          <a:endParaRPr lang="en-US"/>
        </a:p>
      </dgm:t>
    </dgm:pt>
    <dgm:pt modelId="{836E31BD-1F27-49CA-9A95-9C57B2703D24}">
      <dgm:prSet phldrT="[Text]"/>
      <dgm:spPr/>
      <dgm:t>
        <a:bodyPr/>
        <a:lstStyle/>
        <a:p>
          <a:r>
            <a:rPr lang="en-US"/>
            <a:t>Social Security</a:t>
          </a:r>
        </a:p>
      </dgm:t>
    </dgm:pt>
    <dgm:pt modelId="{42C7588C-C1E1-4D5B-89C8-510991AD01DB}" type="parTrans" cxnId="{184365DE-C1C2-47D9-A9FC-6E0087654652}">
      <dgm:prSet/>
      <dgm:spPr/>
      <dgm:t>
        <a:bodyPr/>
        <a:lstStyle/>
        <a:p>
          <a:endParaRPr lang="en-US"/>
        </a:p>
      </dgm:t>
    </dgm:pt>
    <dgm:pt modelId="{EC4ADB05-3605-4FC0-AF33-36E1CFEFB994}" type="sibTrans" cxnId="{184365DE-C1C2-47D9-A9FC-6E0087654652}">
      <dgm:prSet/>
      <dgm:spPr/>
      <dgm:t>
        <a:bodyPr/>
        <a:lstStyle/>
        <a:p>
          <a:endParaRPr lang="en-US"/>
        </a:p>
      </dgm:t>
    </dgm:pt>
    <dgm:pt modelId="{14E18015-46AA-4D3A-B943-591AF46B0EF7}">
      <dgm:prSet phldrT="[Text]"/>
      <dgm:spPr/>
      <dgm:t>
        <a:bodyPr/>
        <a:lstStyle/>
        <a:p>
          <a:r>
            <a:rPr lang="en-US"/>
            <a:t>Professional Licensing</a:t>
          </a:r>
        </a:p>
      </dgm:t>
    </dgm:pt>
    <dgm:pt modelId="{ADDBC045-F332-4032-B76B-72A79BDEFD35}" type="parTrans" cxnId="{F65070DE-CAD0-4D13-B407-B02CC8326E23}">
      <dgm:prSet/>
      <dgm:spPr/>
      <dgm:t>
        <a:bodyPr/>
        <a:lstStyle/>
        <a:p>
          <a:endParaRPr lang="en-US"/>
        </a:p>
      </dgm:t>
    </dgm:pt>
    <dgm:pt modelId="{E9A15484-498D-44E5-B1DF-ACF7D87BB376}" type="sibTrans" cxnId="{F65070DE-CAD0-4D13-B407-B02CC8326E23}">
      <dgm:prSet/>
      <dgm:spPr/>
      <dgm:t>
        <a:bodyPr/>
        <a:lstStyle/>
        <a:p>
          <a:endParaRPr lang="en-US"/>
        </a:p>
      </dgm:t>
    </dgm:pt>
    <dgm:pt modelId="{1274F468-0717-49C0-B93E-F08056567852}">
      <dgm:prSet/>
      <dgm:spPr/>
      <dgm:t>
        <a:bodyPr/>
        <a:lstStyle/>
        <a:p>
          <a:r>
            <a:rPr lang="en-US"/>
            <a:t>Tax Registration</a:t>
          </a:r>
        </a:p>
      </dgm:t>
    </dgm:pt>
    <dgm:pt modelId="{DA5078CB-A89B-4448-9077-DAF0E5C2B72A}" type="parTrans" cxnId="{8837F856-4504-495C-A1DA-27EFF32FED9C}">
      <dgm:prSet/>
      <dgm:spPr/>
      <dgm:t>
        <a:bodyPr/>
        <a:lstStyle/>
        <a:p>
          <a:endParaRPr lang="en-US"/>
        </a:p>
      </dgm:t>
    </dgm:pt>
    <dgm:pt modelId="{1DE5ABB0-9670-4631-8AF8-6A9C59902073}" type="sibTrans" cxnId="{8837F856-4504-495C-A1DA-27EFF32FED9C}">
      <dgm:prSet/>
      <dgm:spPr/>
      <dgm:t>
        <a:bodyPr/>
        <a:lstStyle/>
        <a:p>
          <a:endParaRPr lang="en-US"/>
        </a:p>
      </dgm:t>
    </dgm:pt>
    <dgm:pt modelId="{8BA3E751-6581-48CC-8D7B-A29A5011792B}">
      <dgm:prSet/>
      <dgm:spPr/>
      <dgm:t>
        <a:bodyPr/>
        <a:lstStyle/>
        <a:p>
          <a:r>
            <a:rPr lang="en-US"/>
            <a:t>Chamber Membership</a:t>
          </a:r>
        </a:p>
      </dgm:t>
    </dgm:pt>
    <dgm:pt modelId="{B4F5D5DA-0BB0-4A71-A78B-EFFF03AD23E7}" type="parTrans" cxnId="{30279F31-F1F1-4107-A22F-320FED5AAE95}">
      <dgm:prSet/>
      <dgm:spPr/>
      <dgm:t>
        <a:bodyPr/>
        <a:lstStyle/>
        <a:p>
          <a:endParaRPr lang="en-US"/>
        </a:p>
      </dgm:t>
    </dgm:pt>
    <dgm:pt modelId="{27CDD2D4-C89E-4C49-881C-0232B5C5FFE7}" type="sibTrans" cxnId="{30279F31-F1F1-4107-A22F-320FED5AAE95}">
      <dgm:prSet/>
      <dgm:spPr/>
      <dgm:t>
        <a:bodyPr/>
        <a:lstStyle/>
        <a:p>
          <a:endParaRPr lang="en-US"/>
        </a:p>
      </dgm:t>
    </dgm:pt>
    <dgm:pt modelId="{14E69BDE-0AC9-456C-BE22-8F96EEDB36AF}" type="pres">
      <dgm:prSet presAssocID="{4FF4E7CE-F549-4B7F-8422-B14B0C5E1E0B}" presName="Name0" presStyleCnt="0">
        <dgm:presLayoutVars>
          <dgm:dir/>
          <dgm:animLvl val="lvl"/>
          <dgm:resizeHandles val="exact"/>
        </dgm:presLayoutVars>
      </dgm:prSet>
      <dgm:spPr/>
    </dgm:pt>
    <dgm:pt modelId="{C606ED15-E3AF-4AF2-A00E-615E6FB2AD3E}" type="pres">
      <dgm:prSet presAssocID="{2C45E23E-CEB2-41A2-B352-700321F72FA5}" presName="parTxOnly" presStyleLbl="node1" presStyleIdx="0" presStyleCnt="5">
        <dgm:presLayoutVars>
          <dgm:chMax val="0"/>
          <dgm:chPref val="0"/>
          <dgm:bulletEnabled val="1"/>
        </dgm:presLayoutVars>
      </dgm:prSet>
      <dgm:spPr/>
    </dgm:pt>
    <dgm:pt modelId="{9CE302E1-E779-40FD-9819-9E677A9A8887}" type="pres">
      <dgm:prSet presAssocID="{F0883E2A-739E-4D34-887E-92C5B9689ABB}" presName="parTxOnlySpace" presStyleCnt="0"/>
      <dgm:spPr/>
    </dgm:pt>
    <dgm:pt modelId="{139BA8DE-1FC9-45D2-AB69-48536772EAD8}" type="pres">
      <dgm:prSet presAssocID="{1274F468-0717-49C0-B93E-F08056567852}" presName="parTxOnly" presStyleLbl="node1" presStyleIdx="1" presStyleCnt="5">
        <dgm:presLayoutVars>
          <dgm:chMax val="0"/>
          <dgm:chPref val="0"/>
          <dgm:bulletEnabled val="1"/>
        </dgm:presLayoutVars>
      </dgm:prSet>
      <dgm:spPr/>
    </dgm:pt>
    <dgm:pt modelId="{347D8310-337B-4703-9C7A-D0C8BBA9BA2C}" type="pres">
      <dgm:prSet presAssocID="{1DE5ABB0-9670-4631-8AF8-6A9C59902073}" presName="parTxOnlySpace" presStyleCnt="0"/>
      <dgm:spPr/>
    </dgm:pt>
    <dgm:pt modelId="{91B0ECE4-A7BD-4F87-82AE-BB76E9CBFF6C}" type="pres">
      <dgm:prSet presAssocID="{836E31BD-1F27-49CA-9A95-9C57B2703D24}" presName="parTxOnly" presStyleLbl="node1" presStyleIdx="2" presStyleCnt="5">
        <dgm:presLayoutVars>
          <dgm:chMax val="0"/>
          <dgm:chPref val="0"/>
          <dgm:bulletEnabled val="1"/>
        </dgm:presLayoutVars>
      </dgm:prSet>
      <dgm:spPr/>
    </dgm:pt>
    <dgm:pt modelId="{C7C9F9D8-11F0-4DFC-AB7F-518B73766364}" type="pres">
      <dgm:prSet presAssocID="{EC4ADB05-3605-4FC0-AF33-36E1CFEFB994}" presName="parTxOnlySpace" presStyleCnt="0"/>
      <dgm:spPr/>
    </dgm:pt>
    <dgm:pt modelId="{A31CB27A-472F-47CC-A674-94345FA8C8BA}" type="pres">
      <dgm:prSet presAssocID="{8BA3E751-6581-48CC-8D7B-A29A5011792B}" presName="parTxOnly" presStyleLbl="node1" presStyleIdx="3" presStyleCnt="5">
        <dgm:presLayoutVars>
          <dgm:chMax val="0"/>
          <dgm:chPref val="0"/>
          <dgm:bulletEnabled val="1"/>
        </dgm:presLayoutVars>
      </dgm:prSet>
      <dgm:spPr/>
    </dgm:pt>
    <dgm:pt modelId="{10E33FD3-8FB6-4175-8D91-22A0EB3ED811}" type="pres">
      <dgm:prSet presAssocID="{27CDD2D4-C89E-4C49-881C-0232B5C5FFE7}" presName="parTxOnlySpace" presStyleCnt="0"/>
      <dgm:spPr/>
    </dgm:pt>
    <dgm:pt modelId="{C18AF3FB-C288-43A5-8066-1497CC6F3D46}" type="pres">
      <dgm:prSet presAssocID="{14E18015-46AA-4D3A-B943-591AF46B0EF7}" presName="parTxOnly" presStyleLbl="node1" presStyleIdx="4" presStyleCnt="5">
        <dgm:presLayoutVars>
          <dgm:chMax val="0"/>
          <dgm:chPref val="0"/>
          <dgm:bulletEnabled val="1"/>
        </dgm:presLayoutVars>
      </dgm:prSet>
      <dgm:spPr/>
    </dgm:pt>
  </dgm:ptLst>
  <dgm:cxnLst>
    <dgm:cxn modelId="{7979911A-AF17-40AD-A84E-292F9847B330}" type="presOf" srcId="{836E31BD-1F27-49CA-9A95-9C57B2703D24}" destId="{91B0ECE4-A7BD-4F87-82AE-BB76E9CBFF6C}" srcOrd="0" destOrd="0" presId="urn:microsoft.com/office/officeart/2005/8/layout/chevron1"/>
    <dgm:cxn modelId="{30279F31-F1F1-4107-A22F-320FED5AAE95}" srcId="{4FF4E7CE-F549-4B7F-8422-B14B0C5E1E0B}" destId="{8BA3E751-6581-48CC-8D7B-A29A5011792B}" srcOrd="3" destOrd="0" parTransId="{B4F5D5DA-0BB0-4A71-A78B-EFFF03AD23E7}" sibTransId="{27CDD2D4-C89E-4C49-881C-0232B5C5FFE7}"/>
    <dgm:cxn modelId="{ADC46234-4896-4F38-904A-5A4551165610}" type="presOf" srcId="{8BA3E751-6581-48CC-8D7B-A29A5011792B}" destId="{A31CB27A-472F-47CC-A674-94345FA8C8BA}" srcOrd="0" destOrd="0" presId="urn:microsoft.com/office/officeart/2005/8/layout/chevron1"/>
    <dgm:cxn modelId="{8837F856-4504-495C-A1DA-27EFF32FED9C}" srcId="{4FF4E7CE-F549-4B7F-8422-B14B0C5E1E0B}" destId="{1274F468-0717-49C0-B93E-F08056567852}" srcOrd="1" destOrd="0" parTransId="{DA5078CB-A89B-4448-9077-DAF0E5C2B72A}" sibTransId="{1DE5ABB0-9670-4631-8AF8-6A9C59902073}"/>
    <dgm:cxn modelId="{2183A37B-7DC1-47FF-8826-1816758D39AF}" srcId="{4FF4E7CE-F549-4B7F-8422-B14B0C5E1E0B}" destId="{2C45E23E-CEB2-41A2-B352-700321F72FA5}" srcOrd="0" destOrd="0" parTransId="{258AB55F-64A1-4CB5-8841-B564C9B7E26D}" sibTransId="{F0883E2A-739E-4D34-887E-92C5B9689ABB}"/>
    <dgm:cxn modelId="{EBFA287F-026B-4A12-AF97-0553291EE2E0}" type="presOf" srcId="{1274F468-0717-49C0-B93E-F08056567852}" destId="{139BA8DE-1FC9-45D2-AB69-48536772EAD8}" srcOrd="0" destOrd="0" presId="urn:microsoft.com/office/officeart/2005/8/layout/chevron1"/>
    <dgm:cxn modelId="{782EB885-2F7A-43D2-8BC8-E54979983DD7}" type="presOf" srcId="{4FF4E7CE-F549-4B7F-8422-B14B0C5E1E0B}" destId="{14E69BDE-0AC9-456C-BE22-8F96EEDB36AF}" srcOrd="0" destOrd="0" presId="urn:microsoft.com/office/officeart/2005/8/layout/chevron1"/>
    <dgm:cxn modelId="{CB8193CC-333E-42B5-AB8C-1ACCB85103E2}" type="presOf" srcId="{14E18015-46AA-4D3A-B943-591AF46B0EF7}" destId="{C18AF3FB-C288-43A5-8066-1497CC6F3D46}" srcOrd="0" destOrd="0" presId="urn:microsoft.com/office/officeart/2005/8/layout/chevron1"/>
    <dgm:cxn modelId="{C93BE5DB-3ED5-473D-9175-C0D5162F03F7}" type="presOf" srcId="{2C45E23E-CEB2-41A2-B352-700321F72FA5}" destId="{C606ED15-E3AF-4AF2-A00E-615E6FB2AD3E}" srcOrd="0" destOrd="0" presId="urn:microsoft.com/office/officeart/2005/8/layout/chevron1"/>
    <dgm:cxn modelId="{184365DE-C1C2-47D9-A9FC-6E0087654652}" srcId="{4FF4E7CE-F549-4B7F-8422-B14B0C5E1E0B}" destId="{836E31BD-1F27-49CA-9A95-9C57B2703D24}" srcOrd="2" destOrd="0" parTransId="{42C7588C-C1E1-4D5B-89C8-510991AD01DB}" sibTransId="{EC4ADB05-3605-4FC0-AF33-36E1CFEFB994}"/>
    <dgm:cxn modelId="{F65070DE-CAD0-4D13-B407-B02CC8326E23}" srcId="{4FF4E7CE-F549-4B7F-8422-B14B0C5E1E0B}" destId="{14E18015-46AA-4D3A-B943-591AF46B0EF7}" srcOrd="4" destOrd="0" parTransId="{ADDBC045-F332-4032-B76B-72A79BDEFD35}" sibTransId="{E9A15484-498D-44E5-B1DF-ACF7D87BB376}"/>
    <dgm:cxn modelId="{5B5A0EF2-3BAF-41EB-902D-4DC351CAA051}" type="presParOf" srcId="{14E69BDE-0AC9-456C-BE22-8F96EEDB36AF}" destId="{C606ED15-E3AF-4AF2-A00E-615E6FB2AD3E}" srcOrd="0" destOrd="0" presId="urn:microsoft.com/office/officeart/2005/8/layout/chevron1"/>
    <dgm:cxn modelId="{EA32EC15-1D1C-47A4-B4C3-34C79802D99B}" type="presParOf" srcId="{14E69BDE-0AC9-456C-BE22-8F96EEDB36AF}" destId="{9CE302E1-E779-40FD-9819-9E677A9A8887}" srcOrd="1" destOrd="0" presId="urn:microsoft.com/office/officeart/2005/8/layout/chevron1"/>
    <dgm:cxn modelId="{9ECEECE1-B7D0-4E9F-814A-968855F969E1}" type="presParOf" srcId="{14E69BDE-0AC9-456C-BE22-8F96EEDB36AF}" destId="{139BA8DE-1FC9-45D2-AB69-48536772EAD8}" srcOrd="2" destOrd="0" presId="urn:microsoft.com/office/officeart/2005/8/layout/chevron1"/>
    <dgm:cxn modelId="{A20F5756-BA3F-440D-919E-EADABB40F7CE}" type="presParOf" srcId="{14E69BDE-0AC9-456C-BE22-8F96EEDB36AF}" destId="{347D8310-337B-4703-9C7A-D0C8BBA9BA2C}" srcOrd="3" destOrd="0" presId="urn:microsoft.com/office/officeart/2005/8/layout/chevron1"/>
    <dgm:cxn modelId="{97973CC6-0992-452C-A243-0B265284085F}" type="presParOf" srcId="{14E69BDE-0AC9-456C-BE22-8F96EEDB36AF}" destId="{91B0ECE4-A7BD-4F87-82AE-BB76E9CBFF6C}" srcOrd="4" destOrd="0" presId="urn:microsoft.com/office/officeart/2005/8/layout/chevron1"/>
    <dgm:cxn modelId="{D1F292A5-AA78-4780-9F73-2281DD3DCCB7}" type="presParOf" srcId="{14E69BDE-0AC9-456C-BE22-8F96EEDB36AF}" destId="{C7C9F9D8-11F0-4DFC-AB7F-518B73766364}" srcOrd="5" destOrd="0" presId="urn:microsoft.com/office/officeart/2005/8/layout/chevron1"/>
    <dgm:cxn modelId="{A55AEAEF-364C-4DF9-BD48-058519807E74}" type="presParOf" srcId="{14E69BDE-0AC9-456C-BE22-8F96EEDB36AF}" destId="{A31CB27A-472F-47CC-A674-94345FA8C8BA}" srcOrd="6" destOrd="0" presId="urn:microsoft.com/office/officeart/2005/8/layout/chevron1"/>
    <dgm:cxn modelId="{BBCC9CE6-4A98-4A95-B949-1BEA8EB350A9}" type="presParOf" srcId="{14E69BDE-0AC9-456C-BE22-8F96EEDB36AF}" destId="{10E33FD3-8FB6-4175-8D91-22A0EB3ED811}" srcOrd="7" destOrd="0" presId="urn:microsoft.com/office/officeart/2005/8/layout/chevron1"/>
    <dgm:cxn modelId="{A2AF3444-E1D0-4FE5-944E-58254BFB826E}" type="presParOf" srcId="{14E69BDE-0AC9-456C-BE22-8F96EEDB36AF}" destId="{C18AF3FB-C288-43A5-8066-1497CC6F3D46}" srcOrd="8" destOrd="0" presId="urn:microsoft.com/office/officeart/2005/8/layout/chevron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6ED15-E3AF-4AF2-A00E-615E6FB2AD3E}">
      <dsp:nvSpPr>
        <dsp:cNvPr id="0" name=""/>
        <dsp:cNvSpPr/>
      </dsp:nvSpPr>
      <dsp:spPr>
        <a:xfrm>
          <a:off x="1271" y="359451"/>
          <a:ext cx="1131679" cy="452671"/>
        </a:xfrm>
        <a:prstGeom prst="chevron">
          <a:avLst/>
        </a:prstGeom>
        <a:gradFill rotWithShape="0">
          <a:gsLst>
            <a:gs pos="0">
              <a:schemeClr val="accent1">
                <a:hueOff val="0"/>
                <a:satOff val="0"/>
                <a:lumOff val="0"/>
                <a:alphaOff val="0"/>
                <a:tint val="100000"/>
                <a:shade val="100000"/>
                <a:satMod val="129999"/>
              </a:schemeClr>
            </a:gs>
            <a:gs pos="100000">
              <a:schemeClr val="accen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Legal  Registration</a:t>
          </a:r>
        </a:p>
      </dsp:txBody>
      <dsp:txXfrm>
        <a:off x="227607" y="359451"/>
        <a:ext cx="679008" cy="452671"/>
      </dsp:txXfrm>
    </dsp:sp>
    <dsp:sp modelId="{139BA8DE-1FC9-45D2-AB69-48536772EAD8}">
      <dsp:nvSpPr>
        <dsp:cNvPr id="0" name=""/>
        <dsp:cNvSpPr/>
      </dsp:nvSpPr>
      <dsp:spPr>
        <a:xfrm>
          <a:off x="1019783" y="359451"/>
          <a:ext cx="1131679" cy="452671"/>
        </a:xfrm>
        <a:prstGeom prst="chevron">
          <a:avLst/>
        </a:prstGeom>
        <a:gradFill rotWithShape="0">
          <a:gsLst>
            <a:gs pos="0">
              <a:schemeClr val="accent1">
                <a:hueOff val="0"/>
                <a:satOff val="0"/>
                <a:lumOff val="0"/>
                <a:alphaOff val="0"/>
                <a:tint val="100000"/>
                <a:shade val="100000"/>
                <a:satMod val="129999"/>
              </a:schemeClr>
            </a:gs>
            <a:gs pos="100000">
              <a:schemeClr val="accen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Tax Registration</a:t>
          </a:r>
        </a:p>
      </dsp:txBody>
      <dsp:txXfrm>
        <a:off x="1246119" y="359451"/>
        <a:ext cx="679008" cy="452671"/>
      </dsp:txXfrm>
    </dsp:sp>
    <dsp:sp modelId="{91B0ECE4-A7BD-4F87-82AE-BB76E9CBFF6C}">
      <dsp:nvSpPr>
        <dsp:cNvPr id="0" name=""/>
        <dsp:cNvSpPr/>
      </dsp:nvSpPr>
      <dsp:spPr>
        <a:xfrm>
          <a:off x="2038295" y="359451"/>
          <a:ext cx="1131679" cy="452671"/>
        </a:xfrm>
        <a:prstGeom prst="chevron">
          <a:avLst/>
        </a:prstGeom>
        <a:gradFill rotWithShape="0">
          <a:gsLst>
            <a:gs pos="0">
              <a:schemeClr val="accent1">
                <a:hueOff val="0"/>
                <a:satOff val="0"/>
                <a:lumOff val="0"/>
                <a:alphaOff val="0"/>
                <a:tint val="100000"/>
                <a:shade val="100000"/>
                <a:satMod val="129999"/>
              </a:schemeClr>
            </a:gs>
            <a:gs pos="100000">
              <a:schemeClr val="accen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Social Security</a:t>
          </a:r>
        </a:p>
      </dsp:txBody>
      <dsp:txXfrm>
        <a:off x="2264631" y="359451"/>
        <a:ext cx="679008" cy="452671"/>
      </dsp:txXfrm>
    </dsp:sp>
    <dsp:sp modelId="{A31CB27A-472F-47CC-A674-94345FA8C8BA}">
      <dsp:nvSpPr>
        <dsp:cNvPr id="0" name=""/>
        <dsp:cNvSpPr/>
      </dsp:nvSpPr>
      <dsp:spPr>
        <a:xfrm>
          <a:off x="3056806" y="359451"/>
          <a:ext cx="1131679" cy="452671"/>
        </a:xfrm>
        <a:prstGeom prst="chevron">
          <a:avLst/>
        </a:prstGeom>
        <a:gradFill rotWithShape="0">
          <a:gsLst>
            <a:gs pos="0">
              <a:schemeClr val="accent1">
                <a:hueOff val="0"/>
                <a:satOff val="0"/>
                <a:lumOff val="0"/>
                <a:alphaOff val="0"/>
                <a:tint val="100000"/>
                <a:shade val="100000"/>
                <a:satMod val="129999"/>
              </a:schemeClr>
            </a:gs>
            <a:gs pos="100000">
              <a:schemeClr val="accen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Chamber Membership</a:t>
          </a:r>
        </a:p>
      </dsp:txBody>
      <dsp:txXfrm>
        <a:off x="3283142" y="359451"/>
        <a:ext cx="679008" cy="452671"/>
      </dsp:txXfrm>
    </dsp:sp>
    <dsp:sp modelId="{C18AF3FB-C288-43A5-8066-1497CC6F3D46}">
      <dsp:nvSpPr>
        <dsp:cNvPr id="0" name=""/>
        <dsp:cNvSpPr/>
      </dsp:nvSpPr>
      <dsp:spPr>
        <a:xfrm>
          <a:off x="4075318" y="359451"/>
          <a:ext cx="1131679" cy="452671"/>
        </a:xfrm>
        <a:prstGeom prst="chevron">
          <a:avLst/>
        </a:prstGeom>
        <a:gradFill rotWithShape="0">
          <a:gsLst>
            <a:gs pos="0">
              <a:schemeClr val="accent1">
                <a:hueOff val="0"/>
                <a:satOff val="0"/>
                <a:lumOff val="0"/>
                <a:alphaOff val="0"/>
                <a:tint val="100000"/>
                <a:shade val="100000"/>
                <a:satMod val="129999"/>
              </a:schemeClr>
            </a:gs>
            <a:gs pos="100000">
              <a:schemeClr val="accen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Professional Licensing</a:t>
          </a:r>
        </a:p>
      </dsp:txBody>
      <dsp:txXfrm>
        <a:off x="4301654" y="359451"/>
        <a:ext cx="679008" cy="4526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F9C7F7A1586B489E6CBDFB2A6F2C7E" ma:contentTypeVersion="2" ma:contentTypeDescription="Create a new document." ma:contentTypeScope="" ma:versionID="a28648e8d08055f7c5706ff2b4abd306">
  <xsd:schema xmlns:xsd="http://www.w3.org/2001/XMLSchema" xmlns:xs="http://www.w3.org/2001/XMLSchema" xmlns:p="http://schemas.microsoft.com/office/2006/metadata/properties" xmlns:ns2="906a2ce7-0895-4154-8df1-c0c10902afc3" targetNamespace="http://schemas.microsoft.com/office/2006/metadata/properties" ma:root="true" ma:fieldsID="9dba92463b9aaef4c20a028561d5200a" ns2:_="">
    <xsd:import namespace="906a2ce7-0895-4154-8df1-c0c10902afc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a2ce7-0895-4154-8df1-c0c10902afc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1753-70F1-44CD-82E3-CB15800FFA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3FE309-1E9F-4C73-9398-ADF9767C7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a2ce7-0895-4154-8df1-c0c10902a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B8AFC-4406-4B43-B3C9-6388F782038A}">
  <ds:schemaRefs>
    <ds:schemaRef ds:uri="http://schemas.microsoft.com/sharepoint/v3/contenttype/forms"/>
  </ds:schemaRefs>
</ds:datastoreItem>
</file>

<file path=customXml/itemProps4.xml><?xml version="1.0" encoding="utf-8"?>
<ds:datastoreItem xmlns:ds="http://schemas.openxmlformats.org/officeDocument/2006/customXml" ds:itemID="{DF5F879F-697B-4B53-A049-F484DA7B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27560</Words>
  <Characters>157092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Nadeen Sousou</cp:lastModifiedBy>
  <cp:revision>4</cp:revision>
  <cp:lastPrinted>2015-04-20T13:31:00Z</cp:lastPrinted>
  <dcterms:created xsi:type="dcterms:W3CDTF">2018-02-21T10:08:00Z</dcterms:created>
  <dcterms:modified xsi:type="dcterms:W3CDTF">2018-02-21T10:12:00Z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0x01010041F9C7F7A1586B489E6CBDFB2A6F2C7E</vt:lpwstr>
  </property>
</Properties>
</file>