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A4D30" w:rsidRDefault="00CA4D30" w:rsidP="00900167">
      <w:pPr>
        <w:pStyle w:val="Title"/>
        <w:spacing w:line="276" w:lineRule="auto"/>
        <w:jc w:val="center"/>
        <w:rPr>
          <w:rFonts w:ascii="Gill Sans MT" w:hAnsi="Gill Sans MT"/>
          <w:sz w:val="40"/>
          <w:szCs w:val="40"/>
        </w:rPr>
      </w:pPr>
      <w:r>
        <w:rPr>
          <w:rFonts w:ascii="Gill Sans MT" w:hAnsi="Gill Sans MT"/>
          <w:noProof/>
          <w:sz w:val="24"/>
        </w:rPr>
        <w:drawing>
          <wp:anchor distT="0" distB="0" distL="114300" distR="114300" simplePos="0" relativeHeight="251680768" behindDoc="0" locked="0" layoutInCell="1" allowOverlap="1" wp14:anchorId="29EBF022" wp14:editId="5B681A06">
            <wp:simplePos x="0" y="0"/>
            <wp:positionH relativeFrom="column">
              <wp:posOffset>715010</wp:posOffset>
            </wp:positionH>
            <wp:positionV relativeFrom="paragraph">
              <wp:posOffset>1322576</wp:posOffset>
            </wp:positionV>
            <wp:extent cx="5190979" cy="3767810"/>
            <wp:effectExtent l="0" t="0" r="0" b="4445"/>
            <wp:wrapNone/>
            <wp:docPr id="4" name="Picture 4" descr="C:\Users\nabuzaid.NAHEEL-ABUZAID\AppData\Local\Microsoft\Windows\INetCache\Content.Word\IMG_1717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abuzaid.NAHEEL-ABUZAID\AppData\Local\Microsoft\Windows\INetCache\Content.Word\IMG_1717 (1).jpg"/>
                    <pic:cNvPicPr>
                      <a:picLocks noChangeAspect="1" noChangeArrowheads="1"/>
                    </pic:cNvPicPr>
                  </pic:nvPicPr>
                  <pic:blipFill rotWithShape="1">
                    <a:blip r:embed="rId9">
                      <a:extLst>
                        <a:ext uri="{BEBA8EAE-BF5A-486C-A8C5-ECC9F3942E4B}">
                          <a14:imgProps xmlns:a14="http://schemas.microsoft.com/office/drawing/2010/main">
                            <a14:imgLayer r:embed="rId10">
                              <a14:imgEffect>
                                <a14:sharpenSoften amount="25000"/>
                              </a14:imgEffect>
                              <a14:imgEffect>
                                <a14:colorTemperature colorTemp="8800"/>
                              </a14:imgEffect>
                              <a14:imgEffect>
                                <a14:brightnessContrast contrast="-40000"/>
                              </a14:imgEffect>
                            </a14:imgLayer>
                          </a14:imgProps>
                        </a:ext>
                        <a:ext uri="{28A0092B-C50C-407E-A947-70E740481C1C}">
                          <a14:useLocalDpi xmlns:a14="http://schemas.microsoft.com/office/drawing/2010/main" val="0"/>
                        </a:ext>
                      </a:extLst>
                    </a:blip>
                    <a:srcRect l="8323"/>
                    <a:stretch/>
                  </pic:blipFill>
                  <pic:spPr bwMode="auto">
                    <a:xfrm>
                      <a:off x="0" y="0"/>
                      <a:ext cx="5190979" cy="37678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A4D30" w:rsidRDefault="00CA4D30" w:rsidP="00900167">
      <w:pPr>
        <w:pStyle w:val="Title"/>
        <w:spacing w:line="276" w:lineRule="auto"/>
        <w:jc w:val="center"/>
        <w:rPr>
          <w:rFonts w:ascii="Gill Sans MT" w:hAnsi="Gill Sans MT"/>
          <w:sz w:val="40"/>
          <w:szCs w:val="40"/>
        </w:rPr>
      </w:pPr>
    </w:p>
    <w:p w:rsidR="000353DC" w:rsidRDefault="000353DC" w:rsidP="00900167">
      <w:pPr>
        <w:pStyle w:val="Title"/>
        <w:spacing w:line="276" w:lineRule="auto"/>
        <w:jc w:val="center"/>
        <w:rPr>
          <w:rFonts w:ascii="Gill Sans MT" w:hAnsi="Gill Sans MT"/>
          <w:sz w:val="40"/>
          <w:szCs w:val="40"/>
        </w:rPr>
      </w:pPr>
    </w:p>
    <w:p w:rsidR="000353DC" w:rsidRDefault="000353DC" w:rsidP="00900167">
      <w:pPr>
        <w:pStyle w:val="Title"/>
        <w:spacing w:line="276" w:lineRule="auto"/>
        <w:jc w:val="center"/>
        <w:rPr>
          <w:rFonts w:ascii="Gill Sans MT" w:hAnsi="Gill Sans MT"/>
          <w:sz w:val="40"/>
          <w:szCs w:val="40"/>
        </w:rPr>
      </w:pPr>
    </w:p>
    <w:p w:rsidR="000353DC" w:rsidRDefault="000353DC" w:rsidP="00900167">
      <w:pPr>
        <w:pStyle w:val="Title"/>
        <w:spacing w:line="276" w:lineRule="auto"/>
        <w:jc w:val="center"/>
        <w:rPr>
          <w:rFonts w:ascii="Gill Sans MT" w:hAnsi="Gill Sans MT"/>
          <w:sz w:val="40"/>
          <w:szCs w:val="40"/>
        </w:rPr>
      </w:pPr>
    </w:p>
    <w:p w:rsidR="000D2F0B" w:rsidRPr="00DF41EC" w:rsidRDefault="00DF41EC" w:rsidP="00900167">
      <w:pPr>
        <w:pStyle w:val="Title"/>
        <w:spacing w:line="276" w:lineRule="auto"/>
        <w:jc w:val="center"/>
        <w:rPr>
          <w:rFonts w:ascii="Gill Sans MT" w:hAnsi="Gill Sans MT"/>
          <w:sz w:val="40"/>
          <w:szCs w:val="40"/>
        </w:rPr>
      </w:pPr>
      <w:r>
        <w:rPr>
          <w:rFonts w:ascii="Gill Sans MT" w:hAnsi="Gill Sans MT"/>
          <w:sz w:val="40"/>
          <w:szCs w:val="40"/>
        </w:rPr>
        <w:t>Business to Business network</w:t>
      </w:r>
      <w:r w:rsidR="00680C2E" w:rsidRPr="00DF41EC">
        <w:rPr>
          <w:rFonts w:ascii="Gill Sans MT" w:hAnsi="Gill Sans MT"/>
          <w:sz w:val="40"/>
          <w:szCs w:val="40"/>
        </w:rPr>
        <w:t xml:space="preserve"> event</w:t>
      </w:r>
    </w:p>
    <w:p w:rsidR="005F4260" w:rsidRPr="00DF41EC" w:rsidRDefault="00251098" w:rsidP="00900167">
      <w:pPr>
        <w:pStyle w:val="Subtitle"/>
        <w:spacing w:line="276" w:lineRule="auto"/>
        <w:jc w:val="center"/>
        <w:rPr>
          <w:rFonts w:ascii="Gill Sans MT" w:hAnsi="Gill Sans MT"/>
          <w:sz w:val="40"/>
          <w:szCs w:val="40"/>
        </w:rPr>
      </w:pPr>
      <w:r w:rsidRPr="00DF41EC">
        <w:rPr>
          <w:rFonts w:ascii="Gill Sans MT" w:hAnsi="Gill Sans MT"/>
          <w:sz w:val="40"/>
          <w:szCs w:val="40"/>
        </w:rPr>
        <w:t xml:space="preserve">HH </w:t>
      </w:r>
      <w:proofErr w:type="spellStart"/>
      <w:r w:rsidR="00DF41EC">
        <w:rPr>
          <w:rFonts w:ascii="Gill Sans MT" w:hAnsi="Gill Sans MT"/>
          <w:sz w:val="40"/>
          <w:szCs w:val="40"/>
        </w:rPr>
        <w:t>Technolgies</w:t>
      </w:r>
      <w:proofErr w:type="spellEnd"/>
      <w:r w:rsidR="00DF41EC">
        <w:rPr>
          <w:rFonts w:ascii="Gill Sans MT" w:hAnsi="Gill Sans MT"/>
          <w:sz w:val="40"/>
          <w:szCs w:val="40"/>
        </w:rPr>
        <w:t xml:space="preserve"> </w:t>
      </w:r>
      <w:r w:rsidRPr="00DF41EC">
        <w:rPr>
          <w:rFonts w:ascii="Gill Sans MT" w:hAnsi="Gill Sans MT"/>
          <w:sz w:val="40"/>
          <w:szCs w:val="40"/>
        </w:rPr>
        <w:t>Sup</w:t>
      </w:r>
      <w:r w:rsidR="006B48B8" w:rsidRPr="00DF41EC">
        <w:rPr>
          <w:rFonts w:ascii="Gill Sans MT" w:hAnsi="Gill Sans MT"/>
          <w:sz w:val="40"/>
          <w:szCs w:val="40"/>
        </w:rPr>
        <w:t>pliers</w:t>
      </w:r>
      <w:r w:rsidR="00C17ACE">
        <w:rPr>
          <w:rFonts w:ascii="Gill Sans MT" w:hAnsi="Gill Sans MT"/>
          <w:sz w:val="40"/>
          <w:szCs w:val="40"/>
        </w:rPr>
        <w:t>, Contractors</w:t>
      </w:r>
      <w:r w:rsidR="006B48B8" w:rsidRPr="00DF41EC">
        <w:rPr>
          <w:rFonts w:ascii="Gill Sans MT" w:hAnsi="Gill Sans MT"/>
          <w:sz w:val="40"/>
          <w:szCs w:val="40"/>
        </w:rPr>
        <w:t xml:space="preserve"> and </w:t>
      </w:r>
      <w:r w:rsidR="00DF41EC">
        <w:rPr>
          <w:rFonts w:ascii="Gill Sans MT" w:hAnsi="Gill Sans MT"/>
          <w:sz w:val="40"/>
          <w:szCs w:val="40"/>
        </w:rPr>
        <w:t>CBOs</w:t>
      </w:r>
    </w:p>
    <w:p w:rsidR="00E57DAD" w:rsidRPr="00DF41EC" w:rsidRDefault="004306CF" w:rsidP="004377C5">
      <w:pPr>
        <w:pStyle w:val="Heading5"/>
        <w:spacing w:line="276" w:lineRule="auto"/>
        <w:jc w:val="center"/>
        <w:rPr>
          <w:rStyle w:val="SubtleReference"/>
          <w:rFonts w:ascii="Gill Sans MT" w:hAnsi="Gill Sans MT"/>
          <w:sz w:val="40"/>
          <w:szCs w:val="40"/>
        </w:rPr>
      </w:pPr>
      <w:r w:rsidRPr="00DF41EC">
        <w:rPr>
          <w:rStyle w:val="SubtleReference"/>
          <w:rFonts w:ascii="Gill Sans MT" w:hAnsi="Gill Sans MT"/>
          <w:sz w:val="40"/>
          <w:szCs w:val="40"/>
        </w:rPr>
        <w:t>18</w:t>
      </w:r>
      <w:r w:rsidR="004377C5">
        <w:rPr>
          <w:rStyle w:val="SubtleReference"/>
          <w:rFonts w:ascii="Gill Sans MT" w:hAnsi="Gill Sans MT"/>
          <w:sz w:val="40"/>
          <w:szCs w:val="40"/>
          <w:vertAlign w:val="superscript"/>
        </w:rPr>
        <w:t>TH</w:t>
      </w:r>
      <w:r w:rsidRPr="00DF41EC">
        <w:rPr>
          <w:rStyle w:val="SubtleReference"/>
          <w:rFonts w:ascii="Gill Sans MT" w:hAnsi="Gill Sans MT"/>
          <w:sz w:val="40"/>
          <w:szCs w:val="40"/>
        </w:rPr>
        <w:t xml:space="preserve"> </w:t>
      </w:r>
      <w:r w:rsidR="00251098" w:rsidRPr="00DF41EC">
        <w:rPr>
          <w:rStyle w:val="SubtleReference"/>
          <w:rFonts w:ascii="Gill Sans MT" w:hAnsi="Gill Sans MT"/>
          <w:sz w:val="40"/>
          <w:szCs w:val="40"/>
        </w:rPr>
        <w:t>April 201</w:t>
      </w:r>
      <w:r w:rsidR="00DF41EC">
        <w:rPr>
          <w:rStyle w:val="SubtleReference"/>
          <w:rFonts w:ascii="Gill Sans MT" w:hAnsi="Gill Sans MT"/>
          <w:sz w:val="40"/>
          <w:szCs w:val="40"/>
        </w:rPr>
        <w:t>9</w:t>
      </w:r>
    </w:p>
    <w:p w:rsidR="000B2588" w:rsidRPr="00231747" w:rsidRDefault="000B2588" w:rsidP="00900167">
      <w:pPr>
        <w:jc w:val="both"/>
        <w:rPr>
          <w:rFonts w:ascii="Gill Sans MT" w:hAnsi="Gill Sans MT"/>
          <w:sz w:val="24"/>
        </w:rPr>
      </w:pPr>
    </w:p>
    <w:p w:rsidR="000B2588" w:rsidRPr="00231747" w:rsidRDefault="000B2588" w:rsidP="00900167">
      <w:pPr>
        <w:jc w:val="both"/>
        <w:rPr>
          <w:rFonts w:ascii="Gill Sans MT" w:hAnsi="Gill Sans MT"/>
          <w:sz w:val="24"/>
        </w:rPr>
      </w:pPr>
    </w:p>
    <w:p w:rsidR="000B2588" w:rsidRPr="00231747" w:rsidRDefault="000B2588" w:rsidP="00900167">
      <w:pPr>
        <w:jc w:val="both"/>
        <w:rPr>
          <w:rFonts w:ascii="Gill Sans MT" w:hAnsi="Gill Sans MT"/>
          <w:sz w:val="24"/>
        </w:rPr>
      </w:pPr>
    </w:p>
    <w:p w:rsidR="000B2588" w:rsidRPr="00231747" w:rsidRDefault="000B2588" w:rsidP="00900167">
      <w:pPr>
        <w:jc w:val="both"/>
        <w:rPr>
          <w:rFonts w:ascii="Gill Sans MT" w:hAnsi="Gill Sans MT"/>
          <w:sz w:val="24"/>
        </w:rPr>
      </w:pPr>
    </w:p>
    <w:p w:rsidR="000353DC" w:rsidRDefault="000353DC" w:rsidP="00900167">
      <w:pPr>
        <w:pStyle w:val="Heading1"/>
        <w:spacing w:line="276" w:lineRule="auto"/>
        <w:jc w:val="both"/>
        <w:rPr>
          <w:rFonts w:ascii="Gill Sans MT" w:hAnsi="Gill Sans MT"/>
          <w:sz w:val="24"/>
          <w:szCs w:val="24"/>
        </w:rPr>
      </w:pPr>
    </w:p>
    <w:p w:rsidR="00BF7D41" w:rsidRPr="00231747" w:rsidRDefault="00251098" w:rsidP="00900167">
      <w:pPr>
        <w:pStyle w:val="Heading1"/>
        <w:spacing w:line="276" w:lineRule="auto"/>
        <w:jc w:val="both"/>
        <w:rPr>
          <w:rFonts w:ascii="Gill Sans MT" w:hAnsi="Gill Sans MT"/>
          <w:sz w:val="24"/>
          <w:szCs w:val="24"/>
        </w:rPr>
      </w:pPr>
      <w:r w:rsidRPr="00231747">
        <w:rPr>
          <w:rFonts w:ascii="Gill Sans MT" w:hAnsi="Gill Sans MT"/>
          <w:sz w:val="24"/>
          <w:szCs w:val="24"/>
        </w:rPr>
        <w:t xml:space="preserve">Introduction </w:t>
      </w:r>
    </w:p>
    <w:p w:rsidR="0034373E" w:rsidRDefault="001F3629" w:rsidP="00900167">
      <w:pPr>
        <w:pStyle w:val="BodyText"/>
        <w:jc w:val="both"/>
        <w:rPr>
          <w:rFonts w:ascii="Gill Sans MT" w:hAnsi="Gill Sans MT"/>
          <w:sz w:val="24"/>
        </w:rPr>
      </w:pPr>
      <w:r>
        <w:rPr>
          <w:noProof/>
        </w:rPr>
        <w:drawing>
          <wp:anchor distT="0" distB="0" distL="114300" distR="114300" simplePos="0" relativeHeight="251682816" behindDoc="1" locked="0" layoutInCell="1" allowOverlap="1" wp14:anchorId="2444F59F" wp14:editId="048FA191">
            <wp:simplePos x="0" y="0"/>
            <wp:positionH relativeFrom="column">
              <wp:posOffset>4609465</wp:posOffset>
            </wp:positionH>
            <wp:positionV relativeFrom="paragraph">
              <wp:posOffset>485140</wp:posOffset>
            </wp:positionV>
            <wp:extent cx="2294255" cy="1250315"/>
            <wp:effectExtent l="0" t="0" r="0" b="0"/>
            <wp:wrapTight wrapText="bothSides">
              <wp:wrapPolygon edited="0">
                <wp:start x="7533" y="2633"/>
                <wp:lineTo x="6098" y="4607"/>
                <wp:lineTo x="4663" y="7240"/>
                <wp:lineTo x="4663" y="14480"/>
                <wp:lineTo x="7353" y="19088"/>
                <wp:lineTo x="10402" y="19088"/>
                <wp:lineTo x="10940" y="18430"/>
                <wp:lineTo x="13093" y="14480"/>
                <wp:lineTo x="20087" y="13164"/>
                <wp:lineTo x="20446" y="10531"/>
                <wp:lineTo x="18115" y="8557"/>
                <wp:lineTo x="10223" y="2633"/>
                <wp:lineTo x="7533" y="2633"/>
              </wp:wrapPolygon>
            </wp:wrapTight>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14:sizeRelH relativeFrom="page">
              <wp14:pctWidth>0</wp14:pctWidth>
            </wp14:sizeRelH>
            <wp14:sizeRelV relativeFrom="page">
              <wp14:pctHeight>0</wp14:pctHeight>
            </wp14:sizeRelV>
          </wp:anchor>
        </w:drawing>
      </w:r>
      <w:r w:rsidR="00DF41EC">
        <w:rPr>
          <w:rFonts w:ascii="Gill Sans MT" w:hAnsi="Gill Sans MT"/>
          <w:sz w:val="24"/>
        </w:rPr>
        <w:t>B</w:t>
      </w:r>
      <w:r w:rsidR="000353DC">
        <w:rPr>
          <w:rFonts w:ascii="Gill Sans MT" w:hAnsi="Gill Sans MT"/>
          <w:sz w:val="24"/>
        </w:rPr>
        <w:t>usiness to business</w:t>
      </w:r>
      <w:r w:rsidR="00DF41EC">
        <w:rPr>
          <w:rFonts w:ascii="Gill Sans MT" w:hAnsi="Gill Sans MT"/>
          <w:sz w:val="24"/>
        </w:rPr>
        <w:t xml:space="preserve"> networking event’s </w:t>
      </w:r>
      <w:r w:rsidR="00273D71" w:rsidRPr="00231747">
        <w:rPr>
          <w:rFonts w:ascii="Gill Sans MT" w:hAnsi="Gill Sans MT"/>
          <w:sz w:val="24"/>
        </w:rPr>
        <w:t>aim</w:t>
      </w:r>
      <w:r w:rsidR="00DF41EC">
        <w:rPr>
          <w:rFonts w:ascii="Gill Sans MT" w:hAnsi="Gill Sans MT"/>
          <w:sz w:val="24"/>
        </w:rPr>
        <w:t xml:space="preserve"> is to</w:t>
      </w:r>
      <w:r w:rsidR="00251098" w:rsidRPr="00231747">
        <w:rPr>
          <w:rFonts w:ascii="Gill Sans MT" w:hAnsi="Gill Sans MT"/>
          <w:sz w:val="24"/>
        </w:rPr>
        <w:t xml:space="preserve"> </w:t>
      </w:r>
      <w:r w:rsidR="00DF41EC">
        <w:rPr>
          <w:rFonts w:ascii="Gill Sans MT" w:hAnsi="Gill Sans MT"/>
          <w:sz w:val="24"/>
        </w:rPr>
        <w:t>bridge and</w:t>
      </w:r>
      <w:r w:rsidR="00251098" w:rsidRPr="00231747">
        <w:rPr>
          <w:rFonts w:ascii="Gill Sans MT" w:hAnsi="Gill Sans MT"/>
          <w:sz w:val="24"/>
        </w:rPr>
        <w:t xml:space="preserve"> </w:t>
      </w:r>
      <w:r w:rsidR="00DF41EC">
        <w:rPr>
          <w:rFonts w:ascii="Gill Sans MT" w:hAnsi="Gill Sans MT"/>
          <w:sz w:val="24"/>
        </w:rPr>
        <w:t>link between market actors</w:t>
      </w:r>
      <w:r w:rsidR="00251098" w:rsidRPr="00231747">
        <w:rPr>
          <w:rFonts w:ascii="Gill Sans MT" w:hAnsi="Gill Sans MT"/>
          <w:sz w:val="24"/>
        </w:rPr>
        <w:t xml:space="preserve"> </w:t>
      </w:r>
      <w:r w:rsidR="00DF41EC">
        <w:rPr>
          <w:rFonts w:ascii="Gill Sans MT" w:hAnsi="Gill Sans MT"/>
          <w:sz w:val="24"/>
        </w:rPr>
        <w:t>(suppliers, CBOs/</w:t>
      </w:r>
      <w:r w:rsidR="003A2AD7">
        <w:rPr>
          <w:rFonts w:ascii="Gill Sans MT" w:hAnsi="Gill Sans MT"/>
          <w:sz w:val="24"/>
        </w:rPr>
        <w:t>point of sales</w:t>
      </w:r>
      <w:r w:rsidR="00DF41EC">
        <w:rPr>
          <w:rFonts w:ascii="Gill Sans MT" w:hAnsi="Gill Sans MT"/>
          <w:sz w:val="24"/>
        </w:rPr>
        <w:t>)</w:t>
      </w:r>
      <w:r w:rsidR="00DF41EC" w:rsidRPr="00231747">
        <w:rPr>
          <w:rFonts w:ascii="Gill Sans MT" w:hAnsi="Gill Sans MT"/>
          <w:sz w:val="24"/>
        </w:rPr>
        <w:t xml:space="preserve"> </w:t>
      </w:r>
      <w:r w:rsidR="00DF41EC">
        <w:rPr>
          <w:rFonts w:ascii="Gill Sans MT" w:hAnsi="Gill Sans MT"/>
          <w:sz w:val="24"/>
        </w:rPr>
        <w:t>who</w:t>
      </w:r>
      <w:r w:rsidR="00251098" w:rsidRPr="00231747">
        <w:rPr>
          <w:rFonts w:ascii="Gill Sans MT" w:hAnsi="Gill Sans MT"/>
          <w:sz w:val="24"/>
        </w:rPr>
        <w:t xml:space="preserve"> might have the interest in </w:t>
      </w:r>
      <w:r w:rsidR="00273D71" w:rsidRPr="00231747">
        <w:rPr>
          <w:rFonts w:ascii="Gill Sans MT" w:hAnsi="Gill Sans MT"/>
          <w:sz w:val="24"/>
        </w:rPr>
        <w:t>investing</w:t>
      </w:r>
      <w:r w:rsidR="00251098" w:rsidRPr="00231747">
        <w:rPr>
          <w:rFonts w:ascii="Gill Sans MT" w:hAnsi="Gill Sans MT"/>
          <w:sz w:val="24"/>
        </w:rPr>
        <w:t xml:space="preserve"> in water sector in the targeted areas. In this regard,</w:t>
      </w:r>
      <w:r w:rsidR="001F1321" w:rsidRPr="00231747">
        <w:rPr>
          <w:rFonts w:ascii="Gill Sans MT" w:hAnsi="Gill Sans MT"/>
          <w:sz w:val="24"/>
        </w:rPr>
        <w:t xml:space="preserve"> WIT </w:t>
      </w:r>
      <w:r w:rsidR="00DF41EC">
        <w:rPr>
          <w:rFonts w:ascii="Gill Sans MT" w:hAnsi="Gill Sans MT"/>
          <w:sz w:val="24"/>
        </w:rPr>
        <w:t xml:space="preserve">previously made the effort of identifying </w:t>
      </w:r>
      <w:r w:rsidR="000353DC">
        <w:rPr>
          <w:rFonts w:ascii="Gill Sans MT" w:hAnsi="Gill Sans MT"/>
          <w:sz w:val="24"/>
        </w:rPr>
        <w:t>household</w:t>
      </w:r>
      <w:r w:rsidR="00DF41EC">
        <w:rPr>
          <w:rFonts w:ascii="Gill Sans MT" w:hAnsi="Gill Sans MT"/>
          <w:sz w:val="24"/>
        </w:rPr>
        <w:t xml:space="preserve"> technologies suppliers through two different approaches (investment fund and market assessments). </w:t>
      </w:r>
    </w:p>
    <w:p w:rsidR="00F2184A" w:rsidRDefault="001F3629" w:rsidP="00900167">
      <w:pPr>
        <w:spacing w:before="100" w:beforeAutospacing="1" w:after="100" w:afterAutospacing="1"/>
        <w:jc w:val="both"/>
        <w:rPr>
          <w:rFonts w:ascii="Gill Sans MT" w:hAnsi="Gill Sans MT"/>
          <w:sz w:val="24"/>
        </w:rPr>
      </w:pPr>
      <w:r>
        <w:rPr>
          <w:noProof/>
        </w:rPr>
        <w:drawing>
          <wp:anchor distT="0" distB="0" distL="114300" distR="114300" simplePos="0" relativeHeight="251683840" behindDoc="1" locked="0" layoutInCell="1" allowOverlap="1" wp14:anchorId="1535F21F" wp14:editId="51965CD0">
            <wp:simplePos x="0" y="0"/>
            <wp:positionH relativeFrom="column">
              <wp:posOffset>4837430</wp:posOffset>
            </wp:positionH>
            <wp:positionV relativeFrom="paragraph">
              <wp:posOffset>303530</wp:posOffset>
            </wp:positionV>
            <wp:extent cx="2028825" cy="1138555"/>
            <wp:effectExtent l="0" t="0" r="0" b="0"/>
            <wp:wrapTight wrapText="bothSides">
              <wp:wrapPolygon edited="0">
                <wp:start x="4665" y="5782"/>
                <wp:lineTo x="2839" y="6867"/>
                <wp:lineTo x="1420" y="9397"/>
                <wp:lineTo x="1623" y="13733"/>
                <wp:lineTo x="4665" y="15540"/>
                <wp:lineTo x="6693" y="16263"/>
                <wp:lineTo x="9735" y="16263"/>
                <wp:lineTo x="20282" y="13011"/>
                <wp:lineTo x="20282" y="9035"/>
                <wp:lineTo x="15008" y="6867"/>
                <wp:lineTo x="6490" y="5782"/>
                <wp:lineTo x="4665" y="5782"/>
              </wp:wrapPolygon>
            </wp:wrapTight>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14:sizeRelH relativeFrom="page">
              <wp14:pctWidth>0</wp14:pctWidth>
            </wp14:sizeRelH>
            <wp14:sizeRelV relativeFrom="page">
              <wp14:pctHeight>0</wp14:pctHeight>
            </wp14:sizeRelV>
          </wp:anchor>
        </w:drawing>
      </w:r>
      <w:r w:rsidR="000353DC">
        <w:rPr>
          <w:rFonts w:ascii="Gill Sans MT" w:hAnsi="Gill Sans MT"/>
          <w:sz w:val="24"/>
        </w:rPr>
        <w:t>The second B2B</w:t>
      </w:r>
      <w:r w:rsidR="00CA4D30" w:rsidRPr="00CA4D30">
        <w:rPr>
          <w:rFonts w:ascii="Gill Sans MT" w:hAnsi="Gill Sans MT"/>
          <w:sz w:val="24"/>
        </w:rPr>
        <w:t xml:space="preserve"> event was held on April 18, 2019, where total participants reached 42 (17 CBO and </w:t>
      </w:r>
      <w:r w:rsidR="00CA4D30">
        <w:rPr>
          <w:rFonts w:ascii="Gill Sans MT" w:hAnsi="Gill Sans MT"/>
          <w:sz w:val="24"/>
        </w:rPr>
        <w:t>five</w:t>
      </w:r>
      <w:r w:rsidR="00F2184A">
        <w:rPr>
          <w:rFonts w:ascii="Gill Sans MT" w:hAnsi="Gill Sans MT"/>
          <w:sz w:val="24"/>
        </w:rPr>
        <w:t xml:space="preserve"> w</w:t>
      </w:r>
      <w:r w:rsidR="00CA4D30" w:rsidRPr="00CA4D30">
        <w:rPr>
          <w:rFonts w:ascii="Gill Sans MT" w:hAnsi="Gill Sans MT"/>
          <w:sz w:val="24"/>
        </w:rPr>
        <w:t xml:space="preserve">ater saving technologies suppliers representing 23 Male &amp; 19 Female) combined between CBOs and suppliers. </w:t>
      </w:r>
    </w:p>
    <w:p w:rsidR="00567654" w:rsidRDefault="00567654" w:rsidP="00900167">
      <w:pPr>
        <w:spacing w:before="100" w:beforeAutospacing="1" w:after="100" w:afterAutospacing="1"/>
        <w:jc w:val="both"/>
        <w:rPr>
          <w:rFonts w:ascii="Gill Sans MT" w:eastAsiaTheme="majorEastAsia" w:hAnsi="Gill Sans MT" w:cstheme="majorHAnsi"/>
          <w:b/>
          <w:bCs/>
          <w:color w:val="D01D2B" w:themeColor="text2"/>
          <w:sz w:val="24"/>
        </w:rPr>
      </w:pPr>
    </w:p>
    <w:p w:rsidR="00F2184A" w:rsidRDefault="00F2184A" w:rsidP="00900167">
      <w:pPr>
        <w:spacing w:before="100" w:beforeAutospacing="1" w:after="100" w:afterAutospacing="1"/>
        <w:jc w:val="both"/>
        <w:rPr>
          <w:rFonts w:ascii="Gill Sans MT" w:eastAsiaTheme="majorEastAsia" w:hAnsi="Gill Sans MT" w:cstheme="majorHAnsi"/>
          <w:b/>
          <w:bCs/>
          <w:color w:val="D01D2B" w:themeColor="text2"/>
          <w:sz w:val="24"/>
        </w:rPr>
      </w:pPr>
      <w:r w:rsidRPr="00F2184A">
        <w:rPr>
          <w:rFonts w:ascii="Gill Sans MT" w:eastAsiaTheme="majorEastAsia" w:hAnsi="Gill Sans MT" w:cstheme="majorHAnsi"/>
          <w:b/>
          <w:bCs/>
          <w:color w:val="D01D2B" w:themeColor="text2"/>
          <w:sz w:val="24"/>
        </w:rPr>
        <w:t>Objectives</w:t>
      </w:r>
    </w:p>
    <w:p w:rsidR="00A457CA" w:rsidRDefault="00A457CA" w:rsidP="00900167">
      <w:pPr>
        <w:spacing w:before="100" w:beforeAutospacing="1" w:after="100" w:afterAutospacing="1"/>
        <w:jc w:val="both"/>
        <w:rPr>
          <w:rFonts w:ascii="Gill Sans MT" w:hAnsi="Gill Sans MT"/>
          <w:sz w:val="24"/>
        </w:rPr>
      </w:pPr>
      <w:r w:rsidRPr="00CA4D30">
        <w:rPr>
          <w:rFonts w:ascii="Gill Sans MT" w:hAnsi="Gill Sans MT"/>
          <w:sz w:val="24"/>
        </w:rPr>
        <w:t xml:space="preserve">The aim of the event is </w:t>
      </w:r>
      <w:r>
        <w:rPr>
          <w:rFonts w:ascii="Gill Sans MT" w:hAnsi="Gill Sans MT"/>
          <w:sz w:val="24"/>
        </w:rPr>
        <w:t>to bring together Market actors to achieve the following:</w:t>
      </w:r>
    </w:p>
    <w:p w:rsidR="00900167" w:rsidRPr="00A457CA" w:rsidRDefault="00900167" w:rsidP="00900167">
      <w:pPr>
        <w:pStyle w:val="ListParagraph"/>
        <w:numPr>
          <w:ilvl w:val="0"/>
          <w:numId w:val="5"/>
        </w:numPr>
        <w:spacing w:before="100" w:beforeAutospacing="1" w:after="100" w:afterAutospacing="1"/>
        <w:jc w:val="both"/>
        <w:rPr>
          <w:rFonts w:ascii="Gill Sans MT" w:hAnsi="Gill Sans MT" w:cs="Gill Sans"/>
          <w:sz w:val="24"/>
        </w:rPr>
      </w:pPr>
      <w:r w:rsidRPr="00A457CA">
        <w:rPr>
          <w:rFonts w:ascii="Gill Sans MT" w:hAnsi="Gill Sans MT" w:cs="Gill Sans"/>
          <w:sz w:val="24"/>
        </w:rPr>
        <w:t>Linking the CBOs with the household suppliers and contractors to create new business opportunities</w:t>
      </w:r>
    </w:p>
    <w:p w:rsidR="00900167" w:rsidRDefault="00900167" w:rsidP="00900167">
      <w:pPr>
        <w:pStyle w:val="ListParagraph"/>
        <w:numPr>
          <w:ilvl w:val="0"/>
          <w:numId w:val="5"/>
        </w:numPr>
        <w:spacing w:after="0"/>
        <w:jc w:val="both"/>
        <w:rPr>
          <w:rFonts w:ascii="Gill Sans MT" w:hAnsi="Gill Sans MT"/>
          <w:sz w:val="24"/>
        </w:rPr>
      </w:pPr>
      <w:r w:rsidRPr="00A457CA">
        <w:rPr>
          <w:rFonts w:ascii="Gill Sans MT" w:hAnsi="Gill Sans MT" w:cs="Gill Sans"/>
          <w:sz w:val="24"/>
        </w:rPr>
        <w:t>Introducing the contractors and suppliers to the CBOs</w:t>
      </w:r>
      <w:r w:rsidRPr="0029093A">
        <w:rPr>
          <w:rFonts w:ascii="Gill Sans MT" w:hAnsi="Gill Sans MT"/>
          <w:sz w:val="24"/>
        </w:rPr>
        <w:t xml:space="preserve"> Having a full day event would have provided more time for suppliers to answer more questions coming from the community (CBOs).</w:t>
      </w:r>
    </w:p>
    <w:p w:rsidR="00900167" w:rsidRPr="00A457CA" w:rsidRDefault="00900167" w:rsidP="00900167">
      <w:pPr>
        <w:pStyle w:val="ListParagraph"/>
        <w:numPr>
          <w:ilvl w:val="0"/>
          <w:numId w:val="5"/>
        </w:numPr>
        <w:suppressAutoHyphens/>
        <w:spacing w:after="0"/>
        <w:jc w:val="both"/>
        <w:rPr>
          <w:rFonts w:ascii="Gill Sans MT" w:hAnsi="Gill Sans MT" w:cs="Gill Sans"/>
          <w:sz w:val="24"/>
        </w:rPr>
      </w:pPr>
      <w:r w:rsidRPr="00A457CA">
        <w:rPr>
          <w:rFonts w:ascii="Gill Sans MT" w:hAnsi="Gill Sans MT" w:cs="Gill Sans"/>
          <w:sz w:val="24"/>
        </w:rPr>
        <w:t>Addressing and responding to the CBOs technical questions about the Water saving technologies and devices.</w:t>
      </w:r>
    </w:p>
    <w:p w:rsidR="00900167" w:rsidRPr="0029093A" w:rsidRDefault="00900167" w:rsidP="00900167">
      <w:pPr>
        <w:pStyle w:val="ListParagraph"/>
        <w:numPr>
          <w:ilvl w:val="0"/>
          <w:numId w:val="5"/>
        </w:numPr>
        <w:spacing w:after="0"/>
        <w:jc w:val="both"/>
        <w:rPr>
          <w:rFonts w:ascii="Gill Sans MT" w:hAnsi="Gill Sans MT"/>
          <w:sz w:val="24"/>
        </w:rPr>
      </w:pPr>
      <w:r w:rsidRPr="00A457CA">
        <w:rPr>
          <w:rFonts w:ascii="Gill Sans MT" w:hAnsi="Gill Sans MT" w:cs="Gill Sans"/>
          <w:sz w:val="24"/>
        </w:rPr>
        <w:t>Defining the role of the CBOs as a point of sale</w:t>
      </w:r>
    </w:p>
    <w:p w:rsidR="00A457CA" w:rsidRPr="00A457CA" w:rsidRDefault="00C50D74" w:rsidP="00900167">
      <w:pPr>
        <w:pStyle w:val="ListParagraph"/>
        <w:suppressAutoHyphens/>
        <w:spacing w:after="0"/>
        <w:ind w:left="360" w:firstLine="0"/>
        <w:jc w:val="both"/>
        <w:rPr>
          <w:rFonts w:ascii="Gill Sans MT" w:hAnsi="Gill Sans MT" w:cs="Gill Sans"/>
          <w:sz w:val="24"/>
        </w:rPr>
      </w:pPr>
      <w:r>
        <w:rPr>
          <w:rFonts w:ascii="Gill Sans MT" w:hAnsi="Gill Sans MT" w:cs="Gill Sans"/>
          <w:sz w:val="24"/>
        </w:rPr>
        <w:t xml:space="preserve"> </w:t>
      </w:r>
    </w:p>
    <w:p w:rsidR="000353DC" w:rsidRPr="00DC75E9" w:rsidRDefault="00F2184A" w:rsidP="00900167">
      <w:pPr>
        <w:spacing w:before="100" w:beforeAutospacing="1" w:after="100" w:afterAutospacing="1"/>
        <w:jc w:val="both"/>
        <w:rPr>
          <w:rFonts w:ascii="Gill Sans MT" w:hAnsi="Gill Sans MT"/>
          <w:sz w:val="24"/>
        </w:rPr>
      </w:pPr>
      <w:r w:rsidRPr="00EB39CB">
        <w:rPr>
          <w:rFonts w:ascii="Gill Sans MT" w:eastAsiaTheme="majorEastAsia" w:hAnsi="Gill Sans MT" w:cstheme="majorHAnsi"/>
          <w:b/>
          <w:bCs/>
          <w:color w:val="D01D2B" w:themeColor="text2"/>
          <w:sz w:val="24"/>
        </w:rPr>
        <w:t xml:space="preserve">Workshop </w:t>
      </w:r>
      <w:r w:rsidR="00DC75E9" w:rsidRPr="00EB39CB">
        <w:rPr>
          <w:rFonts w:ascii="Gill Sans MT" w:eastAsiaTheme="majorEastAsia" w:hAnsi="Gill Sans MT" w:cstheme="majorHAnsi"/>
          <w:b/>
          <w:bCs/>
          <w:color w:val="D01D2B" w:themeColor="text2"/>
          <w:sz w:val="24"/>
        </w:rPr>
        <w:t>Outcomes</w:t>
      </w:r>
    </w:p>
    <w:p w:rsidR="000E160E" w:rsidRDefault="00CA4D30" w:rsidP="00900167">
      <w:pPr>
        <w:spacing w:before="100" w:beforeAutospacing="1" w:after="100" w:afterAutospacing="1"/>
        <w:jc w:val="both"/>
        <w:rPr>
          <w:rFonts w:ascii="Gill Sans MT" w:hAnsi="Gill Sans MT"/>
          <w:sz w:val="24"/>
        </w:rPr>
      </w:pPr>
      <w:r w:rsidRPr="000353DC">
        <w:rPr>
          <w:rFonts w:ascii="Gill Sans MT" w:hAnsi="Gill Sans MT"/>
          <w:sz w:val="24"/>
        </w:rPr>
        <w:t xml:space="preserve">All </w:t>
      </w:r>
      <w:r w:rsidR="00DC75E9">
        <w:rPr>
          <w:rFonts w:ascii="Gill Sans MT" w:hAnsi="Gill Sans MT"/>
          <w:sz w:val="24"/>
        </w:rPr>
        <w:t xml:space="preserve">five </w:t>
      </w:r>
      <w:r w:rsidRPr="000353DC">
        <w:rPr>
          <w:rFonts w:ascii="Gill Sans MT" w:hAnsi="Gill Sans MT"/>
          <w:sz w:val="24"/>
        </w:rPr>
        <w:t xml:space="preserve">suppliers </w:t>
      </w:r>
      <w:r w:rsidR="00DC75E9">
        <w:rPr>
          <w:rFonts w:ascii="Gill Sans MT" w:hAnsi="Gill Sans MT"/>
          <w:sz w:val="24"/>
        </w:rPr>
        <w:t xml:space="preserve">presented their water saving products </w:t>
      </w:r>
      <w:r w:rsidR="009F481E">
        <w:rPr>
          <w:rFonts w:ascii="Gill Sans MT" w:hAnsi="Gill Sans MT"/>
          <w:sz w:val="24"/>
        </w:rPr>
        <w:t xml:space="preserve">using power point presentation, illustration model, </w:t>
      </w:r>
      <w:proofErr w:type="spellStart"/>
      <w:r w:rsidR="009F481E">
        <w:rPr>
          <w:rFonts w:ascii="Gill Sans MT" w:hAnsi="Gill Sans MT"/>
          <w:sz w:val="24"/>
        </w:rPr>
        <w:t>broshures</w:t>
      </w:r>
      <w:proofErr w:type="spellEnd"/>
      <w:r w:rsidR="009F481E">
        <w:rPr>
          <w:rFonts w:ascii="Gill Sans MT" w:hAnsi="Gill Sans MT"/>
          <w:sz w:val="24"/>
        </w:rPr>
        <w:t xml:space="preserve"> and leaflets. </w:t>
      </w:r>
      <w:r w:rsidRPr="009F481E">
        <w:rPr>
          <w:rFonts w:ascii="Gill Sans MT" w:hAnsi="Gill Sans MT"/>
          <w:sz w:val="24"/>
        </w:rPr>
        <w:t>C</w:t>
      </w:r>
      <w:r w:rsidR="009F481E" w:rsidRPr="009F481E">
        <w:rPr>
          <w:rFonts w:ascii="Gill Sans MT" w:hAnsi="Gill Sans MT"/>
          <w:sz w:val="24"/>
        </w:rPr>
        <w:t>ommunity based organizations (CBOs)</w:t>
      </w:r>
      <w:r w:rsidRPr="009F481E">
        <w:rPr>
          <w:rFonts w:ascii="Gill Sans MT" w:hAnsi="Gill Sans MT"/>
          <w:sz w:val="24"/>
        </w:rPr>
        <w:t xml:space="preserve"> were curious to ask suppliers regarding technical issues based on feedback coming from the</w:t>
      </w:r>
      <w:r w:rsidR="009F481E" w:rsidRPr="009F481E">
        <w:rPr>
          <w:rFonts w:ascii="Gill Sans MT" w:hAnsi="Gill Sans MT"/>
          <w:sz w:val="24"/>
        </w:rPr>
        <w:t>ir</w:t>
      </w:r>
      <w:r w:rsidRPr="009F481E">
        <w:rPr>
          <w:rFonts w:ascii="Gill Sans MT" w:hAnsi="Gill Sans MT"/>
          <w:sz w:val="24"/>
        </w:rPr>
        <w:t xml:space="preserve"> communit</w:t>
      </w:r>
      <w:r w:rsidR="009F481E" w:rsidRPr="009F481E">
        <w:rPr>
          <w:rFonts w:ascii="Gill Sans MT" w:hAnsi="Gill Sans MT"/>
          <w:sz w:val="24"/>
        </w:rPr>
        <w:t>ies</w:t>
      </w:r>
      <w:r w:rsidRPr="009F481E">
        <w:rPr>
          <w:rFonts w:ascii="Gill Sans MT" w:hAnsi="Gill Sans MT"/>
          <w:sz w:val="24"/>
        </w:rPr>
        <w:t xml:space="preserve"> and interested beneficiaries who are interested in adopting </w:t>
      </w:r>
      <w:proofErr w:type="spellStart"/>
      <w:r w:rsidRPr="009F481E">
        <w:rPr>
          <w:rFonts w:ascii="Gill Sans MT" w:hAnsi="Gill Sans MT"/>
          <w:sz w:val="24"/>
        </w:rPr>
        <w:t>certin</w:t>
      </w:r>
      <w:proofErr w:type="spellEnd"/>
      <w:r w:rsidRPr="009F481E">
        <w:rPr>
          <w:rFonts w:ascii="Gill Sans MT" w:hAnsi="Gill Sans MT"/>
          <w:sz w:val="24"/>
        </w:rPr>
        <w:t xml:space="preserve"> te</w:t>
      </w:r>
      <w:r w:rsidR="009F481E" w:rsidRPr="009F481E">
        <w:rPr>
          <w:rFonts w:ascii="Gill Sans MT" w:hAnsi="Gill Sans MT"/>
          <w:sz w:val="24"/>
        </w:rPr>
        <w:t xml:space="preserve">chnologies. </w:t>
      </w:r>
    </w:p>
    <w:p w:rsidR="00CA4D30" w:rsidRPr="009F481E" w:rsidRDefault="009F481E" w:rsidP="00900167">
      <w:pPr>
        <w:spacing w:before="100" w:beforeAutospacing="1" w:after="100" w:afterAutospacing="1"/>
        <w:jc w:val="both"/>
        <w:rPr>
          <w:rFonts w:ascii="Gill Sans MT" w:hAnsi="Gill Sans MT"/>
          <w:sz w:val="24"/>
        </w:rPr>
      </w:pPr>
      <w:r w:rsidRPr="009F481E">
        <w:rPr>
          <w:rFonts w:ascii="Gill Sans MT" w:hAnsi="Gill Sans MT"/>
          <w:sz w:val="24"/>
        </w:rPr>
        <w:t xml:space="preserve">Noting that </w:t>
      </w:r>
      <w:r w:rsidR="00CA4D30" w:rsidRPr="009F481E">
        <w:rPr>
          <w:rFonts w:ascii="Gill Sans MT" w:hAnsi="Gill Sans MT"/>
          <w:sz w:val="24"/>
        </w:rPr>
        <w:t xml:space="preserve">suppliers </w:t>
      </w:r>
      <w:r w:rsidRPr="009F481E">
        <w:rPr>
          <w:rFonts w:ascii="Gill Sans MT" w:hAnsi="Gill Sans MT"/>
          <w:sz w:val="24"/>
        </w:rPr>
        <w:t>showed</w:t>
      </w:r>
      <w:r w:rsidR="00CA4D30" w:rsidRPr="009F481E">
        <w:rPr>
          <w:rFonts w:ascii="Gill Sans MT" w:hAnsi="Gill Sans MT"/>
          <w:sz w:val="24"/>
        </w:rPr>
        <w:t xml:space="preserve"> willing</w:t>
      </w:r>
      <w:r w:rsidRPr="009F481E">
        <w:rPr>
          <w:rFonts w:ascii="Gill Sans MT" w:hAnsi="Gill Sans MT"/>
          <w:sz w:val="24"/>
        </w:rPr>
        <w:t>ness</w:t>
      </w:r>
      <w:r w:rsidR="00CA4D30" w:rsidRPr="009F481E">
        <w:rPr>
          <w:rFonts w:ascii="Gill Sans MT" w:hAnsi="Gill Sans MT"/>
          <w:sz w:val="24"/>
        </w:rPr>
        <w:t xml:space="preserve"> to visit each </w:t>
      </w:r>
      <w:proofErr w:type="spellStart"/>
      <w:r w:rsidR="00CA4D30" w:rsidRPr="009F481E">
        <w:rPr>
          <w:rFonts w:ascii="Gill Sans MT" w:hAnsi="Gill Sans MT"/>
          <w:sz w:val="24"/>
        </w:rPr>
        <w:t>invidual</w:t>
      </w:r>
      <w:proofErr w:type="spellEnd"/>
      <w:r w:rsidR="00CA4D30" w:rsidRPr="009F481E">
        <w:rPr>
          <w:rFonts w:ascii="Gill Sans MT" w:hAnsi="Gill Sans MT"/>
          <w:sz w:val="24"/>
        </w:rPr>
        <w:t xml:space="preserve"> HH </w:t>
      </w:r>
      <w:r w:rsidRPr="009F481E">
        <w:rPr>
          <w:rFonts w:ascii="Gill Sans MT" w:hAnsi="Gill Sans MT"/>
          <w:sz w:val="24"/>
        </w:rPr>
        <w:t xml:space="preserve">in order </w:t>
      </w:r>
      <w:r w:rsidR="00CA4D30" w:rsidRPr="009F481E">
        <w:rPr>
          <w:rFonts w:ascii="Gill Sans MT" w:hAnsi="Gill Sans MT"/>
          <w:sz w:val="24"/>
        </w:rPr>
        <w:t>to assess the</w:t>
      </w:r>
      <w:r w:rsidRPr="009F481E">
        <w:rPr>
          <w:rFonts w:ascii="Gill Sans MT" w:hAnsi="Gill Sans MT"/>
          <w:sz w:val="24"/>
        </w:rPr>
        <w:t xml:space="preserve"> HH</w:t>
      </w:r>
      <w:r w:rsidR="00CA4D30" w:rsidRPr="009F481E">
        <w:rPr>
          <w:rFonts w:ascii="Gill Sans MT" w:hAnsi="Gill Sans MT"/>
          <w:sz w:val="24"/>
        </w:rPr>
        <w:t xml:space="preserve"> </w:t>
      </w:r>
      <w:proofErr w:type="spellStart"/>
      <w:r w:rsidR="00CA4D30" w:rsidRPr="009F481E">
        <w:rPr>
          <w:rFonts w:ascii="Gill Sans MT" w:hAnsi="Gill Sans MT"/>
          <w:sz w:val="24"/>
        </w:rPr>
        <w:t>sitiuation</w:t>
      </w:r>
      <w:proofErr w:type="spellEnd"/>
      <w:r w:rsidR="00CA4D30" w:rsidRPr="009F481E">
        <w:rPr>
          <w:rFonts w:ascii="Gill Sans MT" w:hAnsi="Gill Sans MT"/>
          <w:sz w:val="24"/>
        </w:rPr>
        <w:t xml:space="preserve"> and provide price offer</w:t>
      </w:r>
      <w:r w:rsidRPr="009F481E">
        <w:rPr>
          <w:rFonts w:ascii="Gill Sans MT" w:hAnsi="Gill Sans MT"/>
          <w:sz w:val="24"/>
        </w:rPr>
        <w:t xml:space="preserve"> that do not exceed the ceiling price, which </w:t>
      </w:r>
      <w:proofErr w:type="gramStart"/>
      <w:r w:rsidRPr="009F481E">
        <w:rPr>
          <w:rFonts w:ascii="Gill Sans MT" w:hAnsi="Gill Sans MT"/>
          <w:sz w:val="24"/>
        </w:rPr>
        <w:t>was submitted</w:t>
      </w:r>
      <w:proofErr w:type="gramEnd"/>
      <w:r w:rsidRPr="009F481E">
        <w:rPr>
          <w:rFonts w:ascii="Gill Sans MT" w:hAnsi="Gill Sans MT"/>
          <w:sz w:val="24"/>
        </w:rPr>
        <w:t xml:space="preserve"> by the suppliers in the selection phase request for quotations.</w:t>
      </w:r>
    </w:p>
    <w:p w:rsidR="008038F0" w:rsidRDefault="008038F0" w:rsidP="00900167">
      <w:pPr>
        <w:pStyle w:val="gmail-m-8508859826127233417msolistparagraph"/>
        <w:spacing w:line="276" w:lineRule="auto"/>
        <w:jc w:val="both"/>
        <w:rPr>
          <w:rFonts w:ascii="Gill Sans MT" w:hAnsi="Gill Sans MT" w:cstheme="minorBidi"/>
          <w:color w:val="4C515A" w:themeColor="text1"/>
        </w:rPr>
      </w:pPr>
    </w:p>
    <w:p w:rsidR="00900167" w:rsidRDefault="00900167" w:rsidP="00900167">
      <w:pPr>
        <w:pStyle w:val="gmail-m-8508859826127233417msolistparagraph"/>
        <w:spacing w:line="276" w:lineRule="auto"/>
        <w:jc w:val="both"/>
        <w:rPr>
          <w:rFonts w:ascii="Gill Sans MT" w:hAnsi="Gill Sans MT" w:cstheme="minorBidi"/>
          <w:color w:val="4C515A" w:themeColor="text1"/>
        </w:rPr>
      </w:pPr>
    </w:p>
    <w:p w:rsidR="00CA4D30" w:rsidRDefault="002C7866" w:rsidP="00900167">
      <w:pPr>
        <w:pStyle w:val="gmail-m-8508859826127233417msolistparagraph"/>
        <w:spacing w:line="276" w:lineRule="auto"/>
        <w:jc w:val="both"/>
        <w:rPr>
          <w:rFonts w:ascii="Gill Sans MT" w:hAnsi="Gill Sans MT" w:cstheme="minorBidi"/>
          <w:color w:val="4C515A" w:themeColor="text1"/>
        </w:rPr>
      </w:pPr>
      <w:r w:rsidRPr="00F507F6">
        <w:rPr>
          <w:rFonts w:ascii="Gill Sans MT" w:hAnsi="Gill Sans MT" w:cstheme="minorBidi"/>
          <w:noProof/>
          <w:color w:val="4C515A" w:themeColor="text1"/>
        </w:rPr>
        <w:drawing>
          <wp:anchor distT="0" distB="0" distL="114300" distR="114300" simplePos="0" relativeHeight="251689984" behindDoc="1" locked="0" layoutInCell="1" allowOverlap="1" wp14:anchorId="4D31BAC3" wp14:editId="07D6B205">
            <wp:simplePos x="0" y="0"/>
            <wp:positionH relativeFrom="column">
              <wp:posOffset>-35560</wp:posOffset>
            </wp:positionH>
            <wp:positionV relativeFrom="paragraph">
              <wp:posOffset>828040</wp:posOffset>
            </wp:positionV>
            <wp:extent cx="2493010" cy="1638935"/>
            <wp:effectExtent l="0" t="0" r="2540" b="0"/>
            <wp:wrapTight wrapText="bothSides">
              <wp:wrapPolygon edited="0">
                <wp:start x="0" y="0"/>
                <wp:lineTo x="0" y="21341"/>
                <wp:lineTo x="21457" y="21341"/>
                <wp:lineTo x="21457" y="0"/>
                <wp:lineTo x="0" y="0"/>
              </wp:wrapPolygon>
            </wp:wrapTight>
            <wp:docPr id="5" name="Picture 5" descr="C:\Users\nabuzaid.NAHEEL-ABUZAID\AppData\Local\Microsoft\Windows\INetCache\Content.Word\IMG_18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nabuzaid.NAHEEL-ABUZAID\AppData\Local\Microsoft\Windows\INetCache\Content.Word\IMG_1829.jpg"/>
                    <pic:cNvPicPr>
                      <a:picLocks noChangeAspect="1" noChangeArrowheads="1"/>
                    </pic:cNvPicPr>
                  </pic:nvPicPr>
                  <pic:blipFill>
                    <a:blip r:embed="rId13">
                      <a:lum bright="20000"/>
                      <a:extLst>
                        <a:ext uri="{28A0092B-C50C-407E-A947-70E740481C1C}">
                          <a14:useLocalDpi xmlns:a14="http://schemas.microsoft.com/office/drawing/2010/main" val="0"/>
                        </a:ext>
                      </a:extLst>
                    </a:blip>
                    <a:srcRect l="15242" b="16310"/>
                    <a:stretch>
                      <a:fillRect/>
                    </a:stretch>
                  </pic:blipFill>
                  <pic:spPr bwMode="auto">
                    <a:xfrm>
                      <a:off x="0" y="0"/>
                      <a:ext cx="2493010" cy="16389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507F6">
        <w:rPr>
          <w:rFonts w:ascii="Gill Sans MT" w:hAnsi="Gill Sans MT" w:cstheme="minorBidi"/>
          <w:noProof/>
          <w:color w:val="4C515A" w:themeColor="text1"/>
        </w:rPr>
        <w:drawing>
          <wp:anchor distT="0" distB="0" distL="114300" distR="114300" simplePos="0" relativeHeight="251688960" behindDoc="1" locked="0" layoutInCell="1" allowOverlap="1" wp14:anchorId="527821DD" wp14:editId="65B7F007">
            <wp:simplePos x="0" y="0"/>
            <wp:positionH relativeFrom="column">
              <wp:posOffset>2543810</wp:posOffset>
            </wp:positionH>
            <wp:positionV relativeFrom="paragraph">
              <wp:posOffset>824865</wp:posOffset>
            </wp:positionV>
            <wp:extent cx="2480310" cy="1638935"/>
            <wp:effectExtent l="0" t="0" r="0" b="0"/>
            <wp:wrapTight wrapText="bothSides">
              <wp:wrapPolygon edited="0">
                <wp:start x="0" y="0"/>
                <wp:lineTo x="0" y="21341"/>
                <wp:lineTo x="21401" y="21341"/>
                <wp:lineTo x="21401" y="0"/>
                <wp:lineTo x="0" y="0"/>
              </wp:wrapPolygon>
            </wp:wrapTight>
            <wp:docPr id="3" name="Picture 3" descr="C:\Users\nabuzaid.NAHEEL-ABUZAID\AppData\Local\Microsoft\Windows\INetCache\Content.Word\IMG_1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abuzaid.NAHEEL-ABUZAID\AppData\Local\Microsoft\Windows\INetCache\Content.Word\IMG_1746.jpg"/>
                    <pic:cNvPicPr>
                      <a:picLocks noChangeAspect="1" noChangeArrowheads="1"/>
                    </pic:cNvPicPr>
                  </pic:nvPicPr>
                  <pic:blipFill>
                    <a:blip r:embed="rId14">
                      <a:extLst>
                        <a:ext uri="{BEBA8EAE-BF5A-486C-A8C5-ECC9F3942E4B}">
                          <a14:imgProps xmlns:a14="http://schemas.microsoft.com/office/drawing/2010/main">
                            <a14:imgLayer r:embed="rId15">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480310" cy="16389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Gill Sans MT" w:hAnsi="Gill Sans MT" w:cstheme="minorBidi"/>
          <w:noProof/>
          <w:color w:val="4C515A" w:themeColor="text1"/>
        </w:rPr>
        <w:drawing>
          <wp:anchor distT="0" distB="0" distL="114300" distR="114300" simplePos="0" relativeHeight="251693056" behindDoc="1" locked="0" layoutInCell="1" allowOverlap="1" wp14:anchorId="5C802717" wp14:editId="3B68826F">
            <wp:simplePos x="0" y="0"/>
            <wp:positionH relativeFrom="column">
              <wp:posOffset>5110480</wp:posOffset>
            </wp:positionH>
            <wp:positionV relativeFrom="paragraph">
              <wp:posOffset>822325</wp:posOffset>
            </wp:positionV>
            <wp:extent cx="1405890" cy="1650365"/>
            <wp:effectExtent l="0" t="0" r="3810" b="6985"/>
            <wp:wrapTight wrapText="bothSides">
              <wp:wrapPolygon edited="0">
                <wp:start x="0" y="0"/>
                <wp:lineTo x="0" y="21442"/>
                <wp:lineTo x="21366" y="21442"/>
                <wp:lineTo x="21366" y="0"/>
                <wp:lineTo x="0" y="0"/>
              </wp:wrapPolygon>
            </wp:wrapTight>
            <wp:docPr id="10" name="Picture 10" descr="C:\Users\nabuzaid.NAHEEL-ABUZAID\AppData\Local\Microsoft\Windows\INetCache\Content.Word\IMG_1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nabuzaid.NAHEEL-ABUZAID\AppData\Local\Microsoft\Windows\INetCache\Content.Word\IMG_1836.jpg"/>
                    <pic:cNvPicPr>
                      <a:picLocks noChangeAspect="1" noChangeArrowheads="1"/>
                    </pic:cNvPicPr>
                  </pic:nvPicPr>
                  <pic:blipFill rotWithShape="1">
                    <a:blip r:embed="rId16">
                      <a:extLst>
                        <a:ext uri="{28A0092B-C50C-407E-A947-70E740481C1C}">
                          <a14:useLocalDpi xmlns:a14="http://schemas.microsoft.com/office/drawing/2010/main" val="0"/>
                        </a:ext>
                      </a:extLst>
                    </a:blip>
                    <a:srcRect l="29784" r="23274"/>
                    <a:stretch/>
                  </pic:blipFill>
                  <pic:spPr bwMode="auto">
                    <a:xfrm>
                      <a:off x="0" y="0"/>
                      <a:ext cx="1405890" cy="16503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E160E">
        <w:rPr>
          <w:rFonts w:ascii="Gill Sans MT" w:hAnsi="Gill Sans MT" w:cstheme="minorBidi"/>
          <w:color w:val="4C515A" w:themeColor="text1"/>
        </w:rPr>
        <w:t>B</w:t>
      </w:r>
      <w:r w:rsidR="00CA4D30" w:rsidRPr="00CA4D30">
        <w:rPr>
          <w:rFonts w:ascii="Gill Sans MT" w:hAnsi="Gill Sans MT" w:cstheme="minorBidi"/>
          <w:color w:val="4C515A" w:themeColor="text1"/>
        </w:rPr>
        <w:t>ring</w:t>
      </w:r>
      <w:r w:rsidR="009F481E">
        <w:rPr>
          <w:rFonts w:ascii="Gill Sans MT" w:hAnsi="Gill Sans MT" w:cstheme="minorBidi"/>
          <w:color w:val="4C515A" w:themeColor="text1"/>
        </w:rPr>
        <w:t>ing</w:t>
      </w:r>
      <w:r w:rsidR="00CA4D30" w:rsidRPr="00CA4D30">
        <w:rPr>
          <w:rFonts w:ascii="Gill Sans MT" w:hAnsi="Gill Sans MT" w:cstheme="minorBidi"/>
          <w:color w:val="4C515A" w:themeColor="text1"/>
        </w:rPr>
        <w:t xml:space="preserve"> illust</w:t>
      </w:r>
      <w:r w:rsidR="009F481E">
        <w:rPr>
          <w:rFonts w:ascii="Gill Sans MT" w:hAnsi="Gill Sans MT" w:cstheme="minorBidi"/>
          <w:color w:val="4C515A" w:themeColor="text1"/>
        </w:rPr>
        <w:t>ration models for the technologies</w:t>
      </w:r>
      <w:r w:rsidR="00CA4D30" w:rsidRPr="00CA4D30">
        <w:rPr>
          <w:rFonts w:ascii="Gill Sans MT" w:hAnsi="Gill Sans MT" w:cstheme="minorBidi"/>
          <w:color w:val="4C515A" w:themeColor="text1"/>
        </w:rPr>
        <w:t xml:space="preserve"> </w:t>
      </w:r>
      <w:r w:rsidR="009F481E">
        <w:rPr>
          <w:rFonts w:ascii="Gill Sans MT" w:hAnsi="Gill Sans MT" w:cstheme="minorBidi"/>
          <w:color w:val="4C515A" w:themeColor="text1"/>
        </w:rPr>
        <w:t xml:space="preserve">allowed CBOs to have a clear vision of the products they are to </w:t>
      </w:r>
      <w:proofErr w:type="spellStart"/>
      <w:r w:rsidR="009F481E">
        <w:rPr>
          <w:rFonts w:ascii="Gill Sans MT" w:hAnsi="Gill Sans MT" w:cstheme="minorBidi"/>
          <w:color w:val="4C515A" w:themeColor="text1"/>
        </w:rPr>
        <w:t>promot</w:t>
      </w:r>
      <w:proofErr w:type="spellEnd"/>
      <w:r w:rsidR="009F481E">
        <w:rPr>
          <w:rFonts w:ascii="Gill Sans MT" w:hAnsi="Gill Sans MT" w:cstheme="minorBidi"/>
          <w:color w:val="4C515A" w:themeColor="text1"/>
        </w:rPr>
        <w:t xml:space="preserve"> for </w:t>
      </w:r>
      <w:r w:rsidR="000E160E">
        <w:rPr>
          <w:rFonts w:ascii="Gill Sans MT" w:hAnsi="Gill Sans MT" w:cstheme="minorBidi"/>
          <w:color w:val="4C515A" w:themeColor="text1"/>
        </w:rPr>
        <w:t xml:space="preserve">the technologies </w:t>
      </w:r>
      <w:r w:rsidR="00CA4D30" w:rsidRPr="00CA4D30">
        <w:rPr>
          <w:rFonts w:ascii="Gill Sans MT" w:hAnsi="Gill Sans MT" w:cstheme="minorBidi"/>
          <w:color w:val="4C515A" w:themeColor="text1"/>
        </w:rPr>
        <w:t>(RO Filters, WSD, Grey water reuse system</w:t>
      </w:r>
      <w:r w:rsidR="000E160E">
        <w:rPr>
          <w:rFonts w:ascii="Gill Sans MT" w:hAnsi="Gill Sans MT" w:cstheme="minorBidi"/>
          <w:color w:val="4C515A" w:themeColor="text1"/>
        </w:rPr>
        <w:t>, a sample of the</w:t>
      </w:r>
      <w:r w:rsidR="00CA4D30" w:rsidRPr="00CA4D30">
        <w:rPr>
          <w:rFonts w:ascii="Gill Sans MT" w:hAnsi="Gill Sans MT" w:cstheme="minorBidi"/>
          <w:color w:val="4C515A" w:themeColor="text1"/>
        </w:rPr>
        <w:t xml:space="preserve"> plastic tanks material</w:t>
      </w:r>
      <w:r w:rsidR="000E160E">
        <w:rPr>
          <w:rFonts w:ascii="Gill Sans MT" w:hAnsi="Gill Sans MT" w:cstheme="minorBidi"/>
          <w:color w:val="4C515A" w:themeColor="text1"/>
        </w:rPr>
        <w:t>)</w:t>
      </w:r>
      <w:r w:rsidR="00CA4D30" w:rsidRPr="00CA4D30">
        <w:rPr>
          <w:rFonts w:ascii="Gill Sans MT" w:hAnsi="Gill Sans MT" w:cstheme="minorBidi"/>
          <w:color w:val="4C515A" w:themeColor="text1"/>
        </w:rPr>
        <w:t>.</w:t>
      </w:r>
      <w:r w:rsidR="00726B9E" w:rsidRPr="00726B9E">
        <w:rPr>
          <w:rFonts w:ascii="Gill Sans MT" w:hAnsi="Gill Sans MT" w:cstheme="minorBidi"/>
          <w:color w:val="4C515A" w:themeColor="text1"/>
        </w:rPr>
        <w:t xml:space="preserve"> </w:t>
      </w:r>
    </w:p>
    <w:p w:rsidR="00900167" w:rsidRDefault="00900167" w:rsidP="00900167">
      <w:pPr>
        <w:pStyle w:val="gmail-m-8508859826127233417msolistparagraph"/>
        <w:spacing w:line="276" w:lineRule="auto"/>
        <w:jc w:val="both"/>
        <w:rPr>
          <w:rFonts w:ascii="Gill Sans MT" w:hAnsi="Gill Sans MT" w:cstheme="minorBidi"/>
          <w:color w:val="4C515A" w:themeColor="text1"/>
        </w:rPr>
      </w:pPr>
    </w:p>
    <w:p w:rsidR="00726B9E" w:rsidRDefault="000E160E" w:rsidP="00900167">
      <w:pPr>
        <w:pStyle w:val="gmail-m-8508859826127233417msolistparagraph"/>
        <w:spacing w:line="276" w:lineRule="auto"/>
        <w:jc w:val="both"/>
        <w:rPr>
          <w:rFonts w:ascii="Gill Sans MT" w:hAnsi="Gill Sans MT" w:cstheme="minorBidi"/>
          <w:color w:val="4C515A" w:themeColor="text1"/>
        </w:rPr>
      </w:pPr>
      <w:r>
        <w:rPr>
          <w:rFonts w:ascii="Gill Sans MT" w:hAnsi="Gill Sans MT" w:cstheme="minorBidi"/>
          <w:color w:val="4C515A" w:themeColor="text1"/>
        </w:rPr>
        <w:t xml:space="preserve">There were companies who need to have sales points in the targeted region in order to have their products available in the market of </w:t>
      </w:r>
      <w:proofErr w:type="spellStart"/>
      <w:r>
        <w:rPr>
          <w:rFonts w:ascii="Gill Sans MT" w:hAnsi="Gill Sans MT" w:cstheme="minorBidi"/>
          <w:color w:val="4C515A" w:themeColor="text1"/>
        </w:rPr>
        <w:t>Mafraq</w:t>
      </w:r>
      <w:proofErr w:type="spellEnd"/>
      <w:r>
        <w:rPr>
          <w:rFonts w:ascii="Gill Sans MT" w:hAnsi="Gill Sans MT" w:cstheme="minorBidi"/>
          <w:color w:val="4C515A" w:themeColor="text1"/>
        </w:rPr>
        <w:t xml:space="preserve"> and </w:t>
      </w:r>
      <w:proofErr w:type="spellStart"/>
      <w:r>
        <w:rPr>
          <w:rFonts w:ascii="Gill Sans MT" w:hAnsi="Gill Sans MT" w:cstheme="minorBidi"/>
          <w:color w:val="4C515A" w:themeColor="text1"/>
        </w:rPr>
        <w:t>Ajloun</w:t>
      </w:r>
      <w:proofErr w:type="spellEnd"/>
      <w:r>
        <w:rPr>
          <w:rFonts w:ascii="Gill Sans MT" w:hAnsi="Gill Sans MT" w:cstheme="minorBidi"/>
          <w:color w:val="4C515A" w:themeColor="text1"/>
        </w:rPr>
        <w:t xml:space="preserve">, hence </w:t>
      </w:r>
      <w:r w:rsidR="00CA4D30" w:rsidRPr="00CA4D30">
        <w:rPr>
          <w:rFonts w:ascii="Gill Sans MT" w:hAnsi="Gill Sans MT" w:cstheme="minorBidi"/>
          <w:color w:val="4C515A" w:themeColor="text1"/>
        </w:rPr>
        <w:t xml:space="preserve">Al-Aman </w:t>
      </w:r>
      <w:r w:rsidRPr="00CA4D30">
        <w:rPr>
          <w:rFonts w:ascii="Gill Sans MT" w:hAnsi="Gill Sans MT" w:cstheme="minorBidi"/>
          <w:color w:val="4C515A" w:themeColor="text1"/>
        </w:rPr>
        <w:t>Company</w:t>
      </w:r>
      <w:r w:rsidR="00CA4D30" w:rsidRPr="00CA4D30">
        <w:rPr>
          <w:rFonts w:ascii="Gill Sans MT" w:hAnsi="Gill Sans MT" w:cstheme="minorBidi"/>
          <w:color w:val="4C515A" w:themeColor="text1"/>
        </w:rPr>
        <w:t xml:space="preserve"> </w:t>
      </w:r>
      <w:r>
        <w:rPr>
          <w:rFonts w:ascii="Gill Sans MT" w:hAnsi="Gill Sans MT" w:cstheme="minorBidi"/>
          <w:color w:val="4C515A" w:themeColor="text1"/>
        </w:rPr>
        <w:t>collected a list of</w:t>
      </w:r>
      <w:r w:rsidR="00CA4D30" w:rsidRPr="00CA4D30">
        <w:rPr>
          <w:rFonts w:ascii="Gill Sans MT" w:hAnsi="Gill Sans MT" w:cstheme="minorBidi"/>
          <w:color w:val="4C515A" w:themeColor="text1"/>
        </w:rPr>
        <w:t xml:space="preserve"> interested CBOs who are willing </w:t>
      </w:r>
      <w:r>
        <w:rPr>
          <w:rFonts w:ascii="Gill Sans MT" w:hAnsi="Gill Sans MT" w:cstheme="minorBidi"/>
          <w:color w:val="4C515A" w:themeColor="text1"/>
        </w:rPr>
        <w:t>to be a</w:t>
      </w:r>
      <w:r w:rsidR="00CA4D30" w:rsidRPr="00CA4D30">
        <w:rPr>
          <w:rFonts w:ascii="Gill Sans MT" w:hAnsi="Gill Sans MT" w:cstheme="minorBidi"/>
          <w:color w:val="4C515A" w:themeColor="text1"/>
        </w:rPr>
        <w:t xml:space="preserve"> point of sale </w:t>
      </w:r>
      <w:r>
        <w:rPr>
          <w:rFonts w:ascii="Gill Sans MT" w:hAnsi="Gill Sans MT" w:cstheme="minorBidi"/>
          <w:color w:val="4C515A" w:themeColor="text1"/>
        </w:rPr>
        <w:t>in order to</w:t>
      </w:r>
      <w:r w:rsidR="00CA4D30" w:rsidRPr="00CA4D30">
        <w:rPr>
          <w:rFonts w:ascii="Gill Sans MT" w:hAnsi="Gill Sans MT" w:cstheme="minorBidi"/>
          <w:color w:val="4C515A" w:themeColor="text1"/>
        </w:rPr>
        <w:t xml:space="preserve"> promote and sell Al-Aman water saving devices (</w:t>
      </w:r>
      <w:proofErr w:type="spellStart"/>
      <w:r w:rsidR="00CA4D30" w:rsidRPr="00CA4D30">
        <w:rPr>
          <w:rFonts w:ascii="Gill Sans MT" w:hAnsi="Gill Sans MT" w:cstheme="minorBidi"/>
          <w:color w:val="4C515A" w:themeColor="text1"/>
        </w:rPr>
        <w:t>Areators</w:t>
      </w:r>
      <w:proofErr w:type="spellEnd"/>
      <w:r w:rsidR="00CA4D30" w:rsidRPr="00CA4D30">
        <w:rPr>
          <w:rFonts w:ascii="Gill Sans MT" w:hAnsi="Gill Sans MT" w:cstheme="minorBidi"/>
          <w:color w:val="4C515A" w:themeColor="text1"/>
        </w:rPr>
        <w:t>, Showerheads and toilet).</w:t>
      </w:r>
      <w:r w:rsidR="00F507F6" w:rsidRPr="00F507F6">
        <w:rPr>
          <w:rFonts w:ascii="Gill Sans MT" w:hAnsi="Gill Sans MT" w:cstheme="minorBidi"/>
          <w:color w:val="4C515A" w:themeColor="text1"/>
        </w:rPr>
        <w:t xml:space="preserve"> </w:t>
      </w:r>
    </w:p>
    <w:p w:rsidR="00CA4D30" w:rsidRPr="00CA4D30" w:rsidRDefault="00B8537C" w:rsidP="00900167">
      <w:pPr>
        <w:pStyle w:val="gmail-m-8508859826127233417msolistparagraph"/>
        <w:spacing w:line="276" w:lineRule="auto"/>
        <w:jc w:val="both"/>
        <w:rPr>
          <w:rFonts w:ascii="Gill Sans MT" w:hAnsi="Gill Sans MT" w:cstheme="minorBidi"/>
          <w:color w:val="4C515A" w:themeColor="text1"/>
        </w:rPr>
      </w:pPr>
      <w:r>
        <w:rPr>
          <w:rFonts w:ascii="Gill Sans MT" w:hAnsi="Gill Sans MT" w:cstheme="minorBidi"/>
          <w:noProof/>
          <w:color w:val="4C515A" w:themeColor="text1"/>
        </w:rPr>
        <w:drawing>
          <wp:anchor distT="0" distB="0" distL="114300" distR="114300" simplePos="0" relativeHeight="251692032" behindDoc="1" locked="0" layoutInCell="1" allowOverlap="1" wp14:anchorId="6C86E60C" wp14:editId="0E343A32">
            <wp:simplePos x="0" y="0"/>
            <wp:positionH relativeFrom="column">
              <wp:posOffset>1758315</wp:posOffset>
            </wp:positionH>
            <wp:positionV relativeFrom="paragraph">
              <wp:posOffset>61595</wp:posOffset>
            </wp:positionV>
            <wp:extent cx="1554480" cy="1035050"/>
            <wp:effectExtent l="0" t="0" r="7620" b="0"/>
            <wp:wrapTight wrapText="bothSides">
              <wp:wrapPolygon edited="0">
                <wp:start x="0" y="0"/>
                <wp:lineTo x="0" y="21070"/>
                <wp:lineTo x="21441" y="21070"/>
                <wp:lineTo x="21441" y="0"/>
                <wp:lineTo x="0" y="0"/>
              </wp:wrapPolygon>
            </wp:wrapTight>
            <wp:docPr id="9" name="Picture 9" descr="C:\Users\nabuzaid.NAHEEL-ABUZAID\AppData\Local\Microsoft\Windows\INetCache\Content.Word\IMG_16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nabuzaid.NAHEEL-ABUZAID\AppData\Local\Microsoft\Windows\INetCache\Content.Word\IMG_1696.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554480" cy="10350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Gill Sans MT" w:hAnsi="Gill Sans MT" w:cstheme="minorBidi"/>
          <w:noProof/>
          <w:color w:val="4C515A" w:themeColor="text1"/>
        </w:rPr>
        <w:drawing>
          <wp:anchor distT="0" distB="0" distL="114300" distR="114300" simplePos="0" relativeHeight="251691008" behindDoc="1" locked="0" layoutInCell="1" allowOverlap="1" wp14:anchorId="04A94FEF" wp14:editId="6E6C270A">
            <wp:simplePos x="0" y="0"/>
            <wp:positionH relativeFrom="column">
              <wp:posOffset>41275</wp:posOffset>
            </wp:positionH>
            <wp:positionV relativeFrom="paragraph">
              <wp:posOffset>61595</wp:posOffset>
            </wp:positionV>
            <wp:extent cx="1621155" cy="1034415"/>
            <wp:effectExtent l="0" t="0" r="0" b="0"/>
            <wp:wrapTight wrapText="bothSides">
              <wp:wrapPolygon edited="0">
                <wp:start x="0" y="0"/>
                <wp:lineTo x="0" y="21083"/>
                <wp:lineTo x="21321" y="21083"/>
                <wp:lineTo x="21321" y="0"/>
                <wp:lineTo x="0" y="0"/>
              </wp:wrapPolygon>
            </wp:wrapTight>
            <wp:docPr id="7" name="Picture 7" descr="C:\Users\nabuzaid.NAHEEL-ABUZAID\AppData\Local\Microsoft\Windows\INetCache\Content.Word\IMG_1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nabuzaid.NAHEEL-ABUZAID\AppData\Local\Microsoft\Windows\INetCache\Content.Word\IMG_1711.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621155" cy="103441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Gill Sans MT" w:hAnsi="Gill Sans MT" w:cstheme="minorBidi"/>
          <w:color w:val="4C515A" w:themeColor="text1"/>
        </w:rPr>
        <w:t>Community based organizations (</w:t>
      </w:r>
      <w:r w:rsidR="000E160E">
        <w:rPr>
          <w:rFonts w:ascii="Gill Sans MT" w:hAnsi="Gill Sans MT" w:cstheme="minorBidi"/>
          <w:color w:val="4C515A" w:themeColor="text1"/>
        </w:rPr>
        <w:t>CBOs</w:t>
      </w:r>
      <w:r>
        <w:rPr>
          <w:rFonts w:ascii="Gill Sans MT" w:hAnsi="Gill Sans MT" w:cstheme="minorBidi"/>
          <w:color w:val="4C515A" w:themeColor="text1"/>
        </w:rPr>
        <w:t>)</w:t>
      </w:r>
      <w:r w:rsidR="000E160E">
        <w:rPr>
          <w:rFonts w:ascii="Gill Sans MT" w:hAnsi="Gill Sans MT" w:cstheme="minorBidi"/>
          <w:color w:val="4C515A" w:themeColor="text1"/>
        </w:rPr>
        <w:t xml:space="preserve"> were very interested to have the companies’ products in their </w:t>
      </w:r>
      <w:r>
        <w:rPr>
          <w:rFonts w:ascii="Gill Sans MT" w:hAnsi="Gill Sans MT" w:cstheme="minorBidi"/>
          <w:color w:val="4C515A" w:themeColor="text1"/>
        </w:rPr>
        <w:t>CBO base. K</w:t>
      </w:r>
      <w:r w:rsidR="002C7866">
        <w:rPr>
          <w:rFonts w:ascii="Gill Sans MT" w:hAnsi="Gill Sans MT" w:cstheme="minorBidi"/>
          <w:color w:val="4C515A" w:themeColor="text1"/>
        </w:rPr>
        <w:t xml:space="preserve">nowing that after </w:t>
      </w:r>
      <w:r w:rsidR="000E160E">
        <w:rPr>
          <w:rFonts w:ascii="Gill Sans MT" w:hAnsi="Gill Sans MT" w:cstheme="minorBidi"/>
          <w:color w:val="4C515A" w:themeColor="text1"/>
        </w:rPr>
        <w:t>conduct</w:t>
      </w:r>
      <w:r w:rsidR="002C7866">
        <w:rPr>
          <w:rFonts w:ascii="Gill Sans MT" w:hAnsi="Gill Sans MT" w:cstheme="minorBidi"/>
          <w:color w:val="4C515A" w:themeColor="text1"/>
        </w:rPr>
        <w:t>ing</w:t>
      </w:r>
      <w:r w:rsidR="000E160E">
        <w:rPr>
          <w:rFonts w:ascii="Gill Sans MT" w:hAnsi="Gill Sans MT" w:cstheme="minorBidi"/>
          <w:color w:val="4C515A" w:themeColor="text1"/>
        </w:rPr>
        <w:t xml:space="preserve"> awareness sessions for the communities they receive requests from attendees on where to find water saving devices (WSD)</w:t>
      </w:r>
      <w:r w:rsidR="002C7866">
        <w:rPr>
          <w:rFonts w:ascii="Gill Sans MT" w:hAnsi="Gill Sans MT" w:cstheme="minorBidi"/>
          <w:color w:val="4C515A" w:themeColor="text1"/>
        </w:rPr>
        <w:t>.</w:t>
      </w:r>
      <w:r w:rsidR="000E160E">
        <w:rPr>
          <w:rFonts w:ascii="Gill Sans MT" w:hAnsi="Gill Sans MT" w:cstheme="minorBidi"/>
          <w:color w:val="4C515A" w:themeColor="text1"/>
        </w:rPr>
        <w:t xml:space="preserve"> </w:t>
      </w:r>
      <w:r w:rsidR="002C7866">
        <w:rPr>
          <w:rFonts w:ascii="Gill Sans MT" w:hAnsi="Gill Sans MT" w:cstheme="minorBidi"/>
          <w:color w:val="4C515A" w:themeColor="text1"/>
        </w:rPr>
        <w:t>In addition</w:t>
      </w:r>
      <w:r w:rsidR="000E160E">
        <w:rPr>
          <w:rFonts w:ascii="Gill Sans MT" w:hAnsi="Gill Sans MT" w:cstheme="minorBidi"/>
          <w:color w:val="4C515A" w:themeColor="text1"/>
        </w:rPr>
        <w:t xml:space="preserve"> having </w:t>
      </w:r>
      <w:r w:rsidR="002C7866">
        <w:rPr>
          <w:rFonts w:ascii="Gill Sans MT" w:hAnsi="Gill Sans MT" w:cstheme="minorBidi"/>
          <w:color w:val="4C515A" w:themeColor="text1"/>
        </w:rPr>
        <w:t>the technologies</w:t>
      </w:r>
      <w:r w:rsidR="000E160E">
        <w:rPr>
          <w:rFonts w:ascii="Gill Sans MT" w:hAnsi="Gill Sans MT" w:cstheme="minorBidi"/>
          <w:color w:val="4C515A" w:themeColor="text1"/>
        </w:rPr>
        <w:t xml:space="preserve"> at their CBO facility will help to sell the WSD and make the WSD </w:t>
      </w:r>
      <w:proofErr w:type="spellStart"/>
      <w:r w:rsidR="000E160E">
        <w:rPr>
          <w:rFonts w:ascii="Gill Sans MT" w:hAnsi="Gill Sans MT" w:cstheme="minorBidi"/>
          <w:color w:val="4C515A" w:themeColor="text1"/>
        </w:rPr>
        <w:t>availbale</w:t>
      </w:r>
      <w:proofErr w:type="spellEnd"/>
      <w:r w:rsidR="000E160E">
        <w:rPr>
          <w:rFonts w:ascii="Gill Sans MT" w:hAnsi="Gill Sans MT" w:cstheme="minorBidi"/>
          <w:color w:val="4C515A" w:themeColor="text1"/>
        </w:rPr>
        <w:t xml:space="preserve"> right after the sessions.</w:t>
      </w:r>
    </w:p>
    <w:p w:rsidR="00CA4D30" w:rsidRPr="00CA4D30" w:rsidRDefault="00900167" w:rsidP="00900167">
      <w:pPr>
        <w:pStyle w:val="gmail-m-8508859826127233417msolistparagraph"/>
        <w:spacing w:line="276" w:lineRule="auto"/>
        <w:jc w:val="both"/>
        <w:rPr>
          <w:rFonts w:ascii="Gill Sans MT" w:hAnsi="Gill Sans MT" w:cstheme="minorBidi"/>
          <w:color w:val="4C515A" w:themeColor="text1"/>
        </w:rPr>
      </w:pPr>
      <w:r>
        <w:rPr>
          <w:rFonts w:ascii="Gill Sans MT" w:hAnsi="Gill Sans MT" w:cstheme="minorBidi"/>
          <w:noProof/>
          <w:color w:val="4C515A" w:themeColor="text1"/>
        </w:rPr>
        <w:drawing>
          <wp:anchor distT="0" distB="0" distL="114300" distR="114300" simplePos="0" relativeHeight="251686912" behindDoc="1" locked="0" layoutInCell="1" allowOverlap="1" wp14:anchorId="2089324E" wp14:editId="4A5B9155">
            <wp:simplePos x="0" y="0"/>
            <wp:positionH relativeFrom="column">
              <wp:posOffset>3903980</wp:posOffset>
            </wp:positionH>
            <wp:positionV relativeFrom="paragraph">
              <wp:posOffset>264160</wp:posOffset>
            </wp:positionV>
            <wp:extent cx="2528570" cy="1684020"/>
            <wp:effectExtent l="0" t="0" r="5080" b="0"/>
            <wp:wrapTight wrapText="bothSides">
              <wp:wrapPolygon edited="0">
                <wp:start x="0" y="0"/>
                <wp:lineTo x="0" y="21258"/>
                <wp:lineTo x="21481" y="21258"/>
                <wp:lineTo x="21481" y="0"/>
                <wp:lineTo x="0" y="0"/>
              </wp:wrapPolygon>
            </wp:wrapTight>
            <wp:docPr id="6" name="Picture 6" descr="C:\Users\nabuzaid.NAHEEL-ABUZAID\AppData\Local\Microsoft\Windows\INetCache\Content.Word\IMG_18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nabuzaid.NAHEEL-ABUZAID\AppData\Local\Microsoft\Windows\INetCache\Content.Word\IMG_1846.jpg"/>
                    <pic:cNvPicPr>
                      <a:picLocks noChangeAspect="1" noChangeArrowheads="1"/>
                    </pic:cNvPicPr>
                  </pic:nvPicPr>
                  <pic:blipFill>
                    <a:blip r:embed="rId19">
                      <a:extLst>
                        <a:ext uri="{BEBA8EAE-BF5A-486C-A8C5-ECC9F3942E4B}">
                          <a14:imgProps xmlns:a14="http://schemas.microsoft.com/office/drawing/2010/main">
                            <a14:imgLayer r:embed="rId20">
                              <a14:imgEffect>
                                <a14:colorTemperature colorTemp="5300"/>
                              </a14:imgEffect>
                            </a14:imgLayer>
                          </a14:imgProps>
                        </a:ext>
                        <a:ext uri="{28A0092B-C50C-407E-A947-70E740481C1C}">
                          <a14:useLocalDpi xmlns:a14="http://schemas.microsoft.com/office/drawing/2010/main" val="0"/>
                        </a:ext>
                      </a:extLst>
                    </a:blip>
                    <a:srcRect/>
                    <a:stretch>
                      <a:fillRect/>
                    </a:stretch>
                  </pic:blipFill>
                  <pic:spPr bwMode="auto">
                    <a:xfrm>
                      <a:off x="0" y="0"/>
                      <a:ext cx="2528570" cy="1684020"/>
                    </a:xfrm>
                    <a:prstGeom prst="rect">
                      <a:avLst/>
                    </a:prstGeom>
                    <a:noFill/>
                    <a:ln>
                      <a:noFill/>
                    </a:ln>
                  </pic:spPr>
                </pic:pic>
              </a:graphicData>
            </a:graphic>
            <wp14:sizeRelH relativeFrom="page">
              <wp14:pctWidth>0</wp14:pctWidth>
            </wp14:sizeRelH>
            <wp14:sizeRelV relativeFrom="page">
              <wp14:pctHeight>0</wp14:pctHeight>
            </wp14:sizeRelV>
          </wp:anchor>
        </w:drawing>
      </w:r>
      <w:r w:rsidR="00CA4D30" w:rsidRPr="00CA4D30">
        <w:rPr>
          <w:rFonts w:ascii="Gill Sans MT" w:hAnsi="Gill Sans MT" w:cstheme="minorBidi"/>
          <w:color w:val="4C515A" w:themeColor="text1"/>
        </w:rPr>
        <w:t>The RO filters supplier (Petra green</w:t>
      </w:r>
      <w:r w:rsidR="00C10400">
        <w:rPr>
          <w:rFonts w:ascii="Gill Sans MT" w:hAnsi="Gill Sans MT" w:cstheme="minorBidi"/>
          <w:color w:val="4C515A" w:themeColor="text1"/>
        </w:rPr>
        <w:t xml:space="preserve"> co.</w:t>
      </w:r>
      <w:r w:rsidR="00CA4D30" w:rsidRPr="00CA4D30">
        <w:rPr>
          <w:rFonts w:ascii="Gill Sans MT" w:hAnsi="Gill Sans MT" w:cstheme="minorBidi"/>
          <w:color w:val="4C515A" w:themeColor="text1"/>
        </w:rPr>
        <w:t xml:space="preserve">) </w:t>
      </w:r>
      <w:r w:rsidR="00C10400">
        <w:rPr>
          <w:rFonts w:ascii="Gill Sans MT" w:hAnsi="Gill Sans MT" w:cstheme="minorBidi"/>
          <w:color w:val="4C515A" w:themeColor="text1"/>
        </w:rPr>
        <w:t xml:space="preserve">was able to </w:t>
      </w:r>
      <w:r w:rsidR="00C10400" w:rsidRPr="00CA4D30">
        <w:rPr>
          <w:rFonts w:ascii="Gill Sans MT" w:hAnsi="Gill Sans MT" w:cstheme="minorBidi"/>
          <w:color w:val="4C515A" w:themeColor="text1"/>
        </w:rPr>
        <w:t>engage</w:t>
      </w:r>
      <w:r w:rsidR="00CA4D30" w:rsidRPr="00CA4D30">
        <w:rPr>
          <w:rFonts w:ascii="Gill Sans MT" w:hAnsi="Gill Sans MT" w:cstheme="minorBidi"/>
          <w:color w:val="4C515A" w:themeColor="text1"/>
        </w:rPr>
        <w:t xml:space="preserve"> the </w:t>
      </w:r>
      <w:proofErr w:type="spellStart"/>
      <w:r w:rsidR="00CA4D30" w:rsidRPr="00CA4D30">
        <w:rPr>
          <w:rFonts w:ascii="Gill Sans MT" w:hAnsi="Gill Sans MT" w:cstheme="minorBidi"/>
          <w:color w:val="4C515A" w:themeColor="text1"/>
        </w:rPr>
        <w:t>paricipants</w:t>
      </w:r>
      <w:proofErr w:type="spellEnd"/>
      <w:r w:rsidR="00CA4D30" w:rsidRPr="00CA4D30">
        <w:rPr>
          <w:rFonts w:ascii="Gill Sans MT" w:hAnsi="Gill Sans MT" w:cstheme="minorBidi"/>
          <w:color w:val="4C515A" w:themeColor="text1"/>
        </w:rPr>
        <w:t xml:space="preserve"> in </w:t>
      </w:r>
      <w:r w:rsidR="00C10400">
        <w:rPr>
          <w:rFonts w:ascii="Gill Sans MT" w:hAnsi="Gill Sans MT" w:cstheme="minorBidi"/>
          <w:color w:val="4C515A" w:themeColor="text1"/>
        </w:rPr>
        <w:t>a random selection</w:t>
      </w:r>
      <w:r w:rsidR="00CA4D30" w:rsidRPr="00CA4D30">
        <w:rPr>
          <w:rFonts w:ascii="Gill Sans MT" w:hAnsi="Gill Sans MT" w:cstheme="minorBidi"/>
          <w:color w:val="4C515A" w:themeColor="text1"/>
        </w:rPr>
        <w:t xml:space="preserve"> </w:t>
      </w:r>
      <w:r w:rsidR="00C10400">
        <w:rPr>
          <w:rFonts w:ascii="Gill Sans MT" w:hAnsi="Gill Sans MT" w:cstheme="minorBidi"/>
          <w:color w:val="4C515A" w:themeColor="text1"/>
        </w:rPr>
        <w:t>for</w:t>
      </w:r>
      <w:r w:rsidR="00CA4D30" w:rsidRPr="00CA4D30">
        <w:rPr>
          <w:rFonts w:ascii="Gill Sans MT" w:hAnsi="Gill Sans MT" w:cstheme="minorBidi"/>
          <w:color w:val="4C515A" w:themeColor="text1"/>
        </w:rPr>
        <w:t xml:space="preserve"> 25 </w:t>
      </w:r>
      <w:r w:rsidR="00C10400">
        <w:rPr>
          <w:rFonts w:ascii="Gill Sans MT" w:hAnsi="Gill Sans MT" w:cstheme="minorBidi"/>
          <w:color w:val="4C515A" w:themeColor="text1"/>
        </w:rPr>
        <w:t xml:space="preserve">household </w:t>
      </w:r>
      <w:r w:rsidR="00C10400" w:rsidRPr="00CA4D30">
        <w:rPr>
          <w:rFonts w:ascii="Gill Sans MT" w:hAnsi="Gill Sans MT" w:cstheme="minorBidi"/>
          <w:color w:val="4C515A" w:themeColor="text1"/>
        </w:rPr>
        <w:t>winner</w:t>
      </w:r>
      <w:r w:rsidR="00C10400">
        <w:rPr>
          <w:rFonts w:ascii="Gill Sans MT" w:hAnsi="Gill Sans MT" w:cstheme="minorBidi"/>
          <w:color w:val="4C515A" w:themeColor="text1"/>
        </w:rPr>
        <w:t>s</w:t>
      </w:r>
      <w:r w:rsidR="00CA4D30" w:rsidRPr="00CA4D30">
        <w:rPr>
          <w:rFonts w:ascii="Gill Sans MT" w:hAnsi="Gill Sans MT" w:cstheme="minorBidi"/>
          <w:color w:val="4C515A" w:themeColor="text1"/>
        </w:rPr>
        <w:t xml:space="preserve"> from Irbid who will win </w:t>
      </w:r>
      <w:r w:rsidR="00C10400">
        <w:rPr>
          <w:rFonts w:ascii="Gill Sans MT" w:hAnsi="Gill Sans MT" w:cstheme="minorBidi"/>
          <w:color w:val="4C515A" w:themeColor="text1"/>
        </w:rPr>
        <w:t xml:space="preserve">free </w:t>
      </w:r>
      <w:r w:rsidR="00CA4D30" w:rsidRPr="00CA4D30">
        <w:rPr>
          <w:rFonts w:ascii="Gill Sans MT" w:hAnsi="Gill Sans MT" w:cstheme="minorBidi"/>
          <w:color w:val="4C515A" w:themeColor="text1"/>
        </w:rPr>
        <w:t>RO filter installation</w:t>
      </w:r>
      <w:r w:rsidR="00C10400">
        <w:rPr>
          <w:rFonts w:ascii="Gill Sans MT" w:hAnsi="Gill Sans MT" w:cstheme="minorBidi"/>
          <w:color w:val="4C515A" w:themeColor="text1"/>
        </w:rPr>
        <w:t>.</w:t>
      </w:r>
      <w:r w:rsidR="00CA4D30" w:rsidRPr="00CA4D30">
        <w:rPr>
          <w:rFonts w:ascii="Gill Sans MT" w:hAnsi="Gill Sans MT" w:cstheme="minorBidi"/>
          <w:color w:val="4C515A" w:themeColor="text1"/>
        </w:rPr>
        <w:t xml:space="preserve"> </w:t>
      </w:r>
      <w:r w:rsidR="002E1D6D">
        <w:rPr>
          <w:rFonts w:ascii="Gill Sans MT" w:hAnsi="Gill Sans MT" w:cstheme="minorBidi"/>
          <w:color w:val="4C515A" w:themeColor="text1"/>
        </w:rPr>
        <w:t>The company initiated a creative action by implementing one of the investment fund activities. Which includes installation of demos in HHs,</w:t>
      </w:r>
      <w:r w:rsidR="00CA4D30" w:rsidRPr="00CA4D30">
        <w:rPr>
          <w:rFonts w:ascii="Gill Sans MT" w:hAnsi="Gill Sans MT" w:cstheme="minorBidi"/>
          <w:color w:val="4C515A" w:themeColor="text1"/>
        </w:rPr>
        <w:t xml:space="preserve"> </w:t>
      </w:r>
      <w:r w:rsidR="002E1D6D">
        <w:rPr>
          <w:rFonts w:ascii="Gill Sans MT" w:hAnsi="Gill Sans MT" w:cstheme="minorBidi"/>
          <w:color w:val="4C515A" w:themeColor="text1"/>
        </w:rPr>
        <w:t xml:space="preserve">but for the fact that none of the attendees are from Irbid, </w:t>
      </w:r>
      <w:proofErr w:type="spellStart"/>
      <w:r w:rsidR="002E1D6D">
        <w:rPr>
          <w:rFonts w:ascii="Gill Sans MT" w:hAnsi="Gill Sans MT" w:cstheme="minorBidi"/>
          <w:color w:val="4C515A" w:themeColor="text1"/>
        </w:rPr>
        <w:t>petra</w:t>
      </w:r>
      <w:proofErr w:type="spellEnd"/>
      <w:r w:rsidR="002E1D6D">
        <w:rPr>
          <w:rFonts w:ascii="Gill Sans MT" w:hAnsi="Gill Sans MT" w:cstheme="minorBidi"/>
          <w:color w:val="4C515A" w:themeColor="text1"/>
        </w:rPr>
        <w:t xml:space="preserve"> green </w:t>
      </w:r>
      <w:r w:rsidR="00CA4D30" w:rsidRPr="00CA4D30">
        <w:rPr>
          <w:rFonts w:ascii="Gill Sans MT" w:hAnsi="Gill Sans MT" w:cstheme="minorBidi"/>
          <w:color w:val="4C515A" w:themeColor="text1"/>
        </w:rPr>
        <w:t xml:space="preserve">added </w:t>
      </w:r>
      <w:r w:rsidR="002E1D6D">
        <w:rPr>
          <w:rFonts w:ascii="Gill Sans MT" w:hAnsi="Gill Sans MT" w:cstheme="minorBidi"/>
          <w:color w:val="4C515A" w:themeColor="text1"/>
        </w:rPr>
        <w:t>another</w:t>
      </w:r>
      <w:r w:rsidR="00CA4D30" w:rsidRPr="00CA4D30">
        <w:rPr>
          <w:rFonts w:ascii="Gill Sans MT" w:hAnsi="Gill Sans MT" w:cstheme="minorBidi"/>
          <w:color w:val="4C515A" w:themeColor="text1"/>
        </w:rPr>
        <w:t xml:space="preserve"> </w:t>
      </w:r>
      <w:r w:rsidR="002E1D6D">
        <w:rPr>
          <w:rFonts w:ascii="Gill Sans MT" w:hAnsi="Gill Sans MT" w:cstheme="minorBidi"/>
          <w:color w:val="4C515A" w:themeColor="text1"/>
        </w:rPr>
        <w:t>five</w:t>
      </w:r>
      <w:r w:rsidR="00CA4D30" w:rsidRPr="00CA4D30">
        <w:rPr>
          <w:rFonts w:ascii="Gill Sans MT" w:hAnsi="Gill Sans MT" w:cstheme="minorBidi"/>
          <w:color w:val="4C515A" w:themeColor="text1"/>
        </w:rPr>
        <w:t xml:space="preserve"> filters (out of the demos) to be installed at the CBOs representative </w:t>
      </w:r>
      <w:r w:rsidR="002E1D6D">
        <w:rPr>
          <w:rFonts w:ascii="Gill Sans MT" w:hAnsi="Gill Sans MT" w:cstheme="minorBidi"/>
          <w:color w:val="4C515A" w:themeColor="text1"/>
        </w:rPr>
        <w:t xml:space="preserve">HH </w:t>
      </w:r>
      <w:r w:rsidR="002E1D6D" w:rsidRPr="00CA4D30">
        <w:rPr>
          <w:rFonts w:ascii="Gill Sans MT" w:hAnsi="Gill Sans MT" w:cstheme="minorBidi"/>
          <w:color w:val="4C515A" w:themeColor="text1"/>
        </w:rPr>
        <w:t xml:space="preserve">to reconcile the participants whose origins from </w:t>
      </w:r>
      <w:proofErr w:type="spellStart"/>
      <w:r w:rsidR="002E1D6D" w:rsidRPr="00CA4D30">
        <w:rPr>
          <w:rFonts w:ascii="Gill Sans MT" w:hAnsi="Gill Sans MT" w:cstheme="minorBidi"/>
          <w:color w:val="4C515A" w:themeColor="text1"/>
        </w:rPr>
        <w:t>Mafraq</w:t>
      </w:r>
      <w:proofErr w:type="spellEnd"/>
      <w:r w:rsidR="002E1D6D" w:rsidRPr="00CA4D30">
        <w:rPr>
          <w:rFonts w:ascii="Gill Sans MT" w:hAnsi="Gill Sans MT" w:cstheme="minorBidi"/>
          <w:color w:val="4C515A" w:themeColor="text1"/>
        </w:rPr>
        <w:t xml:space="preserve"> and </w:t>
      </w:r>
      <w:proofErr w:type="spellStart"/>
      <w:r w:rsidR="002E1D6D" w:rsidRPr="00CA4D30">
        <w:rPr>
          <w:rFonts w:ascii="Gill Sans MT" w:hAnsi="Gill Sans MT" w:cstheme="minorBidi"/>
          <w:color w:val="4C515A" w:themeColor="text1"/>
        </w:rPr>
        <w:t>Ajloun</w:t>
      </w:r>
      <w:proofErr w:type="spellEnd"/>
      <w:r w:rsidR="002E1D6D">
        <w:rPr>
          <w:rFonts w:ascii="Gill Sans MT" w:hAnsi="Gill Sans MT" w:cstheme="minorBidi"/>
          <w:color w:val="4C515A" w:themeColor="text1"/>
        </w:rPr>
        <w:t>.</w:t>
      </w:r>
      <w:r w:rsidR="00CA4D30" w:rsidRPr="00CA4D30">
        <w:rPr>
          <w:rFonts w:ascii="Gill Sans MT" w:hAnsi="Gill Sans MT" w:cstheme="minorBidi"/>
          <w:color w:val="4C515A" w:themeColor="text1"/>
        </w:rPr>
        <w:t xml:space="preserve"> </w:t>
      </w:r>
      <w:r w:rsidR="002E1D6D">
        <w:rPr>
          <w:rFonts w:ascii="Gill Sans MT" w:hAnsi="Gill Sans MT" w:cstheme="minorBidi"/>
          <w:color w:val="4C515A" w:themeColor="text1"/>
        </w:rPr>
        <w:t>The</w:t>
      </w:r>
      <w:r w:rsidR="00CA4D30" w:rsidRPr="00CA4D30">
        <w:rPr>
          <w:rFonts w:ascii="Gill Sans MT" w:hAnsi="Gill Sans MT" w:cstheme="minorBidi"/>
          <w:color w:val="4C515A" w:themeColor="text1"/>
        </w:rPr>
        <w:t xml:space="preserve"> CBOs can support in marketing and promoting the filters in their </w:t>
      </w:r>
      <w:r w:rsidR="002E1D6D" w:rsidRPr="00CA4D30">
        <w:rPr>
          <w:rFonts w:ascii="Gill Sans MT" w:hAnsi="Gill Sans MT" w:cstheme="minorBidi"/>
          <w:color w:val="4C515A" w:themeColor="text1"/>
        </w:rPr>
        <w:t>areas,</w:t>
      </w:r>
      <w:r w:rsidR="00CA4D30" w:rsidRPr="00CA4D30">
        <w:rPr>
          <w:rFonts w:ascii="Gill Sans MT" w:hAnsi="Gill Sans MT" w:cstheme="minorBidi"/>
          <w:color w:val="4C515A" w:themeColor="text1"/>
        </w:rPr>
        <w:t xml:space="preserve"> as they will be point of sales.</w:t>
      </w:r>
    </w:p>
    <w:p w:rsidR="00EB39CB" w:rsidRDefault="00EB39CB" w:rsidP="00900167">
      <w:pPr>
        <w:pStyle w:val="gmail-m-8508859826127233417msolistparagraph"/>
        <w:spacing w:line="276" w:lineRule="auto"/>
        <w:jc w:val="both"/>
        <w:rPr>
          <w:rFonts w:ascii="Gill Sans MT" w:hAnsi="Gill Sans MT" w:cstheme="minorBidi"/>
          <w:color w:val="4C515A" w:themeColor="text1"/>
        </w:rPr>
      </w:pPr>
    </w:p>
    <w:p w:rsidR="00CA4D30" w:rsidRDefault="00EB39CB" w:rsidP="00900167">
      <w:pPr>
        <w:pStyle w:val="gmail-m-8508859826127233417msolistparagraph"/>
        <w:spacing w:line="276" w:lineRule="auto"/>
        <w:jc w:val="both"/>
        <w:rPr>
          <w:rFonts w:ascii="Gill Sans MT" w:hAnsi="Gill Sans MT" w:cstheme="minorBidi"/>
          <w:color w:val="4C515A" w:themeColor="text1"/>
        </w:rPr>
      </w:pPr>
      <w:r>
        <w:rPr>
          <w:rFonts w:ascii="Gill Sans MT" w:hAnsi="Gill Sans MT"/>
          <w:noProof/>
          <w:color w:val="D01D2B" w:themeColor="text2"/>
        </w:rPr>
        <w:drawing>
          <wp:anchor distT="0" distB="0" distL="114300" distR="114300" simplePos="0" relativeHeight="251694080" behindDoc="1" locked="0" layoutInCell="1" allowOverlap="1" wp14:anchorId="760394B0" wp14:editId="026C2B1D">
            <wp:simplePos x="0" y="0"/>
            <wp:positionH relativeFrom="column">
              <wp:posOffset>3737610</wp:posOffset>
            </wp:positionH>
            <wp:positionV relativeFrom="paragraph">
              <wp:posOffset>21590</wp:posOffset>
            </wp:positionV>
            <wp:extent cx="2714625" cy="1575435"/>
            <wp:effectExtent l="0" t="0" r="9525" b="5715"/>
            <wp:wrapTight wrapText="bothSides">
              <wp:wrapPolygon edited="0">
                <wp:start x="0" y="0"/>
                <wp:lineTo x="0" y="21417"/>
                <wp:lineTo x="21524" y="21417"/>
                <wp:lineTo x="21524" y="0"/>
                <wp:lineTo x="0" y="0"/>
              </wp:wrapPolygon>
            </wp:wrapTight>
            <wp:docPr id="11" name="Picture 11" descr="C:\Users\nabuzaid.NAHEEL-ABUZAID\AppData\Local\Microsoft\Windows\INetCache\Content.Word\IMG_1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nabuzaid.NAHEEL-ABUZAID\AppData\Local\Microsoft\Windows\INetCache\Content.Word\IMG_1724.jpg"/>
                    <pic:cNvPicPr>
                      <a:picLocks noChangeAspect="1" noChangeArrowheads="1"/>
                    </pic:cNvPicPr>
                  </pic:nvPicPr>
                  <pic:blipFill rotWithShape="1">
                    <a:blip r:embed="rId21">
                      <a:extLst>
                        <a:ext uri="{BEBA8EAE-BF5A-486C-A8C5-ECC9F3942E4B}">
                          <a14:imgProps xmlns:a14="http://schemas.microsoft.com/office/drawing/2010/main">
                            <a14:imgLayer r:embed="rId22">
                              <a14:imgEffect>
                                <a14:brightnessContrast bright="20000" contrast="-40000"/>
                              </a14:imgEffect>
                            </a14:imgLayer>
                          </a14:imgProps>
                        </a:ext>
                        <a:ext uri="{28A0092B-C50C-407E-A947-70E740481C1C}">
                          <a14:useLocalDpi xmlns:a14="http://schemas.microsoft.com/office/drawing/2010/main" val="0"/>
                        </a:ext>
                      </a:extLst>
                    </a:blip>
                    <a:srcRect b="12870"/>
                    <a:stretch/>
                  </pic:blipFill>
                  <pic:spPr bwMode="auto">
                    <a:xfrm>
                      <a:off x="0" y="0"/>
                      <a:ext cx="2714625" cy="15754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E1D6D">
        <w:rPr>
          <w:rFonts w:ascii="Gill Sans MT" w:hAnsi="Gill Sans MT" w:cstheme="minorBidi"/>
          <w:color w:val="4C515A" w:themeColor="text1"/>
        </w:rPr>
        <w:t>Nonetheless, the p</w:t>
      </w:r>
      <w:r w:rsidR="00CA4D30" w:rsidRPr="00CA4D30">
        <w:rPr>
          <w:rFonts w:ascii="Gill Sans MT" w:hAnsi="Gill Sans MT" w:cstheme="minorBidi"/>
          <w:color w:val="4C515A" w:themeColor="text1"/>
        </w:rPr>
        <w:t xml:space="preserve">lastic tanks supplier received </w:t>
      </w:r>
      <w:r w:rsidR="002E1D6D" w:rsidRPr="00CA4D30">
        <w:rPr>
          <w:rFonts w:ascii="Gill Sans MT" w:hAnsi="Gill Sans MT" w:cstheme="minorBidi"/>
          <w:color w:val="4C515A" w:themeColor="text1"/>
        </w:rPr>
        <w:t>many</w:t>
      </w:r>
      <w:r w:rsidR="00CA4D30" w:rsidRPr="00CA4D30">
        <w:rPr>
          <w:rFonts w:ascii="Gill Sans MT" w:hAnsi="Gill Sans MT" w:cstheme="minorBidi"/>
          <w:color w:val="4C515A" w:themeColor="text1"/>
        </w:rPr>
        <w:t xml:space="preserve"> technical questions </w:t>
      </w:r>
      <w:r w:rsidR="002E1D6D" w:rsidRPr="00CA4D30">
        <w:rPr>
          <w:rFonts w:ascii="Gill Sans MT" w:hAnsi="Gill Sans MT" w:cstheme="minorBidi"/>
          <w:color w:val="4C515A" w:themeColor="text1"/>
        </w:rPr>
        <w:t>because</w:t>
      </w:r>
      <w:r w:rsidR="00CA4D30" w:rsidRPr="00CA4D30">
        <w:rPr>
          <w:rFonts w:ascii="Gill Sans MT" w:hAnsi="Gill Sans MT" w:cstheme="minorBidi"/>
          <w:color w:val="4C515A" w:themeColor="text1"/>
        </w:rPr>
        <w:t xml:space="preserve"> the community are not used to such technology</w:t>
      </w:r>
      <w:r w:rsidR="002E1D6D">
        <w:rPr>
          <w:rFonts w:ascii="Gill Sans MT" w:hAnsi="Gill Sans MT" w:cstheme="minorBidi"/>
          <w:color w:val="4C515A" w:themeColor="text1"/>
        </w:rPr>
        <w:t>,</w:t>
      </w:r>
      <w:r w:rsidR="00CA4D30" w:rsidRPr="00CA4D30">
        <w:rPr>
          <w:rFonts w:ascii="Gill Sans MT" w:hAnsi="Gill Sans MT" w:cstheme="minorBidi"/>
          <w:color w:val="4C515A" w:themeColor="text1"/>
        </w:rPr>
        <w:t xml:space="preserve"> which is using polyethylen</w:t>
      </w:r>
      <w:r w:rsidR="002E1D6D">
        <w:rPr>
          <w:rFonts w:ascii="Gill Sans MT" w:hAnsi="Gill Sans MT" w:cstheme="minorBidi"/>
          <w:color w:val="4C515A" w:themeColor="text1"/>
        </w:rPr>
        <w:t>e tanks for rainwater catchment.</w:t>
      </w:r>
      <w:r w:rsidR="00CA4D30" w:rsidRPr="00CA4D30">
        <w:rPr>
          <w:rFonts w:ascii="Gill Sans MT" w:hAnsi="Gill Sans MT" w:cstheme="minorBidi"/>
          <w:color w:val="4C515A" w:themeColor="text1"/>
        </w:rPr>
        <w:t xml:space="preserve"> </w:t>
      </w:r>
      <w:r w:rsidR="002E1D6D" w:rsidRPr="00CA4D30">
        <w:rPr>
          <w:rFonts w:ascii="Gill Sans MT" w:hAnsi="Gill Sans MT" w:cstheme="minorBidi"/>
          <w:color w:val="4C515A" w:themeColor="text1"/>
        </w:rPr>
        <w:t>This</w:t>
      </w:r>
      <w:r w:rsidR="00CA4D30" w:rsidRPr="00CA4D30">
        <w:rPr>
          <w:rFonts w:ascii="Gill Sans MT" w:hAnsi="Gill Sans MT" w:cstheme="minorBidi"/>
          <w:color w:val="4C515A" w:themeColor="text1"/>
        </w:rPr>
        <w:t xml:space="preserve"> was a good opportunity to have the plastic tanks suppliers to prove the efficiency of the tanks with evidence based tests that the tanks are tested and </w:t>
      </w:r>
      <w:proofErr w:type="gramStart"/>
      <w:r>
        <w:rPr>
          <w:rFonts w:ascii="Gill Sans MT" w:hAnsi="Gill Sans MT" w:cstheme="minorBidi"/>
          <w:color w:val="4C515A" w:themeColor="text1"/>
        </w:rPr>
        <w:t>could</w:t>
      </w:r>
      <w:r w:rsidR="00CA4D30" w:rsidRPr="00CA4D30">
        <w:rPr>
          <w:rFonts w:ascii="Gill Sans MT" w:hAnsi="Gill Sans MT" w:cstheme="minorBidi"/>
          <w:color w:val="4C515A" w:themeColor="text1"/>
        </w:rPr>
        <w:t xml:space="preserve"> be installed</w:t>
      </w:r>
      <w:proofErr w:type="gramEnd"/>
      <w:r w:rsidR="00CA4D30" w:rsidRPr="00CA4D30">
        <w:rPr>
          <w:rFonts w:ascii="Gill Sans MT" w:hAnsi="Gill Sans MT" w:cstheme="minorBidi"/>
          <w:color w:val="4C515A" w:themeColor="text1"/>
        </w:rPr>
        <w:t xml:space="preserve"> underground and there will be no effect on the water quality as long as the tanks are well insulated against humidity and sunlight. </w:t>
      </w:r>
    </w:p>
    <w:p w:rsidR="007A2577" w:rsidRPr="007A2577" w:rsidRDefault="007A2577" w:rsidP="00900167">
      <w:pPr>
        <w:spacing w:after="0"/>
        <w:jc w:val="both"/>
        <w:rPr>
          <w:rFonts w:ascii="Gill Sans MT" w:hAnsi="Gill Sans MT"/>
          <w:sz w:val="24"/>
        </w:rPr>
      </w:pPr>
      <w:proofErr w:type="spellStart"/>
      <w:r w:rsidRPr="007A2577">
        <w:rPr>
          <w:rFonts w:ascii="Gill Sans MT" w:hAnsi="Gill Sans MT"/>
          <w:sz w:val="24"/>
        </w:rPr>
        <w:t>Dinarak</w:t>
      </w:r>
      <w:proofErr w:type="spellEnd"/>
      <w:r w:rsidRPr="007A2577">
        <w:rPr>
          <w:rFonts w:ascii="Gill Sans MT" w:hAnsi="Gill Sans MT"/>
          <w:sz w:val="24"/>
        </w:rPr>
        <w:t xml:space="preserve"> (Digital financing entity) took the chance to open E-Wallet</w:t>
      </w:r>
      <w:r>
        <w:rPr>
          <w:rFonts w:ascii="Gill Sans MT" w:hAnsi="Gill Sans MT"/>
          <w:sz w:val="24"/>
        </w:rPr>
        <w:t>s for the suppliers</w:t>
      </w:r>
      <w:r w:rsidRPr="007A2577">
        <w:rPr>
          <w:rFonts w:ascii="Gill Sans MT" w:hAnsi="Gill Sans MT"/>
          <w:sz w:val="24"/>
        </w:rPr>
        <w:t xml:space="preserve"> on the spot for all also provid</w:t>
      </w:r>
      <w:r>
        <w:rPr>
          <w:rFonts w:ascii="Gill Sans MT" w:hAnsi="Gill Sans MT"/>
          <w:sz w:val="24"/>
        </w:rPr>
        <w:t>ed</w:t>
      </w:r>
      <w:r w:rsidRPr="007A2577">
        <w:rPr>
          <w:rFonts w:ascii="Gill Sans MT" w:hAnsi="Gill Sans MT"/>
          <w:sz w:val="24"/>
        </w:rPr>
        <w:t xml:space="preserve"> CBOs with </w:t>
      </w:r>
      <w:r>
        <w:rPr>
          <w:rFonts w:ascii="Gill Sans MT" w:hAnsi="Gill Sans MT"/>
          <w:sz w:val="24"/>
        </w:rPr>
        <w:t>a</w:t>
      </w:r>
      <w:r w:rsidRPr="007A2577">
        <w:rPr>
          <w:rFonts w:ascii="Gill Sans MT" w:hAnsi="Gill Sans MT"/>
          <w:sz w:val="24"/>
        </w:rPr>
        <w:t xml:space="preserve"> book that help the CBOs to open E-Wallets for beneficiaries.</w:t>
      </w:r>
      <w:r>
        <w:rPr>
          <w:rFonts w:ascii="Gill Sans MT" w:hAnsi="Gill Sans MT"/>
          <w:sz w:val="24"/>
        </w:rPr>
        <w:t xml:space="preserve"> </w:t>
      </w:r>
      <w:r w:rsidR="00A457CA">
        <w:rPr>
          <w:rFonts w:ascii="Gill Sans MT" w:hAnsi="Gill Sans MT"/>
          <w:sz w:val="24"/>
        </w:rPr>
        <w:t xml:space="preserve">Knowing that money transference for revolving loans will be through </w:t>
      </w:r>
      <w:r>
        <w:rPr>
          <w:rFonts w:ascii="Gill Sans MT" w:hAnsi="Gill Sans MT"/>
          <w:sz w:val="24"/>
        </w:rPr>
        <w:t>E-Wallets.</w:t>
      </w:r>
    </w:p>
    <w:p w:rsidR="007A2577" w:rsidRDefault="007A2577" w:rsidP="00900167">
      <w:pPr>
        <w:spacing w:after="0"/>
        <w:rPr>
          <w:rFonts w:ascii="Gill Sans MT" w:hAnsi="Gill Sans MT"/>
          <w:sz w:val="24"/>
        </w:rPr>
      </w:pPr>
    </w:p>
    <w:p w:rsidR="0029093A" w:rsidRPr="0029093A" w:rsidRDefault="0029093A" w:rsidP="00900167">
      <w:pPr>
        <w:rPr>
          <w:rFonts w:ascii="Gill Sans MT" w:eastAsiaTheme="majorEastAsia" w:hAnsi="Gill Sans MT" w:cstheme="majorHAnsi"/>
          <w:b/>
          <w:bCs/>
          <w:color w:val="D01D2B" w:themeColor="text2"/>
          <w:sz w:val="24"/>
        </w:rPr>
      </w:pPr>
      <w:r w:rsidRPr="0029093A">
        <w:rPr>
          <w:rFonts w:ascii="Gill Sans MT" w:eastAsiaTheme="majorEastAsia" w:hAnsi="Gill Sans MT" w:cstheme="majorHAnsi"/>
          <w:b/>
          <w:bCs/>
          <w:color w:val="D01D2B" w:themeColor="text2"/>
          <w:sz w:val="24"/>
        </w:rPr>
        <w:t>Lesson</w:t>
      </w:r>
      <w:r>
        <w:rPr>
          <w:rFonts w:ascii="Gill Sans MT" w:eastAsiaTheme="majorEastAsia" w:hAnsi="Gill Sans MT" w:cstheme="majorHAnsi"/>
          <w:b/>
          <w:bCs/>
          <w:color w:val="D01D2B" w:themeColor="text2"/>
          <w:sz w:val="24"/>
        </w:rPr>
        <w:t>s</w:t>
      </w:r>
      <w:r w:rsidRPr="0029093A">
        <w:rPr>
          <w:rFonts w:ascii="Gill Sans MT" w:eastAsiaTheme="majorEastAsia" w:hAnsi="Gill Sans MT" w:cstheme="majorHAnsi"/>
          <w:b/>
          <w:bCs/>
          <w:color w:val="D01D2B" w:themeColor="text2"/>
          <w:sz w:val="24"/>
        </w:rPr>
        <w:t xml:space="preserve"> learned</w:t>
      </w:r>
    </w:p>
    <w:p w:rsidR="0029093A" w:rsidRPr="0029093A" w:rsidRDefault="0029093A" w:rsidP="00900167">
      <w:pPr>
        <w:pStyle w:val="ListParagraph"/>
        <w:numPr>
          <w:ilvl w:val="0"/>
          <w:numId w:val="5"/>
        </w:numPr>
        <w:spacing w:after="0"/>
        <w:jc w:val="both"/>
        <w:rPr>
          <w:rFonts w:ascii="Gill Sans MT" w:hAnsi="Gill Sans MT"/>
          <w:sz w:val="24"/>
        </w:rPr>
      </w:pPr>
      <w:r w:rsidRPr="0029093A">
        <w:rPr>
          <w:rFonts w:ascii="Gill Sans MT" w:hAnsi="Gill Sans MT"/>
          <w:sz w:val="24"/>
        </w:rPr>
        <w:t>Although suppliers were prepared and they have made their best to illustrate and explain the technologies, but early invitation would have given the supplier more time to prepare and provide better presentation content.</w:t>
      </w:r>
    </w:p>
    <w:p w:rsidR="0029093A" w:rsidRPr="0029093A" w:rsidRDefault="0029093A" w:rsidP="00900167">
      <w:pPr>
        <w:pStyle w:val="ListParagraph"/>
        <w:numPr>
          <w:ilvl w:val="0"/>
          <w:numId w:val="5"/>
        </w:numPr>
        <w:spacing w:after="0"/>
        <w:jc w:val="both"/>
        <w:rPr>
          <w:rFonts w:ascii="Gill Sans MT" w:hAnsi="Gill Sans MT"/>
          <w:sz w:val="24"/>
        </w:rPr>
      </w:pPr>
      <w:r w:rsidRPr="0029093A">
        <w:rPr>
          <w:rFonts w:ascii="Gill Sans MT" w:hAnsi="Gill Sans MT"/>
          <w:sz w:val="24"/>
        </w:rPr>
        <w:t xml:space="preserve">For the next B2B event, the team should revise the presentation to make sure the presentations are </w:t>
      </w:r>
      <w:proofErr w:type="spellStart"/>
      <w:r w:rsidRPr="0029093A">
        <w:rPr>
          <w:rFonts w:ascii="Gill Sans MT" w:hAnsi="Gill Sans MT"/>
          <w:sz w:val="24"/>
        </w:rPr>
        <w:t>focuse</w:t>
      </w:r>
      <w:r>
        <w:rPr>
          <w:rFonts w:ascii="Gill Sans MT" w:hAnsi="Gill Sans MT"/>
          <w:sz w:val="24"/>
        </w:rPr>
        <w:t>ing</w:t>
      </w:r>
      <w:proofErr w:type="spellEnd"/>
      <w:r>
        <w:rPr>
          <w:rFonts w:ascii="Gill Sans MT" w:hAnsi="Gill Sans MT"/>
          <w:sz w:val="24"/>
        </w:rPr>
        <w:t xml:space="preserve"> </w:t>
      </w:r>
      <w:r w:rsidRPr="0029093A">
        <w:rPr>
          <w:rFonts w:ascii="Gill Sans MT" w:hAnsi="Gill Sans MT"/>
          <w:sz w:val="24"/>
        </w:rPr>
        <w:t xml:space="preserve">on technologies’ specifications and technicalities. </w:t>
      </w:r>
    </w:p>
    <w:p w:rsidR="0029093A" w:rsidRDefault="0029093A" w:rsidP="00900167">
      <w:pPr>
        <w:pStyle w:val="ListParagraph"/>
        <w:numPr>
          <w:ilvl w:val="0"/>
          <w:numId w:val="5"/>
        </w:numPr>
        <w:spacing w:after="0"/>
        <w:jc w:val="both"/>
        <w:rPr>
          <w:rFonts w:ascii="Gill Sans MT" w:hAnsi="Gill Sans MT"/>
          <w:sz w:val="24"/>
        </w:rPr>
      </w:pPr>
      <w:r w:rsidRPr="0029093A">
        <w:rPr>
          <w:rFonts w:ascii="Gill Sans MT" w:hAnsi="Gill Sans MT"/>
          <w:sz w:val="24"/>
        </w:rPr>
        <w:t>Having a full day event would have provided more time for suppliers to answer more questions coming from the community (CBOs).</w:t>
      </w:r>
    </w:p>
    <w:p w:rsidR="004377C5" w:rsidRDefault="004377C5" w:rsidP="00280CDB">
      <w:pPr>
        <w:pStyle w:val="ListParagraph"/>
        <w:numPr>
          <w:ilvl w:val="0"/>
          <w:numId w:val="5"/>
        </w:numPr>
        <w:spacing w:after="0"/>
        <w:jc w:val="both"/>
        <w:rPr>
          <w:rFonts w:ascii="Gill Sans MT" w:hAnsi="Gill Sans MT"/>
          <w:sz w:val="24"/>
        </w:rPr>
      </w:pPr>
      <w:r w:rsidRPr="004377C5">
        <w:rPr>
          <w:rFonts w:ascii="Gill Sans MT" w:hAnsi="Gill Sans MT"/>
          <w:sz w:val="24"/>
        </w:rPr>
        <w:t>For the effectiveness of workshop, it is preferable to separate old CBOs that have full</w:t>
      </w:r>
      <w:r>
        <w:rPr>
          <w:rFonts w:ascii="Gill Sans MT" w:hAnsi="Gill Sans MT"/>
          <w:sz w:val="24"/>
        </w:rPr>
        <w:t xml:space="preserve"> </w:t>
      </w:r>
      <w:r w:rsidRPr="004377C5">
        <w:rPr>
          <w:rFonts w:ascii="Gill Sans MT" w:hAnsi="Gill Sans MT"/>
          <w:sz w:val="24"/>
        </w:rPr>
        <w:t xml:space="preserve">knowledge about the project and water saving technologies </w:t>
      </w:r>
      <w:r w:rsidR="00280CDB">
        <w:rPr>
          <w:rFonts w:ascii="Gill Sans MT" w:hAnsi="Gill Sans MT"/>
          <w:sz w:val="24"/>
        </w:rPr>
        <w:t>from</w:t>
      </w:r>
      <w:r w:rsidRPr="004377C5">
        <w:rPr>
          <w:rFonts w:ascii="Gill Sans MT" w:hAnsi="Gill Sans MT"/>
          <w:sz w:val="24"/>
        </w:rPr>
        <w:t xml:space="preserve"> new CBOs that do not have the same level of </w:t>
      </w:r>
      <w:r>
        <w:rPr>
          <w:rFonts w:ascii="Gill Sans MT" w:hAnsi="Gill Sans MT"/>
          <w:sz w:val="24"/>
        </w:rPr>
        <w:t>knowledge.</w:t>
      </w:r>
    </w:p>
    <w:p w:rsidR="004377C5" w:rsidRPr="0029093A" w:rsidRDefault="004377C5" w:rsidP="004377C5">
      <w:pPr>
        <w:pStyle w:val="ListParagraph"/>
        <w:spacing w:after="0"/>
        <w:ind w:left="1131" w:firstLine="0"/>
        <w:jc w:val="both"/>
        <w:rPr>
          <w:rFonts w:ascii="Gill Sans MT" w:hAnsi="Gill Sans MT"/>
          <w:sz w:val="24"/>
        </w:rPr>
      </w:pPr>
    </w:p>
    <w:p w:rsidR="00A457CA" w:rsidRDefault="00A457CA" w:rsidP="00900167">
      <w:pPr>
        <w:rPr>
          <w:rFonts w:ascii="Gill Sans MT" w:eastAsiaTheme="majorEastAsia" w:hAnsi="Gill Sans MT" w:cstheme="majorHAnsi"/>
          <w:b/>
          <w:bCs/>
          <w:color w:val="D01D2B" w:themeColor="text2"/>
          <w:sz w:val="24"/>
        </w:rPr>
      </w:pPr>
      <w:r>
        <w:rPr>
          <w:rFonts w:ascii="Gill Sans MT" w:eastAsiaTheme="majorEastAsia" w:hAnsi="Gill Sans MT" w:cstheme="majorHAnsi"/>
          <w:b/>
          <w:bCs/>
          <w:color w:val="D01D2B" w:themeColor="text2"/>
          <w:sz w:val="24"/>
        </w:rPr>
        <w:t>Follow Up</w:t>
      </w:r>
    </w:p>
    <w:p w:rsidR="00C50D74" w:rsidRDefault="00C50D74" w:rsidP="00900167">
      <w:pPr>
        <w:pStyle w:val="ListParagraph"/>
        <w:numPr>
          <w:ilvl w:val="0"/>
          <w:numId w:val="6"/>
        </w:numPr>
        <w:ind w:left="1170"/>
        <w:rPr>
          <w:rFonts w:ascii="Gill Sans MT" w:hAnsi="Gill Sans MT"/>
          <w:sz w:val="24"/>
        </w:rPr>
      </w:pPr>
      <w:r w:rsidRPr="00C50D74">
        <w:rPr>
          <w:rFonts w:ascii="Gill Sans MT" w:hAnsi="Gill Sans MT"/>
          <w:sz w:val="24"/>
        </w:rPr>
        <w:t>Follow up on</w:t>
      </w:r>
      <w:r>
        <w:rPr>
          <w:rFonts w:ascii="Gill Sans MT" w:hAnsi="Gill Sans MT"/>
          <w:sz w:val="24"/>
        </w:rPr>
        <w:t xml:space="preserve"> the </w:t>
      </w:r>
      <w:r w:rsidR="008A01AD">
        <w:rPr>
          <w:rFonts w:ascii="Gill Sans MT" w:hAnsi="Gill Sans MT"/>
          <w:sz w:val="24"/>
        </w:rPr>
        <w:t>developed</w:t>
      </w:r>
      <w:r>
        <w:rPr>
          <w:rFonts w:ascii="Gill Sans MT" w:hAnsi="Gill Sans MT"/>
          <w:sz w:val="24"/>
        </w:rPr>
        <w:t xml:space="preserve"> linkages between CBOs and Al-Aman Company</w:t>
      </w:r>
    </w:p>
    <w:p w:rsidR="00EB39CB" w:rsidRPr="00EB39CB" w:rsidRDefault="00C50D74" w:rsidP="00900167">
      <w:pPr>
        <w:pStyle w:val="ListParagraph"/>
        <w:numPr>
          <w:ilvl w:val="0"/>
          <w:numId w:val="6"/>
        </w:numPr>
        <w:ind w:left="1170"/>
        <w:rPr>
          <w:rFonts w:ascii="Gill Sans MT" w:hAnsi="Gill Sans MT"/>
          <w:sz w:val="24"/>
        </w:rPr>
      </w:pPr>
      <w:r>
        <w:rPr>
          <w:rFonts w:ascii="Gill Sans MT" w:hAnsi="Gill Sans MT"/>
          <w:sz w:val="24"/>
        </w:rPr>
        <w:t>Facilitate visits for suppliers to the individual HHs who are interested to assess and provide price quotation</w:t>
      </w:r>
      <w:r w:rsidRPr="00C50D74">
        <w:rPr>
          <w:rFonts w:ascii="Gill Sans MT" w:hAnsi="Gill Sans MT"/>
          <w:sz w:val="24"/>
        </w:rPr>
        <w:t xml:space="preserve"> </w:t>
      </w:r>
    </w:p>
    <w:p w:rsidR="003B48C8" w:rsidRPr="003B48C8" w:rsidRDefault="00567654" w:rsidP="00900167">
      <w:pPr>
        <w:rPr>
          <w:rFonts w:ascii="Gill Sans MT" w:eastAsiaTheme="majorEastAsia" w:hAnsi="Gill Sans MT" w:cstheme="majorHAnsi"/>
          <w:b/>
          <w:bCs/>
          <w:color w:val="D01D2B" w:themeColor="text2"/>
          <w:sz w:val="24"/>
        </w:rPr>
      </w:pPr>
      <w:r>
        <w:rPr>
          <w:rFonts w:ascii="Gill Sans MT" w:hAnsi="Gill Sans MT"/>
          <w:noProof/>
          <w:color w:val="D01D2B" w:themeColor="text2"/>
          <w:sz w:val="24"/>
        </w:rPr>
        <w:drawing>
          <wp:anchor distT="0" distB="0" distL="114300" distR="114300" simplePos="0" relativeHeight="251695104" behindDoc="1" locked="0" layoutInCell="1" allowOverlap="1" wp14:anchorId="0ABE9EBA" wp14:editId="4DDBF8F9">
            <wp:simplePos x="0" y="0"/>
            <wp:positionH relativeFrom="column">
              <wp:posOffset>3962400</wp:posOffset>
            </wp:positionH>
            <wp:positionV relativeFrom="paragraph">
              <wp:posOffset>361315</wp:posOffset>
            </wp:positionV>
            <wp:extent cx="2567940" cy="1711325"/>
            <wp:effectExtent l="0" t="0" r="3810" b="3175"/>
            <wp:wrapTight wrapText="bothSides">
              <wp:wrapPolygon edited="0">
                <wp:start x="0" y="0"/>
                <wp:lineTo x="0" y="21400"/>
                <wp:lineTo x="21472" y="21400"/>
                <wp:lineTo x="21472" y="0"/>
                <wp:lineTo x="0" y="0"/>
              </wp:wrapPolygon>
            </wp:wrapTight>
            <wp:docPr id="12" name="Picture 12" descr="C:\Users\nabuzaid.NAHEEL-ABUZAID\AppData\Local\Microsoft\Windows\INetCache\Content.Word\IMG_1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nabuzaid.NAHEEL-ABUZAID\AppData\Local\Microsoft\Windows\INetCache\Content.Word\IMG_1813.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567940" cy="1711325"/>
                    </a:xfrm>
                    <a:prstGeom prst="rect">
                      <a:avLst/>
                    </a:prstGeom>
                    <a:noFill/>
                    <a:ln>
                      <a:noFill/>
                    </a:ln>
                  </pic:spPr>
                </pic:pic>
              </a:graphicData>
            </a:graphic>
            <wp14:sizeRelH relativeFrom="page">
              <wp14:pctWidth>0</wp14:pctWidth>
            </wp14:sizeRelH>
            <wp14:sizeRelV relativeFrom="page">
              <wp14:pctHeight>0</wp14:pctHeight>
            </wp14:sizeRelV>
          </wp:anchor>
        </w:drawing>
      </w:r>
      <w:r w:rsidR="003B48C8">
        <w:rPr>
          <w:rFonts w:ascii="Gill Sans MT" w:eastAsiaTheme="majorEastAsia" w:hAnsi="Gill Sans MT" w:cstheme="majorHAnsi"/>
          <w:b/>
          <w:bCs/>
          <w:color w:val="D01D2B" w:themeColor="text2"/>
          <w:sz w:val="24"/>
        </w:rPr>
        <w:t>Conclusion</w:t>
      </w:r>
    </w:p>
    <w:p w:rsidR="003B48C8" w:rsidRPr="003B48C8" w:rsidRDefault="003B48C8" w:rsidP="00900167">
      <w:pPr>
        <w:jc w:val="both"/>
        <w:rPr>
          <w:rFonts w:ascii="Gill Sans MT" w:hAnsi="Gill Sans MT"/>
          <w:sz w:val="24"/>
        </w:rPr>
      </w:pPr>
      <w:r w:rsidRPr="003B48C8">
        <w:rPr>
          <w:rFonts w:ascii="Gill Sans MT" w:hAnsi="Gill Sans MT"/>
          <w:sz w:val="24"/>
        </w:rPr>
        <w:t xml:space="preserve">The event was successful and it achieved the set goal of having this kind of event, as CBOs/ distributors expressed their satisfaction in term of having the needed information directly from the suppliers where most of the community’s </w:t>
      </w:r>
      <w:proofErr w:type="spellStart"/>
      <w:r w:rsidRPr="003B48C8">
        <w:rPr>
          <w:rFonts w:ascii="Gill Sans MT" w:hAnsi="Gill Sans MT"/>
          <w:sz w:val="24"/>
        </w:rPr>
        <w:t>quiries</w:t>
      </w:r>
      <w:proofErr w:type="spellEnd"/>
      <w:r w:rsidRPr="003B48C8">
        <w:rPr>
          <w:rFonts w:ascii="Gill Sans MT" w:hAnsi="Gill Sans MT"/>
          <w:sz w:val="24"/>
        </w:rPr>
        <w:t xml:space="preserve"> answered and </w:t>
      </w:r>
      <w:proofErr w:type="spellStart"/>
      <w:r w:rsidRPr="003B48C8">
        <w:rPr>
          <w:rFonts w:ascii="Gill Sans MT" w:hAnsi="Gill Sans MT"/>
          <w:sz w:val="24"/>
        </w:rPr>
        <w:t>fulfiled</w:t>
      </w:r>
      <w:proofErr w:type="spellEnd"/>
      <w:r w:rsidRPr="003B48C8">
        <w:rPr>
          <w:rFonts w:ascii="Gill Sans MT" w:hAnsi="Gill Sans MT"/>
          <w:sz w:val="24"/>
        </w:rPr>
        <w:t xml:space="preserve"> by the suppliers. On the other </w:t>
      </w:r>
      <w:r w:rsidRPr="003B48C8">
        <w:rPr>
          <w:rFonts w:ascii="Gill Sans MT" w:hAnsi="Gill Sans MT"/>
          <w:sz w:val="24"/>
        </w:rPr>
        <w:lastRenderedPageBreak/>
        <w:t xml:space="preserve">hand, suppliers were able to observe the need from the community side which </w:t>
      </w:r>
      <w:proofErr w:type="spellStart"/>
      <w:r w:rsidRPr="003B48C8">
        <w:rPr>
          <w:rFonts w:ascii="Gill Sans MT" w:hAnsi="Gill Sans MT"/>
          <w:sz w:val="24"/>
        </w:rPr>
        <w:t>inturn</w:t>
      </w:r>
      <w:proofErr w:type="spellEnd"/>
      <w:r w:rsidRPr="003B48C8">
        <w:rPr>
          <w:rFonts w:ascii="Gill Sans MT" w:hAnsi="Gill Sans MT"/>
          <w:sz w:val="24"/>
        </w:rPr>
        <w:t xml:space="preserve"> prove that there is high demand in the targeted areas (</w:t>
      </w:r>
      <w:proofErr w:type="spellStart"/>
      <w:r w:rsidRPr="003B48C8">
        <w:rPr>
          <w:rFonts w:ascii="Gill Sans MT" w:hAnsi="Gill Sans MT"/>
          <w:sz w:val="24"/>
        </w:rPr>
        <w:t>Mafraq</w:t>
      </w:r>
      <w:proofErr w:type="spellEnd"/>
      <w:r w:rsidRPr="003B48C8">
        <w:rPr>
          <w:rFonts w:ascii="Gill Sans MT" w:hAnsi="Gill Sans MT"/>
          <w:sz w:val="24"/>
        </w:rPr>
        <w:t xml:space="preserve"> and </w:t>
      </w:r>
      <w:proofErr w:type="spellStart"/>
      <w:r w:rsidRPr="003B48C8">
        <w:rPr>
          <w:rFonts w:ascii="Gill Sans MT" w:hAnsi="Gill Sans MT"/>
          <w:sz w:val="24"/>
        </w:rPr>
        <w:t>Ajloun</w:t>
      </w:r>
      <w:proofErr w:type="spellEnd"/>
      <w:r w:rsidRPr="003B48C8">
        <w:rPr>
          <w:rFonts w:ascii="Gill Sans MT" w:hAnsi="Gill Sans MT"/>
          <w:sz w:val="24"/>
        </w:rPr>
        <w:t>).</w:t>
      </w:r>
    </w:p>
    <w:p w:rsidR="00567654" w:rsidRDefault="00567654" w:rsidP="00900167">
      <w:pPr>
        <w:spacing w:after="0"/>
        <w:jc w:val="both"/>
        <w:rPr>
          <w:rFonts w:ascii="Gill Sans MT" w:hAnsi="Gill Sans MT"/>
          <w:sz w:val="24"/>
        </w:rPr>
      </w:pPr>
    </w:p>
    <w:p w:rsidR="00900167" w:rsidRDefault="00900167" w:rsidP="00900167">
      <w:pPr>
        <w:spacing w:after="0"/>
        <w:jc w:val="both"/>
        <w:rPr>
          <w:rFonts w:ascii="Gill Sans MT" w:hAnsi="Gill Sans MT"/>
          <w:sz w:val="24"/>
        </w:rPr>
      </w:pPr>
    </w:p>
    <w:p w:rsidR="00900167" w:rsidRDefault="00900167" w:rsidP="00900167">
      <w:pPr>
        <w:spacing w:after="0"/>
        <w:jc w:val="both"/>
        <w:rPr>
          <w:rFonts w:ascii="Gill Sans MT" w:hAnsi="Gill Sans MT"/>
          <w:sz w:val="24"/>
        </w:rPr>
      </w:pPr>
    </w:p>
    <w:p w:rsidR="00CA4D30" w:rsidRDefault="006E5568" w:rsidP="00900167">
      <w:pPr>
        <w:spacing w:after="0"/>
        <w:jc w:val="both"/>
        <w:rPr>
          <w:rFonts w:ascii="Gill Sans MT" w:hAnsi="Gill Sans MT"/>
          <w:sz w:val="24"/>
        </w:rPr>
      </w:pPr>
      <w:r w:rsidRPr="006E5568">
        <w:rPr>
          <w:rFonts w:ascii="Gill Sans MT" w:hAnsi="Gill Sans MT"/>
          <w:sz w:val="24"/>
        </w:rPr>
        <w:t xml:space="preserve">Having the project partners (RSS and JRF) was helpful as RSS were part of testing and certifying the </w:t>
      </w:r>
      <w:r>
        <w:rPr>
          <w:rFonts w:ascii="Gill Sans MT" w:hAnsi="Gill Sans MT"/>
          <w:sz w:val="24"/>
        </w:rPr>
        <w:t xml:space="preserve">supplier’s technologies and JRF </w:t>
      </w:r>
      <w:r w:rsidRPr="006E5568">
        <w:rPr>
          <w:rFonts w:ascii="Gill Sans MT" w:hAnsi="Gill Sans MT"/>
          <w:sz w:val="24"/>
        </w:rPr>
        <w:t>were responsible to select CBOs and conduct the trainings that also included water technical part conducted by RSS. In addition</w:t>
      </w:r>
      <w:r>
        <w:rPr>
          <w:rFonts w:ascii="Gill Sans MT" w:hAnsi="Gill Sans MT"/>
          <w:sz w:val="24"/>
        </w:rPr>
        <w:t>,</w:t>
      </w:r>
      <w:r w:rsidRPr="006E5568">
        <w:rPr>
          <w:rFonts w:ascii="Gill Sans MT" w:hAnsi="Gill Sans MT"/>
          <w:sz w:val="24"/>
        </w:rPr>
        <w:t xml:space="preserve"> </w:t>
      </w:r>
      <w:r>
        <w:rPr>
          <w:rFonts w:ascii="Gill Sans MT" w:hAnsi="Gill Sans MT"/>
          <w:sz w:val="24"/>
        </w:rPr>
        <w:t xml:space="preserve">it was a good collaboration and </w:t>
      </w:r>
      <w:r w:rsidRPr="006E5568">
        <w:rPr>
          <w:rFonts w:ascii="Gill Sans MT" w:hAnsi="Gill Sans MT"/>
          <w:sz w:val="24"/>
        </w:rPr>
        <w:t xml:space="preserve">sharing the knowledge with partners </w:t>
      </w:r>
      <w:r>
        <w:rPr>
          <w:rFonts w:ascii="Gill Sans MT" w:hAnsi="Gill Sans MT"/>
          <w:sz w:val="24"/>
        </w:rPr>
        <w:t>so that all parties being on</w:t>
      </w:r>
      <w:r w:rsidRPr="006E5568">
        <w:rPr>
          <w:rFonts w:ascii="Gill Sans MT" w:hAnsi="Gill Sans MT"/>
          <w:sz w:val="24"/>
        </w:rPr>
        <w:t xml:space="preserve"> the same page </w:t>
      </w:r>
      <w:r>
        <w:rPr>
          <w:rFonts w:ascii="Gill Sans MT" w:hAnsi="Gill Sans MT"/>
          <w:sz w:val="24"/>
        </w:rPr>
        <w:t xml:space="preserve">in term </w:t>
      </w:r>
      <w:r w:rsidRPr="006E5568">
        <w:rPr>
          <w:rFonts w:ascii="Gill Sans MT" w:hAnsi="Gill Sans MT"/>
          <w:sz w:val="24"/>
        </w:rPr>
        <w:t>of understanding supply and demand side</w:t>
      </w:r>
      <w:r>
        <w:rPr>
          <w:rFonts w:ascii="Gill Sans MT" w:hAnsi="Gill Sans MT"/>
          <w:sz w:val="24"/>
        </w:rPr>
        <w:t xml:space="preserve"> in the targeted areas</w:t>
      </w:r>
      <w:r w:rsidRPr="006E5568">
        <w:rPr>
          <w:rFonts w:ascii="Gill Sans MT" w:hAnsi="Gill Sans MT"/>
          <w:sz w:val="24"/>
        </w:rPr>
        <w:t xml:space="preserve">. </w:t>
      </w:r>
    </w:p>
    <w:p w:rsidR="0029093A" w:rsidRDefault="0029093A" w:rsidP="00900167">
      <w:pPr>
        <w:spacing w:after="0"/>
        <w:jc w:val="both"/>
        <w:rPr>
          <w:rFonts w:ascii="Gill Sans MT" w:hAnsi="Gill Sans MT"/>
          <w:sz w:val="24"/>
        </w:rPr>
      </w:pPr>
    </w:p>
    <w:p w:rsidR="00792E75" w:rsidRDefault="00792E75" w:rsidP="00900167">
      <w:pPr>
        <w:spacing w:after="0"/>
        <w:jc w:val="both"/>
        <w:rPr>
          <w:rFonts w:ascii="Gill Sans MT" w:hAnsi="Gill Sans MT"/>
          <w:color w:val="D01D2B" w:themeColor="text2"/>
          <w:sz w:val="24"/>
        </w:rPr>
      </w:pPr>
      <w:bookmarkStart w:id="0" w:name="_GoBack"/>
      <w:bookmarkEnd w:id="0"/>
    </w:p>
    <w:p w:rsidR="0029093A" w:rsidRPr="008D40E0" w:rsidRDefault="008D40E0" w:rsidP="00900167">
      <w:pPr>
        <w:spacing w:after="0"/>
        <w:jc w:val="both"/>
        <w:rPr>
          <w:rFonts w:ascii="Gill Sans MT" w:hAnsi="Gill Sans MT"/>
          <w:color w:val="D01D2B" w:themeColor="text2"/>
          <w:sz w:val="24"/>
        </w:rPr>
      </w:pPr>
      <w:r w:rsidRPr="008D40E0">
        <w:rPr>
          <w:rFonts w:ascii="Gill Sans MT" w:hAnsi="Gill Sans MT"/>
          <w:color w:val="D01D2B" w:themeColor="text2"/>
          <w:sz w:val="24"/>
        </w:rPr>
        <w:t>Annex 1: Agenda</w:t>
      </w:r>
    </w:p>
    <w:p w:rsidR="008D40E0" w:rsidRDefault="008D40E0" w:rsidP="00900167">
      <w:pPr>
        <w:spacing w:after="0"/>
        <w:jc w:val="both"/>
        <w:rPr>
          <w:rFonts w:ascii="Gill Sans MT" w:hAnsi="Gill Sans MT"/>
          <w:sz w:val="24"/>
        </w:rPr>
      </w:pPr>
      <w:r>
        <w:rPr>
          <w:rFonts w:ascii="Gill Sans MT" w:hAnsi="Gill Sans MT"/>
          <w:sz w:val="24"/>
        </w:rPr>
        <w:object w:dxaOrig="1514" w:dyaOrig="96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05pt;height:47.6pt" o:ole="">
            <v:imagedata r:id="rId24" o:title=""/>
          </v:shape>
          <o:OLEObject Type="Embed" ProgID="AcroExch.Document.11" ShapeID="_x0000_i1025" DrawAspect="Icon" ObjectID="_1618905614" r:id="rId25"/>
        </w:object>
      </w:r>
    </w:p>
    <w:p w:rsidR="008D40E0" w:rsidRDefault="008D40E0" w:rsidP="00900167">
      <w:pPr>
        <w:spacing w:after="0"/>
        <w:jc w:val="both"/>
        <w:rPr>
          <w:rFonts w:ascii="Gill Sans MT" w:hAnsi="Gill Sans MT"/>
          <w:sz w:val="24"/>
        </w:rPr>
      </w:pPr>
    </w:p>
    <w:p w:rsidR="008D40E0" w:rsidRPr="008D40E0" w:rsidRDefault="008D40E0" w:rsidP="00900167">
      <w:pPr>
        <w:spacing w:after="0"/>
        <w:jc w:val="both"/>
        <w:rPr>
          <w:rFonts w:ascii="Gill Sans MT" w:hAnsi="Gill Sans MT"/>
          <w:color w:val="D01D2B" w:themeColor="text2"/>
          <w:sz w:val="24"/>
        </w:rPr>
      </w:pPr>
      <w:r w:rsidRPr="008D40E0">
        <w:rPr>
          <w:rFonts w:ascii="Gill Sans MT" w:hAnsi="Gill Sans MT"/>
          <w:color w:val="D01D2B" w:themeColor="text2"/>
          <w:sz w:val="24"/>
        </w:rPr>
        <w:t>Annex 2: Attendance sheet</w:t>
      </w:r>
    </w:p>
    <w:p w:rsidR="008D40E0" w:rsidRPr="006E5568" w:rsidRDefault="00B666B8" w:rsidP="00900167">
      <w:pPr>
        <w:spacing w:after="0"/>
        <w:jc w:val="both"/>
        <w:rPr>
          <w:rFonts w:ascii="Gill Sans MT" w:hAnsi="Gill Sans MT"/>
          <w:sz w:val="24"/>
        </w:rPr>
      </w:pPr>
      <w:r>
        <w:rPr>
          <w:rFonts w:ascii="Gill Sans MT" w:hAnsi="Gill Sans MT"/>
          <w:sz w:val="24"/>
        </w:rPr>
        <w:object w:dxaOrig="1514" w:dyaOrig="963">
          <v:shape id="_x0000_i1026" type="#_x0000_t75" style="width:75.05pt;height:47.6pt" o:ole="">
            <v:imagedata r:id="rId26" o:title=""/>
          </v:shape>
          <o:OLEObject Type="Embed" ProgID="AcroExch.Document.11" ShapeID="_x0000_i1026" DrawAspect="Icon" ObjectID="_1618905615" r:id="rId27"/>
        </w:object>
      </w:r>
    </w:p>
    <w:sectPr w:rsidR="008D40E0" w:rsidRPr="006E5568" w:rsidSect="0031593E">
      <w:headerReference w:type="default" r:id="rId28"/>
      <w:footerReference w:type="default" r:id="rId29"/>
      <w:headerReference w:type="first" r:id="rId30"/>
      <w:pgSz w:w="12240" w:h="15840"/>
      <w:pgMar w:top="1296" w:right="1080" w:bottom="1134" w:left="1021" w:header="720" w:footer="187"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90D41" w:rsidRDefault="00490D41" w:rsidP="00A149FD">
      <w:r>
        <w:separator/>
      </w:r>
    </w:p>
    <w:p w:rsidR="00490D41" w:rsidRDefault="00490D41" w:rsidP="00A149FD"/>
  </w:endnote>
  <w:endnote w:type="continuationSeparator" w:id="0">
    <w:p w:rsidR="00490D41" w:rsidRDefault="00490D41" w:rsidP="00A149FD">
      <w:r>
        <w:continuationSeparator/>
      </w:r>
    </w:p>
    <w:p w:rsidR="00490D41" w:rsidRDefault="00490D41" w:rsidP="00A149F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00000000" w:usb2="00000000"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20002A87" w:usb1="00000000" w:usb2="00000000" w:usb3="00000000" w:csb0="000001FF" w:csb1="00000000"/>
  </w:font>
  <w:font w:name="MS PGothic">
    <w:panose1 w:val="020B0600070205080204"/>
    <w:charset w:val="80"/>
    <w:family w:val="swiss"/>
    <w:pitch w:val="variable"/>
    <w:sig w:usb0="E00002FF" w:usb1="6AC7FDFB" w:usb2="08000012" w:usb3="00000000" w:csb0="0002009F" w:csb1="00000000"/>
  </w:font>
  <w:font w:name="Times">
    <w:panose1 w:val="02020603050405020304"/>
    <w:charset w:val="00"/>
    <w:family w:val="roman"/>
    <w:pitch w:val="variable"/>
    <w:sig w:usb0="00000003" w:usb1="00000000" w:usb2="00000000" w:usb3="00000000" w:csb0="00000001" w:csb1="00000000"/>
  </w:font>
  <w:font w:name="Lucida Grande">
    <w:charset w:val="00"/>
    <w:family w:val="auto"/>
    <w:pitch w:val="variable"/>
    <w:sig w:usb0="E1000AEF" w:usb1="5000A1FF" w:usb2="00000000" w:usb3="00000000" w:csb0="000001BF" w:csb1="00000000"/>
  </w:font>
  <w:font w:name="Gill Sans MT">
    <w:panose1 w:val="020B0502020104020203"/>
    <w:charset w:val="00"/>
    <w:family w:val="swiss"/>
    <w:pitch w:val="variable"/>
    <w:sig w:usb0="00000007" w:usb1="00000000" w:usb2="00000000" w:usb3="00000000" w:csb0="00000003" w:csb1="00000000"/>
  </w:font>
  <w:font w:name="Gill Sans">
    <w:altName w:val="Arial"/>
    <w:charset w:val="00"/>
    <w:family w:val="auto"/>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2CEC" w:rsidRPr="00CC183A" w:rsidRDefault="00C32CEC" w:rsidP="00F40654">
    <w:pPr>
      <w:pStyle w:val="Footer"/>
      <w:tabs>
        <w:tab w:val="clear" w:pos="4680"/>
        <w:tab w:val="clear" w:pos="9360"/>
      </w:tabs>
      <w:jc w:val="center"/>
      <w:rPr>
        <w:sz w:val="16"/>
        <w:szCs w:val="16"/>
      </w:rPr>
    </w:pPr>
    <w:r w:rsidRPr="00CC183A">
      <w:rPr>
        <w:rStyle w:val="PageNumber"/>
        <w:b/>
        <w:sz w:val="16"/>
        <w:szCs w:val="16"/>
      </w:rPr>
      <w:fldChar w:fldCharType="begin"/>
    </w:r>
    <w:r w:rsidRPr="00CC183A">
      <w:rPr>
        <w:rStyle w:val="PageNumber"/>
        <w:b/>
        <w:sz w:val="16"/>
        <w:szCs w:val="16"/>
      </w:rPr>
      <w:instrText xml:space="preserve">PAGE  </w:instrText>
    </w:r>
    <w:r w:rsidRPr="00CC183A">
      <w:rPr>
        <w:rStyle w:val="PageNumber"/>
        <w:b/>
        <w:sz w:val="16"/>
        <w:szCs w:val="16"/>
      </w:rPr>
      <w:fldChar w:fldCharType="separate"/>
    </w:r>
    <w:r w:rsidR="00B666B8">
      <w:rPr>
        <w:rStyle w:val="PageNumber"/>
        <w:b/>
        <w:noProof/>
        <w:sz w:val="16"/>
        <w:szCs w:val="16"/>
      </w:rPr>
      <w:t>4</w:t>
    </w:r>
    <w:r w:rsidRPr="00CC183A">
      <w:rPr>
        <w:rStyle w:val="PageNumber"/>
        <w:b/>
        <w:sz w:val="16"/>
        <w:szCs w:val="16"/>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90D41" w:rsidRDefault="00490D41" w:rsidP="0026672E">
      <w:pPr>
        <w:spacing w:after="120" w:line="240" w:lineRule="auto"/>
      </w:pPr>
      <w:r>
        <w:separator/>
      </w:r>
    </w:p>
  </w:footnote>
  <w:footnote w:type="continuationSeparator" w:id="0">
    <w:p w:rsidR="00490D41" w:rsidRDefault="00490D41" w:rsidP="00A149FD">
      <w:r>
        <w:continuationSeparator/>
      </w:r>
    </w:p>
    <w:p w:rsidR="00490D41" w:rsidRDefault="00490D41" w:rsidP="00A149FD"/>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2CEC" w:rsidRDefault="00C32CEC">
    <w:pPr>
      <w:pStyle w:val="Header"/>
    </w:pPr>
    <w:r>
      <w:rPr>
        <w:noProof/>
      </w:rPr>
      <w:drawing>
        <wp:anchor distT="0" distB="0" distL="114300" distR="114300" simplePos="0" relativeHeight="251662336" behindDoc="1" locked="0" layoutInCell="1" allowOverlap="1" wp14:anchorId="0E8589F7" wp14:editId="340A728B">
          <wp:simplePos x="0" y="0"/>
          <wp:positionH relativeFrom="column">
            <wp:posOffset>-263836</wp:posOffset>
          </wp:positionH>
          <wp:positionV relativeFrom="paragraph">
            <wp:posOffset>-453390</wp:posOffset>
          </wp:positionV>
          <wp:extent cx="7079182" cy="10010140"/>
          <wp:effectExtent l="0" t="0" r="0" b="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aderlogo-01.png"/>
                  <pic:cNvPicPr/>
                </pic:nvPicPr>
                <pic:blipFill>
                  <a:blip r:embed="rId1">
                    <a:extLst>
                      <a:ext uri="{28A0092B-C50C-407E-A947-70E740481C1C}">
                        <a14:useLocalDpi xmlns:a14="http://schemas.microsoft.com/office/drawing/2010/main" val="0"/>
                      </a:ext>
                    </a:extLst>
                  </a:blip>
                  <a:stretch>
                    <a:fillRect/>
                  </a:stretch>
                </pic:blipFill>
                <pic:spPr>
                  <a:xfrm>
                    <a:off x="0" y="0"/>
                    <a:ext cx="7079182" cy="10010140"/>
                  </a:xfrm>
                  <a:prstGeom prst="rect">
                    <a:avLst/>
                  </a:prstGeom>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2CEC" w:rsidRDefault="00C32CEC">
    <w:pPr>
      <w:pStyle w:val="Header"/>
    </w:pPr>
    <w:r>
      <w:rPr>
        <w:noProof/>
      </w:rPr>
      <w:drawing>
        <wp:anchor distT="0" distB="0" distL="114300" distR="114300" simplePos="0" relativeHeight="251658239" behindDoc="1" locked="0" layoutInCell="1" allowOverlap="1" wp14:anchorId="0FD8FF9D" wp14:editId="12D2D798">
          <wp:simplePos x="0" y="0"/>
          <wp:positionH relativeFrom="column">
            <wp:posOffset>-400050</wp:posOffset>
          </wp:positionH>
          <wp:positionV relativeFrom="paragraph">
            <wp:posOffset>-434340</wp:posOffset>
          </wp:positionV>
          <wp:extent cx="7079182" cy="10010140"/>
          <wp:effectExtent l="0" t="0" r="0" b="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aderlogo-01.png"/>
                  <pic:cNvPicPr/>
                </pic:nvPicPr>
                <pic:blipFill>
                  <a:blip r:embed="rId1">
                    <a:extLst>
                      <a:ext uri="{28A0092B-C50C-407E-A947-70E740481C1C}">
                        <a14:useLocalDpi xmlns:a14="http://schemas.microsoft.com/office/drawing/2010/main" val="0"/>
                      </a:ext>
                    </a:extLst>
                  </a:blip>
                  <a:stretch>
                    <a:fillRect/>
                  </a:stretch>
                </pic:blipFill>
                <pic:spPr>
                  <a:xfrm>
                    <a:off x="0" y="0"/>
                    <a:ext cx="7079182" cy="10010140"/>
                  </a:xfrm>
                  <a:prstGeom prst="rect">
                    <a:avLst/>
                  </a:prstGeom>
                </pic:spPr>
              </pic:pic>
            </a:graphicData>
          </a:graphic>
          <wp14:sizeRelH relativeFrom="page">
            <wp14:pctWidth>0</wp14:pctWidth>
          </wp14:sizeRelH>
          <wp14:sizeRelV relativeFrom="page">
            <wp14:pctHeight>0</wp14:pctHeight>
          </wp14:sizeRelV>
        </wp:anchor>
      </w:drawing>
    </w:r>
  </w:p>
  <w:p w:rsidR="00C32CEC" w:rsidRDefault="00C32CEC">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423390E"/>
    <w:multiLevelType w:val="multilevel"/>
    <w:tmpl w:val="61AECCBA"/>
    <w:styleLink w:val="MCNumber"/>
    <w:lvl w:ilvl="0">
      <w:start w:val="1"/>
      <w:numFmt w:val="decimal"/>
      <w:lvlText w:val="%1)"/>
      <w:lvlJc w:val="left"/>
      <w:pPr>
        <w:ind w:left="432" w:hanging="72"/>
      </w:pPr>
      <w:rPr>
        <w:rFonts w:hint="default"/>
      </w:rPr>
    </w:lvl>
    <w:lvl w:ilvl="1">
      <w:start w:val="1"/>
      <w:numFmt w:val="lowerLetter"/>
      <w:lvlText w:val="%2)"/>
      <w:lvlJc w:val="left"/>
      <w:pPr>
        <w:ind w:left="864" w:hanging="72"/>
      </w:pPr>
      <w:rPr>
        <w:rFonts w:hint="default"/>
      </w:rPr>
    </w:lvl>
    <w:lvl w:ilvl="2">
      <w:start w:val="1"/>
      <w:numFmt w:val="lowerRoman"/>
      <w:lvlText w:val="%3)"/>
      <w:lvlJc w:val="left"/>
      <w:pPr>
        <w:ind w:left="1296" w:hanging="72"/>
      </w:pPr>
      <w:rPr>
        <w:rFonts w:hint="default"/>
      </w:rPr>
    </w:lvl>
    <w:lvl w:ilvl="3">
      <w:start w:val="1"/>
      <w:numFmt w:val="decimal"/>
      <w:lvlText w:val="(%4)"/>
      <w:lvlJc w:val="left"/>
      <w:pPr>
        <w:ind w:left="1728" w:hanging="72"/>
      </w:pPr>
      <w:rPr>
        <w:rFonts w:hint="default"/>
      </w:rPr>
    </w:lvl>
    <w:lvl w:ilvl="4">
      <w:start w:val="1"/>
      <w:numFmt w:val="lowerLetter"/>
      <w:lvlText w:val="(%5)"/>
      <w:lvlJc w:val="left"/>
      <w:pPr>
        <w:ind w:left="2160" w:hanging="72"/>
      </w:pPr>
      <w:rPr>
        <w:rFonts w:hint="default"/>
      </w:rPr>
    </w:lvl>
    <w:lvl w:ilvl="5">
      <w:start w:val="1"/>
      <w:numFmt w:val="lowerRoman"/>
      <w:lvlText w:val="(%6)"/>
      <w:lvlJc w:val="left"/>
      <w:pPr>
        <w:ind w:left="2592" w:hanging="72"/>
      </w:pPr>
      <w:rPr>
        <w:rFonts w:hint="default"/>
      </w:rPr>
    </w:lvl>
    <w:lvl w:ilvl="6">
      <w:start w:val="1"/>
      <w:numFmt w:val="decimal"/>
      <w:lvlText w:val="%7."/>
      <w:lvlJc w:val="left"/>
      <w:pPr>
        <w:ind w:left="3024" w:hanging="72"/>
      </w:pPr>
      <w:rPr>
        <w:rFonts w:hint="default"/>
      </w:rPr>
    </w:lvl>
    <w:lvl w:ilvl="7">
      <w:start w:val="1"/>
      <w:numFmt w:val="lowerLetter"/>
      <w:lvlText w:val="%8."/>
      <w:lvlJc w:val="left"/>
      <w:pPr>
        <w:ind w:left="3456" w:hanging="72"/>
      </w:pPr>
      <w:rPr>
        <w:rFonts w:hint="default"/>
      </w:rPr>
    </w:lvl>
    <w:lvl w:ilvl="8">
      <w:start w:val="1"/>
      <w:numFmt w:val="lowerRoman"/>
      <w:lvlText w:val="%9."/>
      <w:lvlJc w:val="left"/>
      <w:pPr>
        <w:ind w:left="3888" w:hanging="72"/>
      </w:pPr>
      <w:rPr>
        <w:rFonts w:hint="default"/>
      </w:rPr>
    </w:lvl>
  </w:abstractNum>
  <w:abstractNum w:abstractNumId="1">
    <w:nsid w:val="297528FF"/>
    <w:multiLevelType w:val="hybridMultilevel"/>
    <w:tmpl w:val="A8A68ADE"/>
    <w:lvl w:ilvl="0" w:tplc="06B83900">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36395A5E"/>
    <w:multiLevelType w:val="hybridMultilevel"/>
    <w:tmpl w:val="F51CBB28"/>
    <w:lvl w:ilvl="0" w:tplc="C4DE059E">
      <w:start w:val="1"/>
      <w:numFmt w:val="decimal"/>
      <w:pStyle w:val="NumberedList"/>
      <w:lvlText w:val="%1."/>
      <w:lvlJc w:val="left"/>
      <w:pPr>
        <w:ind w:left="810" w:hanging="360"/>
      </w:pPr>
      <w:rPr>
        <w:rFonts w:hint="default"/>
        <w:color w:val="4C515A" w:themeColor="text1"/>
      </w:rPr>
    </w:lvl>
    <w:lvl w:ilvl="1" w:tplc="04090003" w:tentative="1">
      <w:start w:val="1"/>
      <w:numFmt w:val="bullet"/>
      <w:lvlText w:val="o"/>
      <w:lvlJc w:val="left"/>
      <w:pPr>
        <w:ind w:left="-360" w:hanging="360"/>
      </w:pPr>
      <w:rPr>
        <w:rFonts w:ascii="Courier New" w:hAnsi="Courier New" w:cs="Courier New" w:hint="default"/>
      </w:rPr>
    </w:lvl>
    <w:lvl w:ilvl="2" w:tplc="04090005" w:tentative="1">
      <w:start w:val="1"/>
      <w:numFmt w:val="bullet"/>
      <w:lvlText w:val=""/>
      <w:lvlJc w:val="left"/>
      <w:pPr>
        <w:ind w:left="360" w:hanging="360"/>
      </w:pPr>
      <w:rPr>
        <w:rFonts w:ascii="Wingdings" w:hAnsi="Wingdings" w:hint="default"/>
      </w:rPr>
    </w:lvl>
    <w:lvl w:ilvl="3" w:tplc="04090001" w:tentative="1">
      <w:start w:val="1"/>
      <w:numFmt w:val="bullet"/>
      <w:lvlText w:val=""/>
      <w:lvlJc w:val="left"/>
      <w:pPr>
        <w:ind w:left="1080" w:hanging="360"/>
      </w:pPr>
      <w:rPr>
        <w:rFonts w:ascii="Symbol" w:hAnsi="Symbol" w:hint="default"/>
      </w:rPr>
    </w:lvl>
    <w:lvl w:ilvl="4" w:tplc="04090003" w:tentative="1">
      <w:start w:val="1"/>
      <w:numFmt w:val="bullet"/>
      <w:lvlText w:val="o"/>
      <w:lvlJc w:val="left"/>
      <w:pPr>
        <w:ind w:left="1800" w:hanging="360"/>
      </w:pPr>
      <w:rPr>
        <w:rFonts w:ascii="Courier New" w:hAnsi="Courier New" w:cs="Courier New" w:hint="default"/>
      </w:rPr>
    </w:lvl>
    <w:lvl w:ilvl="5" w:tplc="04090005" w:tentative="1">
      <w:start w:val="1"/>
      <w:numFmt w:val="bullet"/>
      <w:lvlText w:val=""/>
      <w:lvlJc w:val="left"/>
      <w:pPr>
        <w:ind w:left="2520" w:hanging="360"/>
      </w:pPr>
      <w:rPr>
        <w:rFonts w:ascii="Wingdings" w:hAnsi="Wingdings" w:hint="default"/>
      </w:rPr>
    </w:lvl>
    <w:lvl w:ilvl="6" w:tplc="04090001" w:tentative="1">
      <w:start w:val="1"/>
      <w:numFmt w:val="bullet"/>
      <w:lvlText w:val=""/>
      <w:lvlJc w:val="left"/>
      <w:pPr>
        <w:ind w:left="3240" w:hanging="360"/>
      </w:pPr>
      <w:rPr>
        <w:rFonts w:ascii="Symbol" w:hAnsi="Symbol" w:hint="default"/>
      </w:rPr>
    </w:lvl>
    <w:lvl w:ilvl="7" w:tplc="04090003" w:tentative="1">
      <w:start w:val="1"/>
      <w:numFmt w:val="bullet"/>
      <w:lvlText w:val="o"/>
      <w:lvlJc w:val="left"/>
      <w:pPr>
        <w:ind w:left="3960" w:hanging="360"/>
      </w:pPr>
      <w:rPr>
        <w:rFonts w:ascii="Courier New" w:hAnsi="Courier New" w:cs="Courier New" w:hint="default"/>
      </w:rPr>
    </w:lvl>
    <w:lvl w:ilvl="8" w:tplc="04090005" w:tentative="1">
      <w:start w:val="1"/>
      <w:numFmt w:val="bullet"/>
      <w:lvlText w:val=""/>
      <w:lvlJc w:val="left"/>
      <w:pPr>
        <w:ind w:left="4680" w:hanging="360"/>
      </w:pPr>
      <w:rPr>
        <w:rFonts w:ascii="Wingdings" w:hAnsi="Wingdings" w:hint="default"/>
      </w:rPr>
    </w:lvl>
  </w:abstractNum>
  <w:abstractNum w:abstractNumId="3">
    <w:nsid w:val="4A14297B"/>
    <w:multiLevelType w:val="multilevel"/>
    <w:tmpl w:val="C4C445B4"/>
    <w:lvl w:ilvl="0">
      <w:start w:val="1"/>
      <w:numFmt w:val="bullet"/>
      <w:pStyle w:val="ListBullet"/>
      <w:lvlText w:val=""/>
      <w:lvlJc w:val="left"/>
      <w:pPr>
        <w:tabs>
          <w:tab w:val="num" w:pos="432"/>
        </w:tabs>
        <w:ind w:left="792" w:hanging="360"/>
      </w:pPr>
      <w:rPr>
        <w:rFonts w:ascii="Symbol" w:hAnsi="Symbol" w:hint="default"/>
      </w:rPr>
    </w:lvl>
    <w:lvl w:ilvl="1">
      <w:start w:val="1"/>
      <w:numFmt w:val="bullet"/>
      <w:pStyle w:val="ListBullet2"/>
      <w:lvlText w:val=""/>
      <w:lvlJc w:val="left"/>
      <w:pPr>
        <w:tabs>
          <w:tab w:val="num" w:pos="864"/>
        </w:tabs>
        <w:ind w:left="1224" w:hanging="360"/>
      </w:pPr>
      <w:rPr>
        <w:rFonts w:ascii="Symbol" w:hAnsi="Symbol" w:hint="default"/>
      </w:rPr>
    </w:lvl>
    <w:lvl w:ilvl="2">
      <w:start w:val="1"/>
      <w:numFmt w:val="bullet"/>
      <w:pStyle w:val="ListBullet3"/>
      <w:lvlText w:val=""/>
      <w:lvlJc w:val="left"/>
      <w:pPr>
        <w:tabs>
          <w:tab w:val="num" w:pos="1296"/>
        </w:tabs>
        <w:ind w:left="1656" w:hanging="360"/>
      </w:pPr>
      <w:rPr>
        <w:rFonts w:ascii="Symbol" w:hAnsi="Symbol" w:hint="default"/>
      </w:rPr>
    </w:lvl>
    <w:lvl w:ilvl="3">
      <w:start w:val="1"/>
      <w:numFmt w:val="bullet"/>
      <w:lvlText w:val=""/>
      <w:lvlJc w:val="left"/>
      <w:pPr>
        <w:tabs>
          <w:tab w:val="num" w:pos="1728"/>
        </w:tabs>
        <w:ind w:left="2088" w:hanging="360"/>
      </w:pPr>
      <w:rPr>
        <w:rFonts w:ascii="Symbol" w:hAnsi="Symbol" w:hint="default"/>
      </w:rPr>
    </w:lvl>
    <w:lvl w:ilvl="4">
      <w:start w:val="1"/>
      <w:numFmt w:val="bullet"/>
      <w:lvlText w:val=""/>
      <w:lvlJc w:val="left"/>
      <w:pPr>
        <w:tabs>
          <w:tab w:val="num" w:pos="2160"/>
        </w:tabs>
        <w:ind w:left="2520" w:hanging="360"/>
      </w:pPr>
      <w:rPr>
        <w:rFonts w:ascii="Symbol" w:hAnsi="Symbol" w:hint="default"/>
      </w:rPr>
    </w:lvl>
    <w:lvl w:ilvl="5">
      <w:start w:val="1"/>
      <w:numFmt w:val="bullet"/>
      <w:lvlText w:val=""/>
      <w:lvlJc w:val="left"/>
      <w:pPr>
        <w:tabs>
          <w:tab w:val="num" w:pos="2592"/>
        </w:tabs>
        <w:ind w:left="2952" w:hanging="360"/>
      </w:pPr>
      <w:rPr>
        <w:rFonts w:ascii="Symbol" w:hAnsi="Symbol" w:hint="default"/>
      </w:rPr>
    </w:lvl>
    <w:lvl w:ilvl="6">
      <w:start w:val="1"/>
      <w:numFmt w:val="bullet"/>
      <w:lvlText w:val=""/>
      <w:lvlJc w:val="left"/>
      <w:pPr>
        <w:tabs>
          <w:tab w:val="num" w:pos="3024"/>
        </w:tabs>
        <w:ind w:left="3384" w:hanging="360"/>
      </w:pPr>
      <w:rPr>
        <w:rFonts w:ascii="Symbol" w:hAnsi="Symbol" w:hint="default"/>
      </w:rPr>
    </w:lvl>
    <w:lvl w:ilvl="7">
      <w:start w:val="1"/>
      <w:numFmt w:val="bullet"/>
      <w:lvlText w:val=""/>
      <w:lvlJc w:val="left"/>
      <w:pPr>
        <w:tabs>
          <w:tab w:val="num" w:pos="3456"/>
        </w:tabs>
        <w:ind w:left="3816" w:hanging="360"/>
      </w:pPr>
      <w:rPr>
        <w:rFonts w:ascii="Symbol" w:hAnsi="Symbol" w:hint="default"/>
      </w:rPr>
    </w:lvl>
    <w:lvl w:ilvl="8">
      <w:start w:val="1"/>
      <w:numFmt w:val="bullet"/>
      <w:lvlText w:val=""/>
      <w:lvlJc w:val="left"/>
      <w:pPr>
        <w:tabs>
          <w:tab w:val="num" w:pos="3888"/>
        </w:tabs>
        <w:ind w:left="4248" w:hanging="360"/>
      </w:pPr>
      <w:rPr>
        <w:rFonts w:ascii="Symbol" w:hAnsi="Symbol" w:hint="default"/>
      </w:rPr>
    </w:lvl>
  </w:abstractNum>
  <w:abstractNum w:abstractNumId="4">
    <w:nsid w:val="54882B12"/>
    <w:multiLevelType w:val="hybridMultilevel"/>
    <w:tmpl w:val="03DA3CF4"/>
    <w:lvl w:ilvl="0" w:tplc="04090001">
      <w:start w:val="1"/>
      <w:numFmt w:val="bullet"/>
      <w:lvlText w:val=""/>
      <w:lvlJc w:val="left"/>
      <w:pPr>
        <w:ind w:left="1131" w:hanging="360"/>
      </w:pPr>
      <w:rPr>
        <w:rFonts w:ascii="Symbol" w:hAnsi="Symbol" w:hint="default"/>
      </w:rPr>
    </w:lvl>
    <w:lvl w:ilvl="1" w:tplc="04090003" w:tentative="1">
      <w:start w:val="1"/>
      <w:numFmt w:val="bullet"/>
      <w:lvlText w:val="o"/>
      <w:lvlJc w:val="left"/>
      <w:pPr>
        <w:ind w:left="1851" w:hanging="360"/>
      </w:pPr>
      <w:rPr>
        <w:rFonts w:ascii="Courier New" w:hAnsi="Courier New" w:cs="Courier New" w:hint="default"/>
      </w:rPr>
    </w:lvl>
    <w:lvl w:ilvl="2" w:tplc="04090005" w:tentative="1">
      <w:start w:val="1"/>
      <w:numFmt w:val="bullet"/>
      <w:lvlText w:val=""/>
      <w:lvlJc w:val="left"/>
      <w:pPr>
        <w:ind w:left="2571" w:hanging="360"/>
      </w:pPr>
      <w:rPr>
        <w:rFonts w:ascii="Wingdings" w:hAnsi="Wingdings" w:hint="default"/>
      </w:rPr>
    </w:lvl>
    <w:lvl w:ilvl="3" w:tplc="04090001" w:tentative="1">
      <w:start w:val="1"/>
      <w:numFmt w:val="bullet"/>
      <w:lvlText w:val=""/>
      <w:lvlJc w:val="left"/>
      <w:pPr>
        <w:ind w:left="3291" w:hanging="360"/>
      </w:pPr>
      <w:rPr>
        <w:rFonts w:ascii="Symbol" w:hAnsi="Symbol" w:hint="default"/>
      </w:rPr>
    </w:lvl>
    <w:lvl w:ilvl="4" w:tplc="04090003" w:tentative="1">
      <w:start w:val="1"/>
      <w:numFmt w:val="bullet"/>
      <w:lvlText w:val="o"/>
      <w:lvlJc w:val="left"/>
      <w:pPr>
        <w:ind w:left="4011" w:hanging="360"/>
      </w:pPr>
      <w:rPr>
        <w:rFonts w:ascii="Courier New" w:hAnsi="Courier New" w:cs="Courier New" w:hint="default"/>
      </w:rPr>
    </w:lvl>
    <w:lvl w:ilvl="5" w:tplc="04090005" w:tentative="1">
      <w:start w:val="1"/>
      <w:numFmt w:val="bullet"/>
      <w:lvlText w:val=""/>
      <w:lvlJc w:val="left"/>
      <w:pPr>
        <w:ind w:left="4731" w:hanging="360"/>
      </w:pPr>
      <w:rPr>
        <w:rFonts w:ascii="Wingdings" w:hAnsi="Wingdings" w:hint="default"/>
      </w:rPr>
    </w:lvl>
    <w:lvl w:ilvl="6" w:tplc="04090001" w:tentative="1">
      <w:start w:val="1"/>
      <w:numFmt w:val="bullet"/>
      <w:lvlText w:val=""/>
      <w:lvlJc w:val="left"/>
      <w:pPr>
        <w:ind w:left="5451" w:hanging="360"/>
      </w:pPr>
      <w:rPr>
        <w:rFonts w:ascii="Symbol" w:hAnsi="Symbol" w:hint="default"/>
      </w:rPr>
    </w:lvl>
    <w:lvl w:ilvl="7" w:tplc="04090003" w:tentative="1">
      <w:start w:val="1"/>
      <w:numFmt w:val="bullet"/>
      <w:lvlText w:val="o"/>
      <w:lvlJc w:val="left"/>
      <w:pPr>
        <w:ind w:left="6171" w:hanging="360"/>
      </w:pPr>
      <w:rPr>
        <w:rFonts w:ascii="Courier New" w:hAnsi="Courier New" w:cs="Courier New" w:hint="default"/>
      </w:rPr>
    </w:lvl>
    <w:lvl w:ilvl="8" w:tplc="04090005" w:tentative="1">
      <w:start w:val="1"/>
      <w:numFmt w:val="bullet"/>
      <w:lvlText w:val=""/>
      <w:lvlJc w:val="left"/>
      <w:pPr>
        <w:ind w:left="6891" w:hanging="360"/>
      </w:pPr>
      <w:rPr>
        <w:rFonts w:ascii="Wingdings" w:hAnsi="Wingdings" w:hint="default"/>
      </w:rPr>
    </w:lvl>
  </w:abstractNum>
  <w:abstractNum w:abstractNumId="5">
    <w:nsid w:val="7FD13AE0"/>
    <w:multiLevelType w:val="multilevel"/>
    <w:tmpl w:val="2008338C"/>
    <w:lvl w:ilvl="0">
      <w:start w:val="1"/>
      <w:numFmt w:val="decimal"/>
      <w:pStyle w:val="ListNumber"/>
      <w:lvlText w:val="%1)"/>
      <w:lvlJc w:val="left"/>
      <w:pPr>
        <w:ind w:left="360" w:hanging="360"/>
      </w:pPr>
      <w:rPr>
        <w:rFonts w:hint="default"/>
      </w:rPr>
    </w:lvl>
    <w:lvl w:ilvl="1">
      <w:start w:val="1"/>
      <w:numFmt w:val="lowerLetter"/>
      <w:pStyle w:val="ListNumber2"/>
      <w:lvlText w:val="%2)"/>
      <w:lvlJc w:val="left"/>
      <w:pPr>
        <w:ind w:left="720" w:hanging="360"/>
      </w:pPr>
      <w:rPr>
        <w:rFonts w:hint="default"/>
      </w:rPr>
    </w:lvl>
    <w:lvl w:ilvl="2">
      <w:start w:val="1"/>
      <w:numFmt w:val="lowerRoman"/>
      <w:pStyle w:val="ListNumber3"/>
      <w:lvlText w:val="%3)"/>
      <w:lvlJc w:val="left"/>
      <w:pPr>
        <w:ind w:left="1080" w:hanging="360"/>
      </w:pPr>
      <w:rPr>
        <w:rFonts w:hint="default"/>
      </w:rPr>
    </w:lvl>
    <w:lvl w:ilvl="3">
      <w:start w:val="1"/>
      <w:numFmt w:val="decimal"/>
      <w:pStyle w:val="ListNumber4"/>
      <w:lvlText w:val="(%4)"/>
      <w:lvlJc w:val="left"/>
      <w:pPr>
        <w:ind w:left="1440" w:hanging="360"/>
      </w:pPr>
      <w:rPr>
        <w:rFonts w:hint="default"/>
      </w:rPr>
    </w:lvl>
    <w:lvl w:ilvl="4">
      <w:start w:val="1"/>
      <w:numFmt w:val="lowerLetter"/>
      <w:pStyle w:val="ListNumber5"/>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num w:numId="1">
    <w:abstractNumId w:val="3"/>
  </w:num>
  <w:num w:numId="2">
    <w:abstractNumId w:val="2"/>
  </w:num>
  <w:num w:numId="3">
    <w:abstractNumId w:val="0"/>
  </w:num>
  <w:num w:numId="4">
    <w:abstractNumId w:val="5"/>
  </w:num>
  <w:num w:numId="5">
    <w:abstractNumId w:val="4"/>
  </w:num>
  <w:num w:numId="6">
    <w:abstractNumId w:val="1"/>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8"/>
  <w:hideSpellingErrors/>
  <w:activeWritingStyle w:appName="MSWord" w:lang="en-US" w:vendorID="64" w:dllVersion="131078" w:nlCheck="1" w:checkStyle="0"/>
  <w:proofState w:spelling="clean" w:grammar="clean"/>
  <w:stylePaneFormatFilter w:val="3F24" w:allStyles="0" w:customStyles="0" w:latentStyles="1" w:stylesInUse="0" w:headingStyles="1" w:numberingStyles="0" w:tableStyles="0" w:directFormattingOnRuns="1" w:directFormattingOnParagraphs="1" w:directFormattingOnNumbering="1" w:directFormattingOnTables="1" w:clearFormatting="1" w:top3HeadingStyles="1" w:visibleStyles="0" w:alternateStyleNames="0"/>
  <w:defaultTabStop w:val="720"/>
  <w:defaultTableStyle w:val="GridTable5Dark-Accent61"/>
  <w:drawingGridHorizontalSpacing w:val="105"/>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41CA6"/>
    <w:rsid w:val="00002194"/>
    <w:rsid w:val="00002655"/>
    <w:rsid w:val="00003A21"/>
    <w:rsid w:val="00004998"/>
    <w:rsid w:val="00025A1D"/>
    <w:rsid w:val="000353DC"/>
    <w:rsid w:val="00043474"/>
    <w:rsid w:val="0004434A"/>
    <w:rsid w:val="0005127C"/>
    <w:rsid w:val="000558EF"/>
    <w:rsid w:val="0005651F"/>
    <w:rsid w:val="0005713C"/>
    <w:rsid w:val="00057200"/>
    <w:rsid w:val="00061A60"/>
    <w:rsid w:val="0007601C"/>
    <w:rsid w:val="00083A8E"/>
    <w:rsid w:val="00090D45"/>
    <w:rsid w:val="00091CAD"/>
    <w:rsid w:val="000A5C6F"/>
    <w:rsid w:val="000B2588"/>
    <w:rsid w:val="000B6A81"/>
    <w:rsid w:val="000B75BF"/>
    <w:rsid w:val="000D2F0B"/>
    <w:rsid w:val="000D5A9C"/>
    <w:rsid w:val="000E160E"/>
    <w:rsid w:val="000E792C"/>
    <w:rsid w:val="000F197C"/>
    <w:rsid w:val="000F6357"/>
    <w:rsid w:val="001117F6"/>
    <w:rsid w:val="0011614B"/>
    <w:rsid w:val="00131DC8"/>
    <w:rsid w:val="001324B3"/>
    <w:rsid w:val="0014066E"/>
    <w:rsid w:val="0014458E"/>
    <w:rsid w:val="001447A9"/>
    <w:rsid w:val="0015085F"/>
    <w:rsid w:val="00170A3B"/>
    <w:rsid w:val="00171648"/>
    <w:rsid w:val="00175C56"/>
    <w:rsid w:val="00176CE7"/>
    <w:rsid w:val="00182661"/>
    <w:rsid w:val="00187C63"/>
    <w:rsid w:val="001A483D"/>
    <w:rsid w:val="001B181C"/>
    <w:rsid w:val="001C3ED0"/>
    <w:rsid w:val="001D1237"/>
    <w:rsid w:val="001D2F7C"/>
    <w:rsid w:val="001D5ABD"/>
    <w:rsid w:val="001E02B0"/>
    <w:rsid w:val="001E2858"/>
    <w:rsid w:val="001E2FCD"/>
    <w:rsid w:val="001F1083"/>
    <w:rsid w:val="001F1321"/>
    <w:rsid w:val="001F297B"/>
    <w:rsid w:val="001F3629"/>
    <w:rsid w:val="002001F8"/>
    <w:rsid w:val="002037CC"/>
    <w:rsid w:val="002127A7"/>
    <w:rsid w:val="0021665F"/>
    <w:rsid w:val="00220CF3"/>
    <w:rsid w:val="002266BA"/>
    <w:rsid w:val="00231747"/>
    <w:rsid w:val="00241CA6"/>
    <w:rsid w:val="00247345"/>
    <w:rsid w:val="00251098"/>
    <w:rsid w:val="0026672E"/>
    <w:rsid w:val="00273D71"/>
    <w:rsid w:val="00280CDB"/>
    <w:rsid w:val="00284148"/>
    <w:rsid w:val="00287A23"/>
    <w:rsid w:val="0029093A"/>
    <w:rsid w:val="00292B49"/>
    <w:rsid w:val="002960DD"/>
    <w:rsid w:val="002A737A"/>
    <w:rsid w:val="002C13E7"/>
    <w:rsid w:val="002C1845"/>
    <w:rsid w:val="002C1D18"/>
    <w:rsid w:val="002C73EA"/>
    <w:rsid w:val="002C7866"/>
    <w:rsid w:val="002D28EA"/>
    <w:rsid w:val="002E1D6D"/>
    <w:rsid w:val="00313CEB"/>
    <w:rsid w:val="003156A4"/>
    <w:rsid w:val="0031593E"/>
    <w:rsid w:val="003222D3"/>
    <w:rsid w:val="00336940"/>
    <w:rsid w:val="0034373E"/>
    <w:rsid w:val="00347403"/>
    <w:rsid w:val="003509CA"/>
    <w:rsid w:val="003518AE"/>
    <w:rsid w:val="0036150A"/>
    <w:rsid w:val="003636B9"/>
    <w:rsid w:val="00365F09"/>
    <w:rsid w:val="00370260"/>
    <w:rsid w:val="0037251B"/>
    <w:rsid w:val="0037469E"/>
    <w:rsid w:val="00382A5D"/>
    <w:rsid w:val="00391C3B"/>
    <w:rsid w:val="003922E8"/>
    <w:rsid w:val="003A2AD7"/>
    <w:rsid w:val="003B48C8"/>
    <w:rsid w:val="003B537E"/>
    <w:rsid w:val="003B5639"/>
    <w:rsid w:val="003C44C0"/>
    <w:rsid w:val="003D461C"/>
    <w:rsid w:val="003E7223"/>
    <w:rsid w:val="003F5710"/>
    <w:rsid w:val="003F6093"/>
    <w:rsid w:val="00407B38"/>
    <w:rsid w:val="00420EB4"/>
    <w:rsid w:val="00424BFB"/>
    <w:rsid w:val="004306CF"/>
    <w:rsid w:val="00433987"/>
    <w:rsid w:val="004377C5"/>
    <w:rsid w:val="004408F4"/>
    <w:rsid w:val="0044176F"/>
    <w:rsid w:val="00443B14"/>
    <w:rsid w:val="004500C5"/>
    <w:rsid w:val="00462CA1"/>
    <w:rsid w:val="004638D9"/>
    <w:rsid w:val="00463DB9"/>
    <w:rsid w:val="00472F78"/>
    <w:rsid w:val="0047751B"/>
    <w:rsid w:val="00490AE1"/>
    <w:rsid w:val="00490D41"/>
    <w:rsid w:val="00495F59"/>
    <w:rsid w:val="00497636"/>
    <w:rsid w:val="004A2BCC"/>
    <w:rsid w:val="004D6790"/>
    <w:rsid w:val="004D7CFB"/>
    <w:rsid w:val="004E46EE"/>
    <w:rsid w:val="004E4F53"/>
    <w:rsid w:val="004E721A"/>
    <w:rsid w:val="004F45A0"/>
    <w:rsid w:val="00512EA0"/>
    <w:rsid w:val="00520041"/>
    <w:rsid w:val="0053390F"/>
    <w:rsid w:val="00542797"/>
    <w:rsid w:val="0055164D"/>
    <w:rsid w:val="005524AE"/>
    <w:rsid w:val="00562AEE"/>
    <w:rsid w:val="00567654"/>
    <w:rsid w:val="00570063"/>
    <w:rsid w:val="00572AE8"/>
    <w:rsid w:val="005752A5"/>
    <w:rsid w:val="005933D8"/>
    <w:rsid w:val="00593AC7"/>
    <w:rsid w:val="00594428"/>
    <w:rsid w:val="005A2CD8"/>
    <w:rsid w:val="005A2F09"/>
    <w:rsid w:val="005A497A"/>
    <w:rsid w:val="005A72E1"/>
    <w:rsid w:val="005E1838"/>
    <w:rsid w:val="005E4A5A"/>
    <w:rsid w:val="005F4260"/>
    <w:rsid w:val="00603B8D"/>
    <w:rsid w:val="006057C7"/>
    <w:rsid w:val="006148B3"/>
    <w:rsid w:val="00621BEE"/>
    <w:rsid w:val="00622248"/>
    <w:rsid w:val="00624DC2"/>
    <w:rsid w:val="00625A19"/>
    <w:rsid w:val="006301E9"/>
    <w:rsid w:val="00642F9B"/>
    <w:rsid w:val="00647A45"/>
    <w:rsid w:val="00651A06"/>
    <w:rsid w:val="0065609E"/>
    <w:rsid w:val="00656F53"/>
    <w:rsid w:val="006705E8"/>
    <w:rsid w:val="00672273"/>
    <w:rsid w:val="006749C6"/>
    <w:rsid w:val="00680C2E"/>
    <w:rsid w:val="00690E13"/>
    <w:rsid w:val="00690E3D"/>
    <w:rsid w:val="006A0333"/>
    <w:rsid w:val="006A05AD"/>
    <w:rsid w:val="006A06B9"/>
    <w:rsid w:val="006B120E"/>
    <w:rsid w:val="006B48B8"/>
    <w:rsid w:val="006B4C3D"/>
    <w:rsid w:val="006C328D"/>
    <w:rsid w:val="006E3005"/>
    <w:rsid w:val="006E5568"/>
    <w:rsid w:val="006E684C"/>
    <w:rsid w:val="006F0624"/>
    <w:rsid w:val="006F1BCC"/>
    <w:rsid w:val="006F452A"/>
    <w:rsid w:val="006F634E"/>
    <w:rsid w:val="0071035C"/>
    <w:rsid w:val="007240D8"/>
    <w:rsid w:val="00726484"/>
    <w:rsid w:val="00726B9E"/>
    <w:rsid w:val="00730949"/>
    <w:rsid w:val="00731991"/>
    <w:rsid w:val="0073288E"/>
    <w:rsid w:val="00746DB3"/>
    <w:rsid w:val="00751324"/>
    <w:rsid w:val="00760A03"/>
    <w:rsid w:val="007642DB"/>
    <w:rsid w:val="00770659"/>
    <w:rsid w:val="00777462"/>
    <w:rsid w:val="00781529"/>
    <w:rsid w:val="00781F21"/>
    <w:rsid w:val="007820A8"/>
    <w:rsid w:val="007829D5"/>
    <w:rsid w:val="00784F4B"/>
    <w:rsid w:val="00792E75"/>
    <w:rsid w:val="007A02B2"/>
    <w:rsid w:val="007A2577"/>
    <w:rsid w:val="007A2F2E"/>
    <w:rsid w:val="007A31F9"/>
    <w:rsid w:val="007B0288"/>
    <w:rsid w:val="007B657B"/>
    <w:rsid w:val="007C11D0"/>
    <w:rsid w:val="007D0EA8"/>
    <w:rsid w:val="007D19BD"/>
    <w:rsid w:val="007D64A4"/>
    <w:rsid w:val="007E1506"/>
    <w:rsid w:val="007E7788"/>
    <w:rsid w:val="007F4D85"/>
    <w:rsid w:val="00800996"/>
    <w:rsid w:val="008021C9"/>
    <w:rsid w:val="008038F0"/>
    <w:rsid w:val="00822868"/>
    <w:rsid w:val="00837CBD"/>
    <w:rsid w:val="00840FD7"/>
    <w:rsid w:val="00841B80"/>
    <w:rsid w:val="00846008"/>
    <w:rsid w:val="008540DE"/>
    <w:rsid w:val="00860292"/>
    <w:rsid w:val="00875DFE"/>
    <w:rsid w:val="00876F8E"/>
    <w:rsid w:val="00877806"/>
    <w:rsid w:val="00881ED6"/>
    <w:rsid w:val="00884760"/>
    <w:rsid w:val="0089542F"/>
    <w:rsid w:val="008A01AD"/>
    <w:rsid w:val="008A286A"/>
    <w:rsid w:val="008A7719"/>
    <w:rsid w:val="008B4882"/>
    <w:rsid w:val="008B4C65"/>
    <w:rsid w:val="008C5240"/>
    <w:rsid w:val="008C5DB3"/>
    <w:rsid w:val="008D077F"/>
    <w:rsid w:val="008D2762"/>
    <w:rsid w:val="008D2A2B"/>
    <w:rsid w:val="008D40E0"/>
    <w:rsid w:val="008D42B1"/>
    <w:rsid w:val="008D4DFC"/>
    <w:rsid w:val="008D6A74"/>
    <w:rsid w:val="008E00DC"/>
    <w:rsid w:val="00900167"/>
    <w:rsid w:val="00910AA0"/>
    <w:rsid w:val="00930DCF"/>
    <w:rsid w:val="0093517C"/>
    <w:rsid w:val="00935CD7"/>
    <w:rsid w:val="0095265D"/>
    <w:rsid w:val="00953995"/>
    <w:rsid w:val="0096147A"/>
    <w:rsid w:val="0096191C"/>
    <w:rsid w:val="00961A0B"/>
    <w:rsid w:val="0096442F"/>
    <w:rsid w:val="00977B41"/>
    <w:rsid w:val="00980D9D"/>
    <w:rsid w:val="0099114C"/>
    <w:rsid w:val="00992844"/>
    <w:rsid w:val="009B7396"/>
    <w:rsid w:val="009E02BD"/>
    <w:rsid w:val="009E5859"/>
    <w:rsid w:val="009F3E9A"/>
    <w:rsid w:val="009F481E"/>
    <w:rsid w:val="009F688C"/>
    <w:rsid w:val="009F7A9A"/>
    <w:rsid w:val="00A149FD"/>
    <w:rsid w:val="00A25EFE"/>
    <w:rsid w:val="00A31CB7"/>
    <w:rsid w:val="00A457CA"/>
    <w:rsid w:val="00A51294"/>
    <w:rsid w:val="00A60BA0"/>
    <w:rsid w:val="00A61A73"/>
    <w:rsid w:val="00A71B16"/>
    <w:rsid w:val="00A71F0B"/>
    <w:rsid w:val="00A74E03"/>
    <w:rsid w:val="00A85BE4"/>
    <w:rsid w:val="00A9368E"/>
    <w:rsid w:val="00A9726C"/>
    <w:rsid w:val="00AA1386"/>
    <w:rsid w:val="00AA73F4"/>
    <w:rsid w:val="00AA77DB"/>
    <w:rsid w:val="00AB541F"/>
    <w:rsid w:val="00AB674C"/>
    <w:rsid w:val="00AC5D89"/>
    <w:rsid w:val="00AC7108"/>
    <w:rsid w:val="00AD322C"/>
    <w:rsid w:val="00AD3655"/>
    <w:rsid w:val="00AD690C"/>
    <w:rsid w:val="00AD6BA0"/>
    <w:rsid w:val="00AE62C8"/>
    <w:rsid w:val="00AF2676"/>
    <w:rsid w:val="00AF2678"/>
    <w:rsid w:val="00AF26B7"/>
    <w:rsid w:val="00B039ED"/>
    <w:rsid w:val="00B10B5D"/>
    <w:rsid w:val="00B4008F"/>
    <w:rsid w:val="00B421BD"/>
    <w:rsid w:val="00B62162"/>
    <w:rsid w:val="00B666B8"/>
    <w:rsid w:val="00B7103D"/>
    <w:rsid w:val="00B73EB1"/>
    <w:rsid w:val="00B8537C"/>
    <w:rsid w:val="00B86A3D"/>
    <w:rsid w:val="00BA715F"/>
    <w:rsid w:val="00BA78A0"/>
    <w:rsid w:val="00BC3420"/>
    <w:rsid w:val="00BC3EF0"/>
    <w:rsid w:val="00BF7D41"/>
    <w:rsid w:val="00C10400"/>
    <w:rsid w:val="00C13F18"/>
    <w:rsid w:val="00C1538A"/>
    <w:rsid w:val="00C17ACE"/>
    <w:rsid w:val="00C31329"/>
    <w:rsid w:val="00C32CEC"/>
    <w:rsid w:val="00C33A49"/>
    <w:rsid w:val="00C44161"/>
    <w:rsid w:val="00C50D74"/>
    <w:rsid w:val="00C57ACD"/>
    <w:rsid w:val="00C66B16"/>
    <w:rsid w:val="00C6707B"/>
    <w:rsid w:val="00C74E88"/>
    <w:rsid w:val="00C9409C"/>
    <w:rsid w:val="00C96026"/>
    <w:rsid w:val="00CA4D30"/>
    <w:rsid w:val="00CA7E2A"/>
    <w:rsid w:val="00CB17F5"/>
    <w:rsid w:val="00CB5009"/>
    <w:rsid w:val="00CC183A"/>
    <w:rsid w:val="00CC5BB3"/>
    <w:rsid w:val="00CC6078"/>
    <w:rsid w:val="00CD1237"/>
    <w:rsid w:val="00CD283F"/>
    <w:rsid w:val="00CD43A2"/>
    <w:rsid w:val="00CD517F"/>
    <w:rsid w:val="00CE76EC"/>
    <w:rsid w:val="00CF41F1"/>
    <w:rsid w:val="00CF5919"/>
    <w:rsid w:val="00CF7B03"/>
    <w:rsid w:val="00D0144E"/>
    <w:rsid w:val="00D01C10"/>
    <w:rsid w:val="00D10623"/>
    <w:rsid w:val="00D107A7"/>
    <w:rsid w:val="00D210B3"/>
    <w:rsid w:val="00D22081"/>
    <w:rsid w:val="00D22D3A"/>
    <w:rsid w:val="00D3447B"/>
    <w:rsid w:val="00D35D5E"/>
    <w:rsid w:val="00D420EB"/>
    <w:rsid w:val="00D469D2"/>
    <w:rsid w:val="00D523EE"/>
    <w:rsid w:val="00D66A65"/>
    <w:rsid w:val="00D728B3"/>
    <w:rsid w:val="00D74C44"/>
    <w:rsid w:val="00D77E52"/>
    <w:rsid w:val="00D82BE6"/>
    <w:rsid w:val="00D9391A"/>
    <w:rsid w:val="00D96490"/>
    <w:rsid w:val="00D966D9"/>
    <w:rsid w:val="00DA218A"/>
    <w:rsid w:val="00DA29A1"/>
    <w:rsid w:val="00DB5AE0"/>
    <w:rsid w:val="00DB7014"/>
    <w:rsid w:val="00DC2B26"/>
    <w:rsid w:val="00DC422A"/>
    <w:rsid w:val="00DC75E9"/>
    <w:rsid w:val="00DF41EC"/>
    <w:rsid w:val="00DF5D99"/>
    <w:rsid w:val="00DF7030"/>
    <w:rsid w:val="00E031C6"/>
    <w:rsid w:val="00E07CAB"/>
    <w:rsid w:val="00E17299"/>
    <w:rsid w:val="00E2699B"/>
    <w:rsid w:val="00E314E1"/>
    <w:rsid w:val="00E42761"/>
    <w:rsid w:val="00E53135"/>
    <w:rsid w:val="00E5706A"/>
    <w:rsid w:val="00E57DAD"/>
    <w:rsid w:val="00E66428"/>
    <w:rsid w:val="00E73BE5"/>
    <w:rsid w:val="00E775D6"/>
    <w:rsid w:val="00E801D5"/>
    <w:rsid w:val="00E81FE6"/>
    <w:rsid w:val="00E82D64"/>
    <w:rsid w:val="00E844CA"/>
    <w:rsid w:val="00E922DD"/>
    <w:rsid w:val="00E942E7"/>
    <w:rsid w:val="00E94723"/>
    <w:rsid w:val="00EA4AB6"/>
    <w:rsid w:val="00EB39CB"/>
    <w:rsid w:val="00EB7B74"/>
    <w:rsid w:val="00EC42ED"/>
    <w:rsid w:val="00EC6059"/>
    <w:rsid w:val="00EC65B6"/>
    <w:rsid w:val="00EF3EE7"/>
    <w:rsid w:val="00F00CC2"/>
    <w:rsid w:val="00F03668"/>
    <w:rsid w:val="00F17064"/>
    <w:rsid w:val="00F2184A"/>
    <w:rsid w:val="00F24C5E"/>
    <w:rsid w:val="00F40654"/>
    <w:rsid w:val="00F4413A"/>
    <w:rsid w:val="00F507F6"/>
    <w:rsid w:val="00F602C6"/>
    <w:rsid w:val="00F652C3"/>
    <w:rsid w:val="00F66FEA"/>
    <w:rsid w:val="00F70C8A"/>
    <w:rsid w:val="00F75D64"/>
    <w:rsid w:val="00F806E5"/>
    <w:rsid w:val="00F950BB"/>
    <w:rsid w:val="00F971A9"/>
    <w:rsid w:val="00F97644"/>
    <w:rsid w:val="00FB65C5"/>
    <w:rsid w:val="00FC1771"/>
    <w:rsid w:val="00FC282F"/>
    <w:rsid w:val="00FC5B27"/>
    <w:rsid w:val="00FD00D7"/>
    <w:rsid w:val="00FE054D"/>
    <w:rsid w:val="00FE4C8C"/>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footnote reference" w:qFormat="1"/>
    <w:lsdException w:name="List Bullet" w:qFormat="1"/>
    <w:lsdException w:name="List Number" w:qFormat="1"/>
    <w:lsdException w:name="List Bullet 2" w:qFormat="1"/>
    <w:lsdException w:name="List Bullet 3" w:qFormat="1"/>
    <w:lsdException w:name="List Number 2" w:qFormat="1"/>
    <w:lsdException w:name="List Number 3" w:qFormat="1"/>
    <w:lsdException w:name="Title" w:semiHidden="0" w:uiPriority="10" w:unhideWhenUsed="0" w:qFormat="1"/>
    <w:lsdException w:name="Default Paragraph Font" w:uiPriority="1"/>
    <w:lsdException w:name="Body Text"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7469E"/>
    <w:pPr>
      <w:spacing w:after="280" w:line="276" w:lineRule="auto"/>
    </w:pPr>
    <w:rPr>
      <w:color w:val="4C515A" w:themeColor="text1"/>
      <w:sz w:val="21"/>
    </w:rPr>
  </w:style>
  <w:style w:type="paragraph" w:styleId="Heading1">
    <w:name w:val="heading 1"/>
    <w:basedOn w:val="Normal"/>
    <w:next w:val="Normal"/>
    <w:link w:val="Heading1Char"/>
    <w:uiPriority w:val="9"/>
    <w:qFormat/>
    <w:rsid w:val="00D107A7"/>
    <w:pPr>
      <w:keepNext/>
      <w:keepLines/>
      <w:spacing w:before="280" w:after="140" w:line="216" w:lineRule="auto"/>
      <w:outlineLvl w:val="0"/>
    </w:pPr>
    <w:rPr>
      <w:rFonts w:asciiTheme="majorHAnsi" w:eastAsiaTheme="majorEastAsia" w:hAnsiTheme="majorHAnsi" w:cstheme="majorHAnsi"/>
      <w:b/>
      <w:bCs/>
      <w:color w:val="D01D2B" w:themeColor="text2"/>
      <w:sz w:val="48"/>
      <w:szCs w:val="48"/>
    </w:rPr>
  </w:style>
  <w:style w:type="paragraph" w:styleId="Heading2">
    <w:name w:val="heading 2"/>
    <w:basedOn w:val="Normal"/>
    <w:next w:val="Normal"/>
    <w:link w:val="Heading2Char"/>
    <w:uiPriority w:val="9"/>
    <w:unhideWhenUsed/>
    <w:qFormat/>
    <w:rsid w:val="00D107A7"/>
    <w:pPr>
      <w:keepNext/>
      <w:keepLines/>
      <w:spacing w:after="240" w:line="228" w:lineRule="auto"/>
      <w:outlineLvl w:val="1"/>
    </w:pPr>
    <w:rPr>
      <w:rFonts w:ascii="Times New Roman" w:eastAsiaTheme="majorEastAsia" w:hAnsi="Times New Roman" w:cs="Times New Roman"/>
      <w:b/>
      <w:bCs/>
      <w:sz w:val="36"/>
      <w:szCs w:val="36"/>
    </w:rPr>
  </w:style>
  <w:style w:type="paragraph" w:styleId="Heading3">
    <w:name w:val="heading 3"/>
    <w:basedOn w:val="Normal"/>
    <w:next w:val="Normal"/>
    <w:link w:val="Heading3Char"/>
    <w:uiPriority w:val="9"/>
    <w:unhideWhenUsed/>
    <w:qFormat/>
    <w:rsid w:val="00D107A7"/>
    <w:pPr>
      <w:keepNext/>
      <w:keepLines/>
      <w:spacing w:after="100" w:line="228" w:lineRule="auto"/>
      <w:outlineLvl w:val="2"/>
    </w:pPr>
    <w:rPr>
      <w:rFonts w:ascii="Arial" w:eastAsiaTheme="majorEastAsia" w:hAnsi="Arial" w:cs="Arial"/>
      <w:b/>
      <w:bCs/>
      <w:color w:val="D01D2B" w:themeColor="text2"/>
      <w:sz w:val="28"/>
      <w:szCs w:val="28"/>
    </w:rPr>
  </w:style>
  <w:style w:type="paragraph" w:styleId="Heading4">
    <w:name w:val="heading 4"/>
    <w:basedOn w:val="Normal"/>
    <w:next w:val="Normal"/>
    <w:link w:val="Heading4Char"/>
    <w:uiPriority w:val="9"/>
    <w:unhideWhenUsed/>
    <w:qFormat/>
    <w:rsid w:val="00D107A7"/>
    <w:pPr>
      <w:keepNext/>
      <w:keepLines/>
      <w:spacing w:before="40" w:after="40"/>
      <w:outlineLvl w:val="3"/>
    </w:pPr>
    <w:rPr>
      <w:rFonts w:asciiTheme="majorHAnsi" w:eastAsiaTheme="majorEastAsia" w:hAnsiTheme="majorHAnsi" w:cstheme="majorBidi"/>
      <w:b/>
      <w:bCs/>
      <w:sz w:val="24"/>
    </w:rPr>
  </w:style>
  <w:style w:type="paragraph" w:styleId="Heading5">
    <w:name w:val="heading 5"/>
    <w:basedOn w:val="Heading4"/>
    <w:next w:val="Normal"/>
    <w:link w:val="Heading5Char"/>
    <w:uiPriority w:val="9"/>
    <w:unhideWhenUsed/>
    <w:qFormat/>
    <w:rsid w:val="00D107A7"/>
    <w:pPr>
      <w:spacing w:before="0" w:after="100" w:line="228" w:lineRule="auto"/>
      <w:outlineLvl w:val="4"/>
    </w:pPr>
    <w:rPr>
      <w:b w:val="0"/>
      <w:caps/>
      <w:color w:val="868A90" w:themeColor="accent5"/>
      <w:sz w:val="21"/>
      <w:szCs w:val="21"/>
    </w:rPr>
  </w:style>
  <w:style w:type="paragraph" w:styleId="Heading6">
    <w:name w:val="heading 6"/>
    <w:basedOn w:val="Normal"/>
    <w:next w:val="Normal"/>
    <w:link w:val="Heading6Char"/>
    <w:uiPriority w:val="9"/>
    <w:semiHidden/>
    <w:unhideWhenUsed/>
    <w:qFormat/>
    <w:rsid w:val="00D107A7"/>
    <w:pPr>
      <w:keepNext/>
      <w:keepLines/>
      <w:spacing w:before="40"/>
      <w:outlineLvl w:val="5"/>
    </w:pPr>
    <w:rPr>
      <w:rFonts w:asciiTheme="majorHAnsi" w:eastAsiaTheme="majorEastAsia" w:hAnsiTheme="majorHAnsi" w:cstheme="majorBidi"/>
      <w:b/>
      <w:color w:val="868A90" w:themeColor="accent5"/>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7D0EA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3F6093"/>
    <w:pPr>
      <w:tabs>
        <w:tab w:val="center" w:pos="4680"/>
        <w:tab w:val="right" w:pos="9360"/>
      </w:tabs>
    </w:pPr>
    <w:rPr>
      <w:color w:val="868A90" w:themeColor="accent5"/>
      <w:sz w:val="16"/>
    </w:rPr>
  </w:style>
  <w:style w:type="character" w:customStyle="1" w:styleId="HeaderChar">
    <w:name w:val="Header Char"/>
    <w:basedOn w:val="DefaultParagraphFont"/>
    <w:link w:val="Header"/>
    <w:uiPriority w:val="99"/>
    <w:rsid w:val="003F6093"/>
    <w:rPr>
      <w:color w:val="868A90" w:themeColor="accent5"/>
      <w:sz w:val="16"/>
    </w:rPr>
  </w:style>
  <w:style w:type="paragraph" w:styleId="Footer">
    <w:name w:val="footer"/>
    <w:basedOn w:val="Normal"/>
    <w:link w:val="FooterChar"/>
    <w:uiPriority w:val="99"/>
    <w:unhideWhenUsed/>
    <w:rsid w:val="003F6093"/>
    <w:pPr>
      <w:tabs>
        <w:tab w:val="center" w:pos="4680"/>
        <w:tab w:val="right" w:pos="9360"/>
      </w:tabs>
    </w:pPr>
  </w:style>
  <w:style w:type="character" w:customStyle="1" w:styleId="FooterChar">
    <w:name w:val="Footer Char"/>
    <w:basedOn w:val="DefaultParagraphFont"/>
    <w:link w:val="Footer"/>
    <w:uiPriority w:val="99"/>
    <w:rsid w:val="003F6093"/>
  </w:style>
  <w:style w:type="table" w:customStyle="1" w:styleId="GridTable5Dark-Accent51">
    <w:name w:val="Grid Table 5 Dark - Accent 51"/>
    <w:basedOn w:val="TableNormal"/>
    <w:uiPriority w:val="50"/>
    <w:rsid w:val="009F7A9A"/>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7E8"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868A90"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868A90"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868A90"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868A90" w:themeFill="accent5"/>
      </w:tcPr>
    </w:tblStylePr>
    <w:tblStylePr w:type="band1Vert">
      <w:tblPr/>
      <w:tcPr>
        <w:shd w:val="clear" w:color="auto" w:fill="CED0D2" w:themeFill="accent5" w:themeFillTint="66"/>
      </w:tcPr>
    </w:tblStylePr>
    <w:tblStylePr w:type="band1Horz">
      <w:tblPr/>
      <w:tcPr>
        <w:shd w:val="clear" w:color="auto" w:fill="CED0D2" w:themeFill="accent5" w:themeFillTint="66"/>
      </w:tcPr>
    </w:tblStylePr>
  </w:style>
  <w:style w:type="paragraph" w:styleId="BodyText">
    <w:name w:val="Body Text"/>
    <w:basedOn w:val="Normal"/>
    <w:link w:val="BodyTextChar"/>
    <w:uiPriority w:val="99"/>
    <w:unhideWhenUsed/>
    <w:qFormat/>
    <w:rsid w:val="00D107A7"/>
  </w:style>
  <w:style w:type="character" w:customStyle="1" w:styleId="BodyTextChar">
    <w:name w:val="Body Text Char"/>
    <w:basedOn w:val="DefaultParagraphFont"/>
    <w:link w:val="BodyText"/>
    <w:uiPriority w:val="99"/>
    <w:rsid w:val="00D107A7"/>
    <w:rPr>
      <w:color w:val="4C515A" w:themeColor="text1"/>
      <w:sz w:val="21"/>
    </w:rPr>
  </w:style>
  <w:style w:type="character" w:customStyle="1" w:styleId="Heading1Char">
    <w:name w:val="Heading 1 Char"/>
    <w:basedOn w:val="DefaultParagraphFont"/>
    <w:link w:val="Heading1"/>
    <w:uiPriority w:val="9"/>
    <w:rsid w:val="00D107A7"/>
    <w:rPr>
      <w:rFonts w:asciiTheme="majorHAnsi" w:eastAsiaTheme="majorEastAsia" w:hAnsiTheme="majorHAnsi" w:cstheme="majorHAnsi"/>
      <w:b/>
      <w:bCs/>
      <w:color w:val="D01D2B" w:themeColor="text2"/>
      <w:sz w:val="48"/>
      <w:szCs w:val="48"/>
    </w:rPr>
  </w:style>
  <w:style w:type="paragraph" w:styleId="Title">
    <w:name w:val="Title"/>
    <w:basedOn w:val="Normal"/>
    <w:next w:val="Normal"/>
    <w:link w:val="TitleChar"/>
    <w:uiPriority w:val="10"/>
    <w:qFormat/>
    <w:rsid w:val="00D107A7"/>
    <w:pPr>
      <w:spacing w:before="6600" w:after="100" w:line="192" w:lineRule="auto"/>
      <w:contextualSpacing/>
    </w:pPr>
    <w:rPr>
      <w:rFonts w:ascii="Arial" w:eastAsiaTheme="majorEastAsia" w:hAnsi="Arial" w:cstheme="majorBidi"/>
      <w:b/>
      <w:bCs/>
      <w:caps/>
      <w:color w:val="D01D2B" w:themeColor="text2"/>
      <w:spacing w:val="-8"/>
      <w:kern w:val="28"/>
      <w:sz w:val="64"/>
      <w:szCs w:val="64"/>
    </w:rPr>
  </w:style>
  <w:style w:type="character" w:customStyle="1" w:styleId="TitleChar">
    <w:name w:val="Title Char"/>
    <w:basedOn w:val="DefaultParagraphFont"/>
    <w:link w:val="Title"/>
    <w:uiPriority w:val="10"/>
    <w:rsid w:val="00D107A7"/>
    <w:rPr>
      <w:rFonts w:ascii="Arial" w:eastAsiaTheme="majorEastAsia" w:hAnsi="Arial" w:cstheme="majorBidi"/>
      <w:b/>
      <w:bCs/>
      <w:caps/>
      <w:color w:val="D01D2B" w:themeColor="text2"/>
      <w:spacing w:val="-8"/>
      <w:kern w:val="28"/>
      <w:sz w:val="64"/>
      <w:szCs w:val="64"/>
    </w:rPr>
  </w:style>
  <w:style w:type="paragraph" w:styleId="Subtitle">
    <w:name w:val="Subtitle"/>
    <w:basedOn w:val="Normal"/>
    <w:next w:val="Normal"/>
    <w:link w:val="SubtitleChar"/>
    <w:uiPriority w:val="11"/>
    <w:qFormat/>
    <w:rsid w:val="00D107A7"/>
    <w:pPr>
      <w:numPr>
        <w:ilvl w:val="1"/>
      </w:numPr>
      <w:spacing w:after="120" w:line="216" w:lineRule="auto"/>
    </w:pPr>
    <w:rPr>
      <w:rFonts w:ascii="Times" w:eastAsiaTheme="minorEastAsia" w:hAnsi="Times"/>
      <w:b/>
      <w:bCs/>
      <w:sz w:val="48"/>
      <w:szCs w:val="48"/>
    </w:rPr>
  </w:style>
  <w:style w:type="character" w:customStyle="1" w:styleId="SubtitleChar">
    <w:name w:val="Subtitle Char"/>
    <w:basedOn w:val="DefaultParagraphFont"/>
    <w:link w:val="Subtitle"/>
    <w:uiPriority w:val="11"/>
    <w:rsid w:val="00D107A7"/>
    <w:rPr>
      <w:rFonts w:ascii="Times" w:eastAsiaTheme="minorEastAsia" w:hAnsi="Times"/>
      <w:b/>
      <w:bCs/>
      <w:color w:val="4C515A" w:themeColor="text1"/>
      <w:sz w:val="48"/>
      <w:szCs w:val="48"/>
    </w:rPr>
  </w:style>
  <w:style w:type="character" w:customStyle="1" w:styleId="Heading2Char">
    <w:name w:val="Heading 2 Char"/>
    <w:basedOn w:val="DefaultParagraphFont"/>
    <w:link w:val="Heading2"/>
    <w:uiPriority w:val="9"/>
    <w:rsid w:val="00D107A7"/>
    <w:rPr>
      <w:rFonts w:ascii="Times New Roman" w:eastAsiaTheme="majorEastAsia" w:hAnsi="Times New Roman" w:cs="Times New Roman"/>
      <w:b/>
      <w:bCs/>
      <w:color w:val="4C515A" w:themeColor="text1"/>
      <w:sz w:val="36"/>
      <w:szCs w:val="36"/>
    </w:rPr>
  </w:style>
  <w:style w:type="character" w:customStyle="1" w:styleId="Heading3Char">
    <w:name w:val="Heading 3 Char"/>
    <w:basedOn w:val="DefaultParagraphFont"/>
    <w:link w:val="Heading3"/>
    <w:uiPriority w:val="9"/>
    <w:rsid w:val="00D107A7"/>
    <w:rPr>
      <w:rFonts w:ascii="Arial" w:eastAsiaTheme="majorEastAsia" w:hAnsi="Arial" w:cs="Arial"/>
      <w:b/>
      <w:bCs/>
      <w:color w:val="D01D2B" w:themeColor="text2"/>
      <w:sz w:val="28"/>
      <w:szCs w:val="28"/>
    </w:rPr>
  </w:style>
  <w:style w:type="character" w:styleId="PageNumber">
    <w:name w:val="page number"/>
    <w:basedOn w:val="DefaultParagraphFont"/>
    <w:uiPriority w:val="99"/>
    <w:semiHidden/>
    <w:unhideWhenUsed/>
    <w:rsid w:val="003509CA"/>
  </w:style>
  <w:style w:type="paragraph" w:styleId="FootnoteText">
    <w:name w:val="footnote text"/>
    <w:basedOn w:val="Normal"/>
    <w:link w:val="FootnoteTextChar"/>
    <w:uiPriority w:val="99"/>
    <w:unhideWhenUsed/>
    <w:rsid w:val="00AF26B7"/>
    <w:pPr>
      <w:spacing w:line="240" w:lineRule="auto"/>
    </w:pPr>
    <w:rPr>
      <w:color w:val="868A90" w:themeColor="accent5"/>
      <w:sz w:val="16"/>
    </w:rPr>
  </w:style>
  <w:style w:type="character" w:customStyle="1" w:styleId="FootnoteTextChar">
    <w:name w:val="Footnote Text Char"/>
    <w:basedOn w:val="DefaultParagraphFont"/>
    <w:link w:val="FootnoteText"/>
    <w:uiPriority w:val="99"/>
    <w:rsid w:val="00AF26B7"/>
    <w:rPr>
      <w:color w:val="868A90" w:themeColor="accent5"/>
      <w:sz w:val="16"/>
    </w:rPr>
  </w:style>
  <w:style w:type="character" w:styleId="FootnoteReference">
    <w:name w:val="footnote reference"/>
    <w:basedOn w:val="DefaultParagraphFont"/>
    <w:uiPriority w:val="99"/>
    <w:unhideWhenUsed/>
    <w:qFormat/>
    <w:rsid w:val="00D107A7"/>
    <w:rPr>
      <w:sz w:val="22"/>
      <w:vertAlign w:val="superscript"/>
    </w:rPr>
  </w:style>
  <w:style w:type="paragraph" w:styleId="Quote">
    <w:name w:val="Quote"/>
    <w:aliases w:val="Pull Quote"/>
    <w:basedOn w:val="Normal"/>
    <w:next w:val="Normal"/>
    <w:link w:val="QuoteChar"/>
    <w:uiPriority w:val="29"/>
    <w:qFormat/>
    <w:rsid w:val="00D107A7"/>
    <w:pPr>
      <w:spacing w:after="100" w:line="240" w:lineRule="auto"/>
    </w:pPr>
    <w:rPr>
      <w:rFonts w:ascii="Times" w:hAnsi="Times"/>
      <w:b/>
      <w:i/>
      <w:color w:val="63676C" w:themeColor="accent5" w:themeShade="BF"/>
      <w:sz w:val="28"/>
    </w:rPr>
  </w:style>
  <w:style w:type="table" w:customStyle="1" w:styleId="GridTable5Dark-Accent61">
    <w:name w:val="Grid Table 5 Dark - Accent 61"/>
    <w:aliases w:val="MC Green"/>
    <w:basedOn w:val="TableNormal"/>
    <w:uiPriority w:val="50"/>
    <w:rsid w:val="00DC2B26"/>
    <w:rPr>
      <w:sz w:val="22"/>
    </w:rPr>
    <w:tblPr>
      <w:tblStyleRowBandSize w:val="1"/>
      <w:tblStyleColBandSize w:val="1"/>
      <w:tblInd w:w="0" w:type="dxa"/>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tblCellMar>
        <w:top w:w="72" w:type="dxa"/>
        <w:left w:w="115" w:type="dxa"/>
        <w:bottom w:w="72" w:type="dxa"/>
        <w:right w:w="115" w:type="dxa"/>
      </w:tblCellMar>
    </w:tblPr>
    <w:tcPr>
      <w:shd w:val="clear" w:color="auto" w:fill="C4F8F6" w:themeFill="accent1" w:themeFillTint="33"/>
    </w:tcPr>
    <w:tblStylePr w:type="firstRow">
      <w:pPr>
        <w:jc w:val="left"/>
      </w:pPr>
      <w:rPr>
        <w:rFonts w:asciiTheme="minorHAnsi" w:hAnsiTheme="minorHAnsi"/>
        <w:b w:val="0"/>
        <w:bCs w:val="0"/>
        <w:i w:val="0"/>
        <w:iCs w:val="0"/>
        <w:caps w:val="0"/>
        <w:smallCaps w:val="0"/>
        <w:strike w:val="0"/>
        <w:dstrike w:val="0"/>
        <w:vanish w:val="0"/>
        <w:color w:val="D01D2B" w:themeColor="text2"/>
        <w:sz w:val="21"/>
        <w:szCs w:val="21"/>
        <w:vertAlign w:val="baseline"/>
      </w:rPr>
      <w:tblPr/>
      <w:tcPr>
        <w:shd w:val="clear" w:color="auto" w:fill="FFFFFF" w:themeFill="background1"/>
      </w:tcPr>
    </w:tblStylePr>
    <w:tblStylePr w:type="lastRow">
      <w:rPr>
        <w:b/>
        <w:bCs/>
        <w:color w:val="4C515A" w:themeColor="text1"/>
      </w:rPr>
      <w:tblPr/>
      <w:tcPr>
        <w:shd w:val="clear" w:color="auto" w:fill="E5E6E9" w:themeFill="accent6"/>
      </w:tcPr>
    </w:tblStylePr>
    <w:tblStylePr w:type="firstCol">
      <w:rPr>
        <w:rFonts w:asciiTheme="minorHAnsi" w:hAnsiTheme="minorHAnsi"/>
        <w:b/>
        <w:bCs/>
        <w:color w:val="FFFFFF" w:themeColor="background1"/>
        <w:sz w:val="22"/>
        <w:szCs w:val="22"/>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5E6E9"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5E6E9" w:themeFill="accent6"/>
      </w:tcPr>
    </w:tblStylePr>
    <w:tblStylePr w:type="band1Vert">
      <w:tblPr/>
      <w:tcPr>
        <w:shd w:val="clear" w:color="auto" w:fill="F4F4F6" w:themeFill="accent6" w:themeFillTint="66"/>
      </w:tcPr>
    </w:tblStylePr>
    <w:tblStylePr w:type="band1Horz">
      <w:rPr>
        <w:color w:val="4C515A" w:themeColor="text1"/>
      </w:rPr>
      <w:tblPr/>
      <w:tcPr>
        <w:shd w:val="clear" w:color="auto" w:fill="E8F5F4"/>
      </w:tcPr>
    </w:tblStylePr>
    <w:tblStylePr w:type="band2Horz">
      <w:rPr>
        <w:color w:val="4C515A" w:themeColor="text1"/>
      </w:rPr>
      <w:tblPr/>
      <w:tcPr>
        <w:shd w:val="clear" w:color="auto" w:fill="D4ECEB"/>
      </w:tcPr>
    </w:tblStylePr>
  </w:style>
  <w:style w:type="character" w:customStyle="1" w:styleId="Heading4Char">
    <w:name w:val="Heading 4 Char"/>
    <w:basedOn w:val="DefaultParagraphFont"/>
    <w:link w:val="Heading4"/>
    <w:uiPriority w:val="9"/>
    <w:rsid w:val="00D107A7"/>
    <w:rPr>
      <w:rFonts w:asciiTheme="majorHAnsi" w:eastAsiaTheme="majorEastAsia" w:hAnsiTheme="majorHAnsi" w:cstheme="majorBidi"/>
      <w:b/>
      <w:bCs/>
      <w:color w:val="4C515A" w:themeColor="text1"/>
    </w:rPr>
  </w:style>
  <w:style w:type="character" w:customStyle="1" w:styleId="QuoteChar">
    <w:name w:val="Quote Char"/>
    <w:aliases w:val="Pull Quote Char"/>
    <w:basedOn w:val="DefaultParagraphFont"/>
    <w:link w:val="Quote"/>
    <w:uiPriority w:val="29"/>
    <w:rsid w:val="00D107A7"/>
    <w:rPr>
      <w:rFonts w:ascii="Times" w:hAnsi="Times"/>
      <w:b/>
      <w:i/>
      <w:color w:val="63676C" w:themeColor="accent5" w:themeShade="BF"/>
      <w:sz w:val="28"/>
    </w:rPr>
  </w:style>
  <w:style w:type="table" w:styleId="LightShading-Accent6">
    <w:name w:val="Light Shading Accent 6"/>
    <w:basedOn w:val="TableNormal"/>
    <w:uiPriority w:val="60"/>
    <w:semiHidden/>
    <w:unhideWhenUsed/>
    <w:rsid w:val="00F70C8A"/>
    <w:rPr>
      <w:color w:val="A6A9B3" w:themeColor="accent6" w:themeShade="BF"/>
    </w:rPr>
    <w:tblPr>
      <w:tblStyleRowBandSize w:val="1"/>
      <w:tblStyleColBandSize w:val="1"/>
      <w:tblInd w:w="0" w:type="dxa"/>
      <w:tblBorders>
        <w:top w:val="single" w:sz="8" w:space="0" w:color="E5E6E9" w:themeColor="accent6"/>
        <w:bottom w:val="single" w:sz="8" w:space="0" w:color="E5E6E9"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E5E6E9" w:themeColor="accent6"/>
          <w:left w:val="nil"/>
          <w:bottom w:val="single" w:sz="8" w:space="0" w:color="E5E6E9" w:themeColor="accent6"/>
          <w:right w:val="nil"/>
          <w:insideH w:val="nil"/>
          <w:insideV w:val="nil"/>
        </w:tcBorders>
      </w:tcPr>
    </w:tblStylePr>
    <w:tblStylePr w:type="lastRow">
      <w:pPr>
        <w:spacing w:before="0" w:after="0" w:line="240" w:lineRule="auto"/>
      </w:pPr>
      <w:rPr>
        <w:b/>
        <w:bCs/>
      </w:rPr>
      <w:tblPr/>
      <w:tcPr>
        <w:tcBorders>
          <w:top w:val="single" w:sz="8" w:space="0" w:color="E5E6E9" w:themeColor="accent6"/>
          <w:left w:val="nil"/>
          <w:bottom w:val="single" w:sz="8" w:space="0" w:color="E5E6E9"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8F8F9" w:themeFill="accent6" w:themeFillTint="3F"/>
      </w:tcPr>
    </w:tblStylePr>
    <w:tblStylePr w:type="band1Horz">
      <w:tblPr/>
      <w:tcPr>
        <w:tcBorders>
          <w:left w:val="nil"/>
          <w:right w:val="nil"/>
          <w:insideH w:val="nil"/>
          <w:insideV w:val="nil"/>
        </w:tcBorders>
        <w:shd w:val="clear" w:color="auto" w:fill="F8F8F9" w:themeFill="accent6" w:themeFillTint="3F"/>
      </w:tcPr>
    </w:tblStylePr>
  </w:style>
  <w:style w:type="character" w:styleId="Strong">
    <w:name w:val="Strong"/>
    <w:uiPriority w:val="22"/>
    <w:qFormat/>
    <w:rsid w:val="00D107A7"/>
    <w:rPr>
      <w:b/>
    </w:rPr>
  </w:style>
  <w:style w:type="table" w:customStyle="1" w:styleId="GridTable6Colorful1">
    <w:name w:val="Grid Table 6 Colorful1"/>
    <w:basedOn w:val="TableNormal"/>
    <w:uiPriority w:val="51"/>
    <w:rsid w:val="00E844CA"/>
    <w:rPr>
      <w:color w:val="4C515A" w:themeColor="text1"/>
    </w:rPr>
    <w:tblPr>
      <w:tblStyleRowBandSize w:val="1"/>
      <w:tblStyleColBandSize w:val="1"/>
      <w:tblInd w:w="0" w:type="dxa"/>
      <w:tblBorders>
        <w:top w:val="single" w:sz="4" w:space="0" w:color="8E95A0" w:themeColor="text1" w:themeTint="99"/>
        <w:left w:val="single" w:sz="4" w:space="0" w:color="8E95A0" w:themeColor="text1" w:themeTint="99"/>
        <w:bottom w:val="single" w:sz="4" w:space="0" w:color="8E95A0" w:themeColor="text1" w:themeTint="99"/>
        <w:right w:val="single" w:sz="4" w:space="0" w:color="8E95A0" w:themeColor="text1" w:themeTint="99"/>
        <w:insideH w:val="single" w:sz="4" w:space="0" w:color="8E95A0" w:themeColor="text1" w:themeTint="99"/>
        <w:insideV w:val="single" w:sz="4" w:space="0" w:color="8E95A0" w:themeColor="text1" w:themeTint="99"/>
      </w:tblBorders>
      <w:tblCellMar>
        <w:top w:w="0" w:type="dxa"/>
        <w:left w:w="108" w:type="dxa"/>
        <w:bottom w:w="0" w:type="dxa"/>
        <w:right w:w="108" w:type="dxa"/>
      </w:tblCellMar>
    </w:tblPr>
    <w:tblStylePr w:type="firstRow">
      <w:rPr>
        <w:b/>
        <w:bCs/>
      </w:rPr>
      <w:tblPr/>
      <w:tcPr>
        <w:tcBorders>
          <w:bottom w:val="single" w:sz="12" w:space="0" w:color="8E95A0" w:themeColor="text1" w:themeTint="99"/>
        </w:tcBorders>
      </w:tcPr>
    </w:tblStylePr>
    <w:tblStylePr w:type="lastRow">
      <w:rPr>
        <w:b/>
        <w:bCs/>
      </w:rPr>
      <w:tblPr/>
      <w:tcPr>
        <w:tcBorders>
          <w:top w:val="double" w:sz="4" w:space="0" w:color="8E95A0" w:themeColor="text1" w:themeTint="99"/>
        </w:tcBorders>
      </w:tcPr>
    </w:tblStylePr>
    <w:tblStylePr w:type="firstCol">
      <w:rPr>
        <w:b/>
        <w:bCs/>
      </w:rPr>
    </w:tblStylePr>
    <w:tblStylePr w:type="lastCol">
      <w:rPr>
        <w:b/>
        <w:bCs/>
      </w:rPr>
    </w:tblStylePr>
    <w:tblStylePr w:type="band1Vert">
      <w:tblPr/>
      <w:tcPr>
        <w:shd w:val="clear" w:color="auto" w:fill="D9DBDF" w:themeFill="text1" w:themeFillTint="33"/>
      </w:tcPr>
    </w:tblStylePr>
    <w:tblStylePr w:type="band1Horz">
      <w:tblPr/>
      <w:tcPr>
        <w:shd w:val="clear" w:color="auto" w:fill="D9DBDF" w:themeFill="text1" w:themeFillTint="33"/>
      </w:tcPr>
    </w:tblStylePr>
  </w:style>
  <w:style w:type="character" w:styleId="IntenseReference">
    <w:name w:val="Intense Reference"/>
    <w:basedOn w:val="DefaultParagraphFont"/>
    <w:uiPriority w:val="32"/>
    <w:qFormat/>
    <w:rsid w:val="00D107A7"/>
    <w:rPr>
      <w:b/>
      <w:bCs/>
      <w:smallCaps/>
      <w:color w:val="D01D2B" w:themeColor="text2"/>
      <w:spacing w:val="5"/>
    </w:rPr>
  </w:style>
  <w:style w:type="paragraph" w:styleId="ListParagraph">
    <w:name w:val="List Paragraph"/>
    <w:basedOn w:val="Normal"/>
    <w:uiPriority w:val="34"/>
    <w:qFormat/>
    <w:rsid w:val="00D107A7"/>
    <w:pPr>
      <w:spacing w:after="60"/>
      <w:ind w:left="576" w:hanging="288"/>
      <w:contextualSpacing/>
    </w:pPr>
  </w:style>
  <w:style w:type="table" w:customStyle="1" w:styleId="ListTable5Dark-Accent61">
    <w:name w:val="List Table 5 Dark - Accent 61"/>
    <w:basedOn w:val="TableNormal"/>
    <w:uiPriority w:val="50"/>
    <w:rsid w:val="00A71B16"/>
    <w:rPr>
      <w:color w:val="FFFFFF" w:themeColor="background1"/>
    </w:rPr>
    <w:tblPr>
      <w:tblStyleRowBandSize w:val="1"/>
      <w:tblStyleColBandSize w:val="1"/>
      <w:tblInd w:w="0" w:type="dxa"/>
      <w:tblBorders>
        <w:top w:val="single" w:sz="24" w:space="0" w:color="E5E6E9" w:themeColor="accent6"/>
        <w:left w:val="single" w:sz="24" w:space="0" w:color="E5E6E9" w:themeColor="accent6"/>
        <w:bottom w:val="single" w:sz="24" w:space="0" w:color="E5E6E9" w:themeColor="accent6"/>
        <w:right w:val="single" w:sz="24" w:space="0" w:color="E5E6E9" w:themeColor="accent6"/>
      </w:tblBorders>
      <w:tblCellMar>
        <w:top w:w="0" w:type="dxa"/>
        <w:left w:w="108" w:type="dxa"/>
        <w:bottom w:w="0" w:type="dxa"/>
        <w:right w:w="108" w:type="dxa"/>
      </w:tblCellMar>
    </w:tblPr>
    <w:tcPr>
      <w:shd w:val="clear" w:color="auto" w:fill="E5E6E9"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paragraph" w:customStyle="1" w:styleId="CalloutTextRed">
    <w:name w:val="Callout Text Red"/>
    <w:basedOn w:val="BodyText"/>
    <w:qFormat/>
    <w:rsid w:val="00D107A7"/>
    <w:pPr>
      <w:spacing w:after="100" w:line="240" w:lineRule="auto"/>
    </w:pPr>
    <w:rPr>
      <w:b/>
      <w:bCs/>
      <w:color w:val="D01D2B" w:themeColor="text2"/>
      <w:sz w:val="24"/>
    </w:rPr>
  </w:style>
  <w:style w:type="table" w:customStyle="1" w:styleId="GridTable6Colorful-Accent11">
    <w:name w:val="Grid Table 6 Colorful - Accent 11"/>
    <w:basedOn w:val="TableNormal"/>
    <w:uiPriority w:val="51"/>
    <w:rsid w:val="007D64A4"/>
    <w:rPr>
      <w:color w:val="0E7D78" w:themeColor="accent1" w:themeShade="BF"/>
    </w:rPr>
    <w:tblPr>
      <w:tblStyleRowBandSize w:val="1"/>
      <w:tblStyleColBandSize w:val="1"/>
      <w:tblInd w:w="0" w:type="dxa"/>
      <w:tblBorders>
        <w:top w:val="single" w:sz="4" w:space="0" w:color="50EBE4" w:themeColor="accent1" w:themeTint="99"/>
        <w:left w:val="single" w:sz="4" w:space="0" w:color="50EBE4" w:themeColor="accent1" w:themeTint="99"/>
        <w:bottom w:val="single" w:sz="4" w:space="0" w:color="50EBE4" w:themeColor="accent1" w:themeTint="99"/>
        <w:right w:val="single" w:sz="4" w:space="0" w:color="50EBE4" w:themeColor="accent1" w:themeTint="99"/>
        <w:insideH w:val="single" w:sz="4" w:space="0" w:color="50EBE4" w:themeColor="accent1" w:themeTint="99"/>
        <w:insideV w:val="single" w:sz="4" w:space="0" w:color="50EBE4" w:themeColor="accent1" w:themeTint="99"/>
      </w:tblBorders>
      <w:tblCellMar>
        <w:top w:w="0" w:type="dxa"/>
        <w:left w:w="108" w:type="dxa"/>
        <w:bottom w:w="0" w:type="dxa"/>
        <w:right w:w="108" w:type="dxa"/>
      </w:tblCellMar>
    </w:tblPr>
    <w:tblStylePr w:type="firstRow">
      <w:rPr>
        <w:b/>
        <w:bCs/>
      </w:rPr>
      <w:tblPr/>
      <w:tcPr>
        <w:tcBorders>
          <w:bottom w:val="single" w:sz="12" w:space="0" w:color="50EBE4" w:themeColor="accent1" w:themeTint="99"/>
        </w:tcBorders>
      </w:tcPr>
    </w:tblStylePr>
    <w:tblStylePr w:type="lastRow">
      <w:rPr>
        <w:b/>
        <w:bCs/>
      </w:rPr>
      <w:tblPr/>
      <w:tcPr>
        <w:tcBorders>
          <w:top w:val="double" w:sz="4" w:space="0" w:color="50EBE4" w:themeColor="accent1" w:themeTint="99"/>
        </w:tcBorders>
      </w:tcPr>
    </w:tblStylePr>
    <w:tblStylePr w:type="firstCol">
      <w:rPr>
        <w:b/>
        <w:bCs/>
      </w:rPr>
    </w:tblStylePr>
    <w:tblStylePr w:type="lastCol">
      <w:rPr>
        <w:b/>
        <w:bCs/>
      </w:rPr>
    </w:tblStylePr>
    <w:tblStylePr w:type="band1Vert">
      <w:tblPr/>
      <w:tcPr>
        <w:shd w:val="clear" w:color="auto" w:fill="C4F8F6" w:themeFill="accent1" w:themeFillTint="33"/>
      </w:tcPr>
    </w:tblStylePr>
    <w:tblStylePr w:type="band1Horz">
      <w:tblPr/>
      <w:tcPr>
        <w:shd w:val="clear" w:color="auto" w:fill="C4F8F6" w:themeFill="accent1" w:themeFillTint="33"/>
      </w:tcPr>
    </w:tblStylePr>
  </w:style>
  <w:style w:type="paragraph" w:customStyle="1" w:styleId="NumberedList">
    <w:name w:val="Numbered List"/>
    <w:basedOn w:val="BodyText"/>
    <w:qFormat/>
    <w:rsid w:val="00D107A7"/>
    <w:pPr>
      <w:numPr>
        <w:numId w:val="2"/>
      </w:numPr>
    </w:pPr>
  </w:style>
  <w:style w:type="table" w:customStyle="1" w:styleId="GridTable2-Accent51">
    <w:name w:val="Grid Table 2 - Accent 51"/>
    <w:basedOn w:val="TableNormal"/>
    <w:uiPriority w:val="47"/>
    <w:rsid w:val="007D64A4"/>
    <w:tblPr>
      <w:tblStyleRowBandSize w:val="1"/>
      <w:tblStyleColBandSize w:val="1"/>
      <w:tblInd w:w="0" w:type="dxa"/>
      <w:tblBorders>
        <w:top w:val="single" w:sz="2" w:space="0" w:color="B6B8BC" w:themeColor="accent5" w:themeTint="99"/>
        <w:bottom w:val="single" w:sz="2" w:space="0" w:color="B6B8BC" w:themeColor="accent5" w:themeTint="99"/>
        <w:insideH w:val="single" w:sz="2" w:space="0" w:color="B6B8BC" w:themeColor="accent5" w:themeTint="99"/>
        <w:insideV w:val="single" w:sz="2" w:space="0" w:color="B6B8BC" w:themeColor="accent5" w:themeTint="99"/>
      </w:tblBorders>
      <w:tblCellMar>
        <w:top w:w="0" w:type="dxa"/>
        <w:left w:w="108" w:type="dxa"/>
        <w:bottom w:w="0" w:type="dxa"/>
        <w:right w:w="108" w:type="dxa"/>
      </w:tblCellMar>
    </w:tblPr>
    <w:tblStylePr w:type="firstRow">
      <w:rPr>
        <w:b/>
        <w:bCs/>
      </w:rPr>
      <w:tblPr/>
      <w:tcPr>
        <w:tcBorders>
          <w:top w:val="nil"/>
          <w:bottom w:val="single" w:sz="12" w:space="0" w:color="B6B8BC" w:themeColor="accent5" w:themeTint="99"/>
          <w:insideH w:val="nil"/>
          <w:insideV w:val="nil"/>
        </w:tcBorders>
        <w:shd w:val="clear" w:color="auto" w:fill="FFFFFF" w:themeFill="background1"/>
      </w:tcPr>
    </w:tblStylePr>
    <w:tblStylePr w:type="lastRow">
      <w:rPr>
        <w:b/>
        <w:bCs/>
      </w:rPr>
      <w:tblPr/>
      <w:tcPr>
        <w:tcBorders>
          <w:top w:val="double" w:sz="2" w:space="0" w:color="B6B8BC"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6E7E8" w:themeFill="accent5" w:themeFillTint="33"/>
      </w:tcPr>
    </w:tblStylePr>
    <w:tblStylePr w:type="band1Horz">
      <w:tblPr/>
      <w:tcPr>
        <w:shd w:val="clear" w:color="auto" w:fill="E6E7E8" w:themeFill="accent5" w:themeFillTint="33"/>
      </w:tcPr>
    </w:tblStylePr>
  </w:style>
  <w:style w:type="paragraph" w:customStyle="1" w:styleId="PhotoCredit">
    <w:name w:val="Photo Credit"/>
    <w:basedOn w:val="SidebarText"/>
    <w:qFormat/>
    <w:rsid w:val="00D107A7"/>
    <w:pPr>
      <w:framePr w:wrap="around"/>
    </w:pPr>
    <w:rPr>
      <w:rFonts w:ascii="Arial" w:hAnsi="Arial" w:cs="Arial"/>
      <w:i w:val="0"/>
      <w:sz w:val="12"/>
      <w:szCs w:val="12"/>
    </w:rPr>
  </w:style>
  <w:style w:type="paragraph" w:styleId="TOC1">
    <w:name w:val="toc 1"/>
    <w:basedOn w:val="Normal"/>
    <w:next w:val="Normal"/>
    <w:autoRedefine/>
    <w:uiPriority w:val="39"/>
    <w:unhideWhenUsed/>
    <w:rsid w:val="008A7719"/>
    <w:pPr>
      <w:tabs>
        <w:tab w:val="right" w:leader="dot" w:pos="9350"/>
      </w:tabs>
      <w:spacing w:before="240"/>
    </w:pPr>
    <w:rPr>
      <w:b/>
      <w:bCs/>
      <w:caps/>
      <w:szCs w:val="22"/>
    </w:rPr>
  </w:style>
  <w:style w:type="paragraph" w:styleId="TOC2">
    <w:name w:val="toc 2"/>
    <w:basedOn w:val="Normal"/>
    <w:next w:val="Normal"/>
    <w:autoRedefine/>
    <w:uiPriority w:val="39"/>
    <w:unhideWhenUsed/>
    <w:rsid w:val="008A7719"/>
    <w:pPr>
      <w:spacing w:before="80"/>
      <w:ind w:left="720"/>
    </w:pPr>
    <w:rPr>
      <w:b/>
    </w:rPr>
  </w:style>
  <w:style w:type="paragraph" w:styleId="TOC3">
    <w:name w:val="toc 3"/>
    <w:basedOn w:val="Normal"/>
    <w:next w:val="Normal"/>
    <w:autoRedefine/>
    <w:uiPriority w:val="39"/>
    <w:unhideWhenUsed/>
    <w:rsid w:val="008A7719"/>
    <w:pPr>
      <w:ind w:left="1440"/>
    </w:pPr>
  </w:style>
  <w:style w:type="paragraph" w:customStyle="1" w:styleId="CalloutTextDark">
    <w:name w:val="Callout Text Dark"/>
    <w:basedOn w:val="CalloutTextRed"/>
    <w:qFormat/>
    <w:rsid w:val="00D107A7"/>
    <w:rPr>
      <w:color w:val="4C515A" w:themeColor="text1"/>
    </w:rPr>
  </w:style>
  <w:style w:type="paragraph" w:customStyle="1" w:styleId="Footnotecopy">
    <w:name w:val="Footnote copy"/>
    <w:basedOn w:val="FootnoteText"/>
    <w:autoRedefine/>
    <w:qFormat/>
    <w:rsid w:val="00D107A7"/>
    <w:pPr>
      <w:spacing w:after="120"/>
    </w:pPr>
    <w:rPr>
      <w:rFonts w:eastAsiaTheme="minorEastAsia"/>
      <w:color w:val="auto"/>
      <w:szCs w:val="16"/>
    </w:rPr>
  </w:style>
  <w:style w:type="paragraph" w:customStyle="1" w:styleId="SidebarText">
    <w:name w:val="Sidebar Text"/>
    <w:basedOn w:val="Normal"/>
    <w:qFormat/>
    <w:rsid w:val="00D107A7"/>
    <w:pPr>
      <w:framePr w:hSpace="432" w:wrap="around" w:vAnchor="text" w:hAnchor="text" w:xAlign="right" w:y="145"/>
      <w:spacing w:after="100" w:line="240" w:lineRule="auto"/>
      <w:suppressOverlap/>
    </w:pPr>
    <w:rPr>
      <w:rFonts w:ascii="Times" w:hAnsi="Times"/>
      <w:i/>
      <w:color w:val="868A90" w:themeColor="accent5"/>
      <w:sz w:val="24"/>
    </w:rPr>
  </w:style>
  <w:style w:type="paragraph" w:customStyle="1" w:styleId="SidebarTitle">
    <w:name w:val="Sidebar Title"/>
    <w:basedOn w:val="Normal"/>
    <w:next w:val="Normal"/>
    <w:qFormat/>
    <w:rsid w:val="00D107A7"/>
    <w:pPr>
      <w:framePr w:hSpace="432" w:wrap="around" w:vAnchor="text" w:hAnchor="text" w:xAlign="right" w:y="145"/>
      <w:spacing w:before="60" w:after="60" w:line="240" w:lineRule="auto"/>
      <w:contextualSpacing/>
      <w:suppressOverlap/>
    </w:pPr>
    <w:rPr>
      <w:rFonts w:cstheme="minorHAnsi"/>
      <w:b/>
      <w:bCs/>
      <w:caps/>
      <w:color w:val="D01D2B" w:themeColor="text2"/>
      <w:sz w:val="28"/>
      <w:szCs w:val="28"/>
    </w:rPr>
  </w:style>
  <w:style w:type="paragraph" w:customStyle="1" w:styleId="TableTitle">
    <w:name w:val="Table Title"/>
    <w:basedOn w:val="Normal"/>
    <w:qFormat/>
    <w:rsid w:val="00D107A7"/>
    <w:pPr>
      <w:spacing w:after="0" w:line="240" w:lineRule="auto"/>
    </w:pPr>
    <w:rPr>
      <w:b/>
      <w:color w:val="D01D2B" w:themeColor="text2"/>
      <w:szCs w:val="21"/>
    </w:rPr>
  </w:style>
  <w:style w:type="table" w:styleId="TableContemporary">
    <w:name w:val="Table Contemporary"/>
    <w:basedOn w:val="TableNormal"/>
    <w:uiPriority w:val="99"/>
    <w:semiHidden/>
    <w:unhideWhenUsed/>
    <w:rsid w:val="008C5240"/>
    <w:pPr>
      <w:spacing w:line="264" w:lineRule="auto"/>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shd w:val="pct20" w:color="000000" w:fill="FFFFFF"/>
      </w:tcPr>
    </w:tblStylePr>
    <w:tblStylePr w:type="band1Horz">
      <w:rPr>
        <w:color w:val="auto"/>
      </w:rPr>
      <w:tblPr/>
      <w:tcPr>
        <w:shd w:val="pct5" w:color="000000" w:fill="FFFFFF"/>
      </w:tcPr>
    </w:tblStylePr>
    <w:tblStylePr w:type="band2Horz">
      <w:rPr>
        <w:color w:val="auto"/>
      </w:rPr>
      <w:tblPr/>
      <w:tcPr>
        <w:shd w:val="pct20" w:color="000000" w:fill="FFFFFF"/>
      </w:tcPr>
    </w:tblStylePr>
  </w:style>
  <w:style w:type="character" w:customStyle="1" w:styleId="Heading5Char">
    <w:name w:val="Heading 5 Char"/>
    <w:basedOn w:val="DefaultParagraphFont"/>
    <w:link w:val="Heading5"/>
    <w:uiPriority w:val="9"/>
    <w:rsid w:val="00D107A7"/>
    <w:rPr>
      <w:rFonts w:asciiTheme="majorHAnsi" w:eastAsiaTheme="majorEastAsia" w:hAnsiTheme="majorHAnsi" w:cstheme="majorBidi"/>
      <w:bCs/>
      <w:caps/>
      <w:color w:val="868A90" w:themeColor="accent5"/>
      <w:sz w:val="21"/>
      <w:szCs w:val="21"/>
    </w:rPr>
  </w:style>
  <w:style w:type="paragraph" w:customStyle="1" w:styleId="PullAttribution">
    <w:name w:val="Pull Attribution"/>
    <w:basedOn w:val="Normal"/>
    <w:qFormat/>
    <w:rsid w:val="00D107A7"/>
    <w:pPr>
      <w:spacing w:after="120" w:line="240" w:lineRule="auto"/>
    </w:pPr>
    <w:rPr>
      <w:bCs/>
      <w:color w:val="63676C" w:themeColor="accent5" w:themeShade="BF"/>
      <w:sz w:val="18"/>
      <w:szCs w:val="18"/>
    </w:rPr>
  </w:style>
  <w:style w:type="character" w:customStyle="1" w:styleId="Heading6Char">
    <w:name w:val="Heading 6 Char"/>
    <w:basedOn w:val="DefaultParagraphFont"/>
    <w:link w:val="Heading6"/>
    <w:uiPriority w:val="9"/>
    <w:semiHidden/>
    <w:rsid w:val="00D107A7"/>
    <w:rPr>
      <w:rFonts w:asciiTheme="majorHAnsi" w:eastAsiaTheme="majorEastAsia" w:hAnsiTheme="majorHAnsi" w:cstheme="majorBidi"/>
      <w:b/>
      <w:color w:val="868A90" w:themeColor="accent5"/>
      <w:sz w:val="21"/>
    </w:rPr>
  </w:style>
  <w:style w:type="paragraph" w:customStyle="1" w:styleId="TableText">
    <w:name w:val="Table Text"/>
    <w:basedOn w:val="Normal"/>
    <w:qFormat/>
    <w:rsid w:val="00D107A7"/>
    <w:pPr>
      <w:spacing w:after="80" w:line="240" w:lineRule="auto"/>
    </w:pPr>
  </w:style>
  <w:style w:type="character" w:styleId="SubtleReference">
    <w:name w:val="Subtle Reference"/>
    <w:aliases w:val="Month Year"/>
    <w:uiPriority w:val="31"/>
    <w:qFormat/>
    <w:rsid w:val="00D107A7"/>
    <w:rPr>
      <w:color w:val="868A90" w:themeColor="accent5"/>
    </w:rPr>
  </w:style>
  <w:style w:type="paragraph" w:customStyle="1" w:styleId="Contact">
    <w:name w:val="Contact"/>
    <w:basedOn w:val="Normal"/>
    <w:qFormat/>
    <w:rsid w:val="00D107A7"/>
    <w:pPr>
      <w:spacing w:after="100" w:line="240" w:lineRule="auto"/>
    </w:pPr>
    <w:rPr>
      <w:b/>
      <w:color w:val="D01D2B" w:themeColor="text2"/>
      <w:sz w:val="28"/>
      <w:szCs w:val="28"/>
    </w:rPr>
  </w:style>
  <w:style w:type="table" w:customStyle="1" w:styleId="MCTable">
    <w:name w:val="MC Table"/>
    <w:basedOn w:val="TableNormal"/>
    <w:uiPriority w:val="99"/>
    <w:rsid w:val="006F0624"/>
    <w:tblPr>
      <w:tblInd w:w="0" w:type="dxa"/>
      <w:tblCellMar>
        <w:top w:w="0" w:type="dxa"/>
        <w:left w:w="108" w:type="dxa"/>
        <w:bottom w:w="0" w:type="dxa"/>
        <w:right w:w="108" w:type="dxa"/>
      </w:tblCellMar>
    </w:tblPr>
  </w:style>
  <w:style w:type="paragraph" w:customStyle="1" w:styleId="CalloutTextWhite">
    <w:name w:val="Callout Text White"/>
    <w:basedOn w:val="CalloutTextRed"/>
    <w:qFormat/>
    <w:rsid w:val="00D107A7"/>
    <w:rPr>
      <w:color w:val="FFFFFF" w:themeColor="background1"/>
    </w:rPr>
  </w:style>
  <w:style w:type="character" w:styleId="Hyperlink">
    <w:name w:val="Hyperlink"/>
    <w:basedOn w:val="DefaultParagraphFont"/>
    <w:uiPriority w:val="99"/>
    <w:unhideWhenUsed/>
    <w:rsid w:val="00760A03"/>
    <w:rPr>
      <w:color w:val="D01D2B" w:themeColor="hyperlink"/>
      <w:u w:val="single"/>
    </w:rPr>
  </w:style>
  <w:style w:type="character" w:styleId="FollowedHyperlink">
    <w:name w:val="FollowedHyperlink"/>
    <w:basedOn w:val="DefaultParagraphFont"/>
    <w:uiPriority w:val="99"/>
    <w:semiHidden/>
    <w:unhideWhenUsed/>
    <w:rsid w:val="00760A03"/>
    <w:rPr>
      <w:color w:val="96999F" w:themeColor="followedHyperlink"/>
      <w:u w:val="single"/>
    </w:rPr>
  </w:style>
  <w:style w:type="paragraph" w:customStyle="1" w:styleId="SidebarTextRight">
    <w:name w:val="Sidebar Text Right"/>
    <w:basedOn w:val="SidebarText"/>
    <w:qFormat/>
    <w:rsid w:val="00D107A7"/>
    <w:pPr>
      <w:framePr w:hSpace="0" w:wrap="around" w:xAlign="left"/>
      <w:suppressOverlap w:val="0"/>
      <w:jc w:val="right"/>
    </w:pPr>
  </w:style>
  <w:style w:type="paragraph" w:customStyle="1" w:styleId="PhotocreditRight">
    <w:name w:val="Photocredit Right"/>
    <w:basedOn w:val="PhotoCredit"/>
    <w:qFormat/>
    <w:rsid w:val="00D107A7"/>
    <w:pPr>
      <w:framePr w:wrap="around"/>
      <w:jc w:val="right"/>
    </w:pPr>
  </w:style>
  <w:style w:type="paragraph" w:styleId="BalloonText">
    <w:name w:val="Balloon Text"/>
    <w:basedOn w:val="Normal"/>
    <w:link w:val="BalloonTextChar"/>
    <w:uiPriority w:val="99"/>
    <w:semiHidden/>
    <w:unhideWhenUsed/>
    <w:rsid w:val="00F66FEA"/>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F66FEA"/>
    <w:rPr>
      <w:rFonts w:ascii="Lucida Grande" w:hAnsi="Lucida Grande" w:cs="Lucida Grande"/>
      <w:color w:val="4C515A" w:themeColor="text1"/>
      <w:sz w:val="18"/>
      <w:szCs w:val="18"/>
    </w:rPr>
  </w:style>
  <w:style w:type="character" w:styleId="CommentReference">
    <w:name w:val="annotation reference"/>
    <w:basedOn w:val="DefaultParagraphFont"/>
    <w:uiPriority w:val="99"/>
    <w:semiHidden/>
    <w:unhideWhenUsed/>
    <w:rsid w:val="00F66FEA"/>
    <w:rPr>
      <w:sz w:val="18"/>
      <w:szCs w:val="18"/>
    </w:rPr>
  </w:style>
  <w:style w:type="paragraph" w:styleId="CommentText">
    <w:name w:val="annotation text"/>
    <w:basedOn w:val="Normal"/>
    <w:link w:val="CommentTextChar"/>
    <w:uiPriority w:val="99"/>
    <w:semiHidden/>
    <w:unhideWhenUsed/>
    <w:rsid w:val="00F66FEA"/>
    <w:pPr>
      <w:spacing w:line="240" w:lineRule="auto"/>
    </w:pPr>
    <w:rPr>
      <w:sz w:val="24"/>
    </w:rPr>
  </w:style>
  <w:style w:type="character" w:customStyle="1" w:styleId="CommentTextChar">
    <w:name w:val="Comment Text Char"/>
    <w:basedOn w:val="DefaultParagraphFont"/>
    <w:link w:val="CommentText"/>
    <w:uiPriority w:val="99"/>
    <w:semiHidden/>
    <w:rsid w:val="00F66FEA"/>
    <w:rPr>
      <w:color w:val="4C515A" w:themeColor="text1"/>
    </w:rPr>
  </w:style>
  <w:style w:type="paragraph" w:styleId="CommentSubject">
    <w:name w:val="annotation subject"/>
    <w:basedOn w:val="CommentText"/>
    <w:next w:val="CommentText"/>
    <w:link w:val="CommentSubjectChar"/>
    <w:uiPriority w:val="99"/>
    <w:semiHidden/>
    <w:unhideWhenUsed/>
    <w:rsid w:val="00F66FEA"/>
    <w:rPr>
      <w:b/>
      <w:bCs/>
      <w:sz w:val="20"/>
      <w:szCs w:val="20"/>
    </w:rPr>
  </w:style>
  <w:style w:type="character" w:customStyle="1" w:styleId="CommentSubjectChar">
    <w:name w:val="Comment Subject Char"/>
    <w:basedOn w:val="CommentTextChar"/>
    <w:link w:val="CommentSubject"/>
    <w:uiPriority w:val="99"/>
    <w:semiHidden/>
    <w:rsid w:val="00F66FEA"/>
    <w:rPr>
      <w:b/>
      <w:bCs/>
      <w:color w:val="4C515A" w:themeColor="text1"/>
      <w:sz w:val="20"/>
      <w:szCs w:val="20"/>
    </w:rPr>
  </w:style>
  <w:style w:type="paragraph" w:styleId="ListBullet">
    <w:name w:val="List Bullet"/>
    <w:aliases w:val="List Bullet 1"/>
    <w:basedOn w:val="ListBullet2"/>
    <w:uiPriority w:val="99"/>
    <w:unhideWhenUsed/>
    <w:qFormat/>
    <w:rsid w:val="00D107A7"/>
    <w:pPr>
      <w:numPr>
        <w:ilvl w:val="0"/>
      </w:numPr>
    </w:pPr>
  </w:style>
  <w:style w:type="paragraph" w:styleId="ListBullet2">
    <w:name w:val="List Bullet 2"/>
    <w:basedOn w:val="Normal"/>
    <w:uiPriority w:val="99"/>
    <w:unhideWhenUsed/>
    <w:qFormat/>
    <w:rsid w:val="00D107A7"/>
    <w:pPr>
      <w:numPr>
        <w:ilvl w:val="1"/>
        <w:numId w:val="1"/>
      </w:numPr>
      <w:spacing w:after="180"/>
    </w:pPr>
  </w:style>
  <w:style w:type="paragraph" w:styleId="ListBullet3">
    <w:name w:val="List Bullet 3"/>
    <w:basedOn w:val="ListBullet2"/>
    <w:uiPriority w:val="99"/>
    <w:unhideWhenUsed/>
    <w:qFormat/>
    <w:rsid w:val="00D107A7"/>
    <w:pPr>
      <w:numPr>
        <w:ilvl w:val="2"/>
      </w:numPr>
    </w:pPr>
  </w:style>
  <w:style w:type="paragraph" w:styleId="ListNumber">
    <w:name w:val="List Number"/>
    <w:basedOn w:val="NumberedList"/>
    <w:uiPriority w:val="99"/>
    <w:unhideWhenUsed/>
    <w:qFormat/>
    <w:rsid w:val="00D523EE"/>
    <w:pPr>
      <w:numPr>
        <w:numId w:val="4"/>
      </w:numPr>
      <w:ind w:left="792"/>
    </w:pPr>
  </w:style>
  <w:style w:type="paragraph" w:styleId="ListNumber2">
    <w:name w:val="List Number 2"/>
    <w:basedOn w:val="ListBullet2"/>
    <w:uiPriority w:val="99"/>
    <w:unhideWhenUsed/>
    <w:qFormat/>
    <w:rsid w:val="00D523EE"/>
    <w:pPr>
      <w:numPr>
        <w:numId w:val="4"/>
      </w:numPr>
      <w:ind w:left="1224"/>
    </w:pPr>
  </w:style>
  <w:style w:type="paragraph" w:styleId="ListNumber3">
    <w:name w:val="List Number 3"/>
    <w:basedOn w:val="ListBullet3"/>
    <w:uiPriority w:val="99"/>
    <w:unhideWhenUsed/>
    <w:qFormat/>
    <w:rsid w:val="00D523EE"/>
    <w:pPr>
      <w:numPr>
        <w:numId w:val="4"/>
      </w:numPr>
      <w:ind w:left="1656"/>
    </w:pPr>
  </w:style>
  <w:style w:type="numbering" w:customStyle="1" w:styleId="MCNumber">
    <w:name w:val="MC Number"/>
    <w:uiPriority w:val="99"/>
    <w:rsid w:val="00D523EE"/>
    <w:pPr>
      <w:numPr>
        <w:numId w:val="3"/>
      </w:numPr>
    </w:pPr>
  </w:style>
  <w:style w:type="paragraph" w:styleId="ListNumber4">
    <w:name w:val="List Number 4"/>
    <w:basedOn w:val="Normal"/>
    <w:uiPriority w:val="99"/>
    <w:unhideWhenUsed/>
    <w:rsid w:val="00D523EE"/>
    <w:pPr>
      <w:numPr>
        <w:ilvl w:val="3"/>
        <w:numId w:val="4"/>
      </w:numPr>
      <w:ind w:left="2088"/>
      <w:contextualSpacing/>
    </w:pPr>
  </w:style>
  <w:style w:type="paragraph" w:styleId="ListNumber5">
    <w:name w:val="List Number 5"/>
    <w:basedOn w:val="Normal"/>
    <w:uiPriority w:val="99"/>
    <w:unhideWhenUsed/>
    <w:rsid w:val="00D523EE"/>
    <w:pPr>
      <w:numPr>
        <w:ilvl w:val="4"/>
        <w:numId w:val="4"/>
      </w:numPr>
      <w:ind w:left="2520"/>
      <w:contextualSpacing/>
    </w:pPr>
  </w:style>
  <w:style w:type="paragraph" w:styleId="Caption">
    <w:name w:val="caption"/>
    <w:basedOn w:val="Normal"/>
    <w:next w:val="Normal"/>
    <w:uiPriority w:val="35"/>
    <w:unhideWhenUsed/>
    <w:qFormat/>
    <w:rsid w:val="00090D45"/>
    <w:pPr>
      <w:spacing w:after="200" w:line="240" w:lineRule="auto"/>
    </w:pPr>
    <w:rPr>
      <w:b/>
      <w:bCs/>
      <w:color w:val="13A8A2" w:themeColor="accent1"/>
      <w:sz w:val="18"/>
      <w:szCs w:val="18"/>
    </w:rPr>
  </w:style>
  <w:style w:type="paragraph" w:customStyle="1" w:styleId="gmail-m-8508859826127233417msolistparagraph">
    <w:name w:val="gmail-m_-8508859826127233417msolistparagraph"/>
    <w:basedOn w:val="Normal"/>
    <w:rsid w:val="00CA4D30"/>
    <w:pPr>
      <w:spacing w:before="100" w:beforeAutospacing="1" w:after="100" w:afterAutospacing="1" w:line="240" w:lineRule="auto"/>
    </w:pPr>
    <w:rPr>
      <w:rFonts w:ascii="Times New Roman" w:hAnsi="Times New Roman" w:cs="Times New Roman"/>
      <w:color w:val="auto"/>
      <w:sz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footnote reference" w:qFormat="1"/>
    <w:lsdException w:name="List Bullet" w:qFormat="1"/>
    <w:lsdException w:name="List Number" w:qFormat="1"/>
    <w:lsdException w:name="List Bullet 2" w:qFormat="1"/>
    <w:lsdException w:name="List Bullet 3" w:qFormat="1"/>
    <w:lsdException w:name="List Number 2" w:qFormat="1"/>
    <w:lsdException w:name="List Number 3" w:qFormat="1"/>
    <w:lsdException w:name="Title" w:semiHidden="0" w:uiPriority="10" w:unhideWhenUsed="0" w:qFormat="1"/>
    <w:lsdException w:name="Default Paragraph Font" w:uiPriority="1"/>
    <w:lsdException w:name="Body Text"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7469E"/>
    <w:pPr>
      <w:spacing w:after="280" w:line="276" w:lineRule="auto"/>
    </w:pPr>
    <w:rPr>
      <w:color w:val="4C515A" w:themeColor="text1"/>
      <w:sz w:val="21"/>
    </w:rPr>
  </w:style>
  <w:style w:type="paragraph" w:styleId="Heading1">
    <w:name w:val="heading 1"/>
    <w:basedOn w:val="Normal"/>
    <w:next w:val="Normal"/>
    <w:link w:val="Heading1Char"/>
    <w:uiPriority w:val="9"/>
    <w:qFormat/>
    <w:rsid w:val="00D107A7"/>
    <w:pPr>
      <w:keepNext/>
      <w:keepLines/>
      <w:spacing w:before="280" w:after="140" w:line="216" w:lineRule="auto"/>
      <w:outlineLvl w:val="0"/>
    </w:pPr>
    <w:rPr>
      <w:rFonts w:asciiTheme="majorHAnsi" w:eastAsiaTheme="majorEastAsia" w:hAnsiTheme="majorHAnsi" w:cstheme="majorHAnsi"/>
      <w:b/>
      <w:bCs/>
      <w:color w:val="D01D2B" w:themeColor="text2"/>
      <w:sz w:val="48"/>
      <w:szCs w:val="48"/>
    </w:rPr>
  </w:style>
  <w:style w:type="paragraph" w:styleId="Heading2">
    <w:name w:val="heading 2"/>
    <w:basedOn w:val="Normal"/>
    <w:next w:val="Normal"/>
    <w:link w:val="Heading2Char"/>
    <w:uiPriority w:val="9"/>
    <w:unhideWhenUsed/>
    <w:qFormat/>
    <w:rsid w:val="00D107A7"/>
    <w:pPr>
      <w:keepNext/>
      <w:keepLines/>
      <w:spacing w:after="240" w:line="228" w:lineRule="auto"/>
      <w:outlineLvl w:val="1"/>
    </w:pPr>
    <w:rPr>
      <w:rFonts w:ascii="Times New Roman" w:eastAsiaTheme="majorEastAsia" w:hAnsi="Times New Roman" w:cs="Times New Roman"/>
      <w:b/>
      <w:bCs/>
      <w:sz w:val="36"/>
      <w:szCs w:val="36"/>
    </w:rPr>
  </w:style>
  <w:style w:type="paragraph" w:styleId="Heading3">
    <w:name w:val="heading 3"/>
    <w:basedOn w:val="Normal"/>
    <w:next w:val="Normal"/>
    <w:link w:val="Heading3Char"/>
    <w:uiPriority w:val="9"/>
    <w:unhideWhenUsed/>
    <w:qFormat/>
    <w:rsid w:val="00D107A7"/>
    <w:pPr>
      <w:keepNext/>
      <w:keepLines/>
      <w:spacing w:after="100" w:line="228" w:lineRule="auto"/>
      <w:outlineLvl w:val="2"/>
    </w:pPr>
    <w:rPr>
      <w:rFonts w:ascii="Arial" w:eastAsiaTheme="majorEastAsia" w:hAnsi="Arial" w:cs="Arial"/>
      <w:b/>
      <w:bCs/>
      <w:color w:val="D01D2B" w:themeColor="text2"/>
      <w:sz w:val="28"/>
      <w:szCs w:val="28"/>
    </w:rPr>
  </w:style>
  <w:style w:type="paragraph" w:styleId="Heading4">
    <w:name w:val="heading 4"/>
    <w:basedOn w:val="Normal"/>
    <w:next w:val="Normal"/>
    <w:link w:val="Heading4Char"/>
    <w:uiPriority w:val="9"/>
    <w:unhideWhenUsed/>
    <w:qFormat/>
    <w:rsid w:val="00D107A7"/>
    <w:pPr>
      <w:keepNext/>
      <w:keepLines/>
      <w:spacing w:before="40" w:after="40"/>
      <w:outlineLvl w:val="3"/>
    </w:pPr>
    <w:rPr>
      <w:rFonts w:asciiTheme="majorHAnsi" w:eastAsiaTheme="majorEastAsia" w:hAnsiTheme="majorHAnsi" w:cstheme="majorBidi"/>
      <w:b/>
      <w:bCs/>
      <w:sz w:val="24"/>
    </w:rPr>
  </w:style>
  <w:style w:type="paragraph" w:styleId="Heading5">
    <w:name w:val="heading 5"/>
    <w:basedOn w:val="Heading4"/>
    <w:next w:val="Normal"/>
    <w:link w:val="Heading5Char"/>
    <w:uiPriority w:val="9"/>
    <w:unhideWhenUsed/>
    <w:qFormat/>
    <w:rsid w:val="00D107A7"/>
    <w:pPr>
      <w:spacing w:before="0" w:after="100" w:line="228" w:lineRule="auto"/>
      <w:outlineLvl w:val="4"/>
    </w:pPr>
    <w:rPr>
      <w:b w:val="0"/>
      <w:caps/>
      <w:color w:val="868A90" w:themeColor="accent5"/>
      <w:sz w:val="21"/>
      <w:szCs w:val="21"/>
    </w:rPr>
  </w:style>
  <w:style w:type="paragraph" w:styleId="Heading6">
    <w:name w:val="heading 6"/>
    <w:basedOn w:val="Normal"/>
    <w:next w:val="Normal"/>
    <w:link w:val="Heading6Char"/>
    <w:uiPriority w:val="9"/>
    <w:semiHidden/>
    <w:unhideWhenUsed/>
    <w:qFormat/>
    <w:rsid w:val="00D107A7"/>
    <w:pPr>
      <w:keepNext/>
      <w:keepLines/>
      <w:spacing w:before="40"/>
      <w:outlineLvl w:val="5"/>
    </w:pPr>
    <w:rPr>
      <w:rFonts w:asciiTheme="majorHAnsi" w:eastAsiaTheme="majorEastAsia" w:hAnsiTheme="majorHAnsi" w:cstheme="majorBidi"/>
      <w:b/>
      <w:color w:val="868A90" w:themeColor="accent5"/>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7D0EA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3F6093"/>
    <w:pPr>
      <w:tabs>
        <w:tab w:val="center" w:pos="4680"/>
        <w:tab w:val="right" w:pos="9360"/>
      </w:tabs>
    </w:pPr>
    <w:rPr>
      <w:color w:val="868A90" w:themeColor="accent5"/>
      <w:sz w:val="16"/>
    </w:rPr>
  </w:style>
  <w:style w:type="character" w:customStyle="1" w:styleId="HeaderChar">
    <w:name w:val="Header Char"/>
    <w:basedOn w:val="DefaultParagraphFont"/>
    <w:link w:val="Header"/>
    <w:uiPriority w:val="99"/>
    <w:rsid w:val="003F6093"/>
    <w:rPr>
      <w:color w:val="868A90" w:themeColor="accent5"/>
      <w:sz w:val="16"/>
    </w:rPr>
  </w:style>
  <w:style w:type="paragraph" w:styleId="Footer">
    <w:name w:val="footer"/>
    <w:basedOn w:val="Normal"/>
    <w:link w:val="FooterChar"/>
    <w:uiPriority w:val="99"/>
    <w:unhideWhenUsed/>
    <w:rsid w:val="003F6093"/>
    <w:pPr>
      <w:tabs>
        <w:tab w:val="center" w:pos="4680"/>
        <w:tab w:val="right" w:pos="9360"/>
      </w:tabs>
    </w:pPr>
  </w:style>
  <w:style w:type="character" w:customStyle="1" w:styleId="FooterChar">
    <w:name w:val="Footer Char"/>
    <w:basedOn w:val="DefaultParagraphFont"/>
    <w:link w:val="Footer"/>
    <w:uiPriority w:val="99"/>
    <w:rsid w:val="003F6093"/>
  </w:style>
  <w:style w:type="table" w:customStyle="1" w:styleId="GridTable5Dark-Accent51">
    <w:name w:val="Grid Table 5 Dark - Accent 51"/>
    <w:basedOn w:val="TableNormal"/>
    <w:uiPriority w:val="50"/>
    <w:rsid w:val="009F7A9A"/>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7E8"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868A90"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868A90"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868A90"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868A90" w:themeFill="accent5"/>
      </w:tcPr>
    </w:tblStylePr>
    <w:tblStylePr w:type="band1Vert">
      <w:tblPr/>
      <w:tcPr>
        <w:shd w:val="clear" w:color="auto" w:fill="CED0D2" w:themeFill="accent5" w:themeFillTint="66"/>
      </w:tcPr>
    </w:tblStylePr>
    <w:tblStylePr w:type="band1Horz">
      <w:tblPr/>
      <w:tcPr>
        <w:shd w:val="clear" w:color="auto" w:fill="CED0D2" w:themeFill="accent5" w:themeFillTint="66"/>
      </w:tcPr>
    </w:tblStylePr>
  </w:style>
  <w:style w:type="paragraph" w:styleId="BodyText">
    <w:name w:val="Body Text"/>
    <w:basedOn w:val="Normal"/>
    <w:link w:val="BodyTextChar"/>
    <w:uiPriority w:val="99"/>
    <w:unhideWhenUsed/>
    <w:qFormat/>
    <w:rsid w:val="00D107A7"/>
  </w:style>
  <w:style w:type="character" w:customStyle="1" w:styleId="BodyTextChar">
    <w:name w:val="Body Text Char"/>
    <w:basedOn w:val="DefaultParagraphFont"/>
    <w:link w:val="BodyText"/>
    <w:uiPriority w:val="99"/>
    <w:rsid w:val="00D107A7"/>
    <w:rPr>
      <w:color w:val="4C515A" w:themeColor="text1"/>
      <w:sz w:val="21"/>
    </w:rPr>
  </w:style>
  <w:style w:type="character" w:customStyle="1" w:styleId="Heading1Char">
    <w:name w:val="Heading 1 Char"/>
    <w:basedOn w:val="DefaultParagraphFont"/>
    <w:link w:val="Heading1"/>
    <w:uiPriority w:val="9"/>
    <w:rsid w:val="00D107A7"/>
    <w:rPr>
      <w:rFonts w:asciiTheme="majorHAnsi" w:eastAsiaTheme="majorEastAsia" w:hAnsiTheme="majorHAnsi" w:cstheme="majorHAnsi"/>
      <w:b/>
      <w:bCs/>
      <w:color w:val="D01D2B" w:themeColor="text2"/>
      <w:sz w:val="48"/>
      <w:szCs w:val="48"/>
    </w:rPr>
  </w:style>
  <w:style w:type="paragraph" w:styleId="Title">
    <w:name w:val="Title"/>
    <w:basedOn w:val="Normal"/>
    <w:next w:val="Normal"/>
    <w:link w:val="TitleChar"/>
    <w:uiPriority w:val="10"/>
    <w:qFormat/>
    <w:rsid w:val="00D107A7"/>
    <w:pPr>
      <w:spacing w:before="6600" w:after="100" w:line="192" w:lineRule="auto"/>
      <w:contextualSpacing/>
    </w:pPr>
    <w:rPr>
      <w:rFonts w:ascii="Arial" w:eastAsiaTheme="majorEastAsia" w:hAnsi="Arial" w:cstheme="majorBidi"/>
      <w:b/>
      <w:bCs/>
      <w:caps/>
      <w:color w:val="D01D2B" w:themeColor="text2"/>
      <w:spacing w:val="-8"/>
      <w:kern w:val="28"/>
      <w:sz w:val="64"/>
      <w:szCs w:val="64"/>
    </w:rPr>
  </w:style>
  <w:style w:type="character" w:customStyle="1" w:styleId="TitleChar">
    <w:name w:val="Title Char"/>
    <w:basedOn w:val="DefaultParagraphFont"/>
    <w:link w:val="Title"/>
    <w:uiPriority w:val="10"/>
    <w:rsid w:val="00D107A7"/>
    <w:rPr>
      <w:rFonts w:ascii="Arial" w:eastAsiaTheme="majorEastAsia" w:hAnsi="Arial" w:cstheme="majorBidi"/>
      <w:b/>
      <w:bCs/>
      <w:caps/>
      <w:color w:val="D01D2B" w:themeColor="text2"/>
      <w:spacing w:val="-8"/>
      <w:kern w:val="28"/>
      <w:sz w:val="64"/>
      <w:szCs w:val="64"/>
    </w:rPr>
  </w:style>
  <w:style w:type="paragraph" w:styleId="Subtitle">
    <w:name w:val="Subtitle"/>
    <w:basedOn w:val="Normal"/>
    <w:next w:val="Normal"/>
    <w:link w:val="SubtitleChar"/>
    <w:uiPriority w:val="11"/>
    <w:qFormat/>
    <w:rsid w:val="00D107A7"/>
    <w:pPr>
      <w:numPr>
        <w:ilvl w:val="1"/>
      </w:numPr>
      <w:spacing w:after="120" w:line="216" w:lineRule="auto"/>
    </w:pPr>
    <w:rPr>
      <w:rFonts w:ascii="Times" w:eastAsiaTheme="minorEastAsia" w:hAnsi="Times"/>
      <w:b/>
      <w:bCs/>
      <w:sz w:val="48"/>
      <w:szCs w:val="48"/>
    </w:rPr>
  </w:style>
  <w:style w:type="character" w:customStyle="1" w:styleId="SubtitleChar">
    <w:name w:val="Subtitle Char"/>
    <w:basedOn w:val="DefaultParagraphFont"/>
    <w:link w:val="Subtitle"/>
    <w:uiPriority w:val="11"/>
    <w:rsid w:val="00D107A7"/>
    <w:rPr>
      <w:rFonts w:ascii="Times" w:eastAsiaTheme="minorEastAsia" w:hAnsi="Times"/>
      <w:b/>
      <w:bCs/>
      <w:color w:val="4C515A" w:themeColor="text1"/>
      <w:sz w:val="48"/>
      <w:szCs w:val="48"/>
    </w:rPr>
  </w:style>
  <w:style w:type="character" w:customStyle="1" w:styleId="Heading2Char">
    <w:name w:val="Heading 2 Char"/>
    <w:basedOn w:val="DefaultParagraphFont"/>
    <w:link w:val="Heading2"/>
    <w:uiPriority w:val="9"/>
    <w:rsid w:val="00D107A7"/>
    <w:rPr>
      <w:rFonts w:ascii="Times New Roman" w:eastAsiaTheme="majorEastAsia" w:hAnsi="Times New Roman" w:cs="Times New Roman"/>
      <w:b/>
      <w:bCs/>
      <w:color w:val="4C515A" w:themeColor="text1"/>
      <w:sz w:val="36"/>
      <w:szCs w:val="36"/>
    </w:rPr>
  </w:style>
  <w:style w:type="character" w:customStyle="1" w:styleId="Heading3Char">
    <w:name w:val="Heading 3 Char"/>
    <w:basedOn w:val="DefaultParagraphFont"/>
    <w:link w:val="Heading3"/>
    <w:uiPriority w:val="9"/>
    <w:rsid w:val="00D107A7"/>
    <w:rPr>
      <w:rFonts w:ascii="Arial" w:eastAsiaTheme="majorEastAsia" w:hAnsi="Arial" w:cs="Arial"/>
      <w:b/>
      <w:bCs/>
      <w:color w:val="D01D2B" w:themeColor="text2"/>
      <w:sz w:val="28"/>
      <w:szCs w:val="28"/>
    </w:rPr>
  </w:style>
  <w:style w:type="character" w:styleId="PageNumber">
    <w:name w:val="page number"/>
    <w:basedOn w:val="DefaultParagraphFont"/>
    <w:uiPriority w:val="99"/>
    <w:semiHidden/>
    <w:unhideWhenUsed/>
    <w:rsid w:val="003509CA"/>
  </w:style>
  <w:style w:type="paragraph" w:styleId="FootnoteText">
    <w:name w:val="footnote text"/>
    <w:basedOn w:val="Normal"/>
    <w:link w:val="FootnoteTextChar"/>
    <w:uiPriority w:val="99"/>
    <w:unhideWhenUsed/>
    <w:rsid w:val="00AF26B7"/>
    <w:pPr>
      <w:spacing w:line="240" w:lineRule="auto"/>
    </w:pPr>
    <w:rPr>
      <w:color w:val="868A90" w:themeColor="accent5"/>
      <w:sz w:val="16"/>
    </w:rPr>
  </w:style>
  <w:style w:type="character" w:customStyle="1" w:styleId="FootnoteTextChar">
    <w:name w:val="Footnote Text Char"/>
    <w:basedOn w:val="DefaultParagraphFont"/>
    <w:link w:val="FootnoteText"/>
    <w:uiPriority w:val="99"/>
    <w:rsid w:val="00AF26B7"/>
    <w:rPr>
      <w:color w:val="868A90" w:themeColor="accent5"/>
      <w:sz w:val="16"/>
    </w:rPr>
  </w:style>
  <w:style w:type="character" w:styleId="FootnoteReference">
    <w:name w:val="footnote reference"/>
    <w:basedOn w:val="DefaultParagraphFont"/>
    <w:uiPriority w:val="99"/>
    <w:unhideWhenUsed/>
    <w:qFormat/>
    <w:rsid w:val="00D107A7"/>
    <w:rPr>
      <w:sz w:val="22"/>
      <w:vertAlign w:val="superscript"/>
    </w:rPr>
  </w:style>
  <w:style w:type="paragraph" w:styleId="Quote">
    <w:name w:val="Quote"/>
    <w:aliases w:val="Pull Quote"/>
    <w:basedOn w:val="Normal"/>
    <w:next w:val="Normal"/>
    <w:link w:val="QuoteChar"/>
    <w:uiPriority w:val="29"/>
    <w:qFormat/>
    <w:rsid w:val="00D107A7"/>
    <w:pPr>
      <w:spacing w:after="100" w:line="240" w:lineRule="auto"/>
    </w:pPr>
    <w:rPr>
      <w:rFonts w:ascii="Times" w:hAnsi="Times"/>
      <w:b/>
      <w:i/>
      <w:color w:val="63676C" w:themeColor="accent5" w:themeShade="BF"/>
      <w:sz w:val="28"/>
    </w:rPr>
  </w:style>
  <w:style w:type="table" w:customStyle="1" w:styleId="GridTable5Dark-Accent61">
    <w:name w:val="Grid Table 5 Dark - Accent 61"/>
    <w:aliases w:val="MC Green"/>
    <w:basedOn w:val="TableNormal"/>
    <w:uiPriority w:val="50"/>
    <w:rsid w:val="00DC2B26"/>
    <w:rPr>
      <w:sz w:val="22"/>
    </w:rPr>
    <w:tblPr>
      <w:tblStyleRowBandSize w:val="1"/>
      <w:tblStyleColBandSize w:val="1"/>
      <w:tblInd w:w="0" w:type="dxa"/>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tblCellMar>
        <w:top w:w="72" w:type="dxa"/>
        <w:left w:w="115" w:type="dxa"/>
        <w:bottom w:w="72" w:type="dxa"/>
        <w:right w:w="115" w:type="dxa"/>
      </w:tblCellMar>
    </w:tblPr>
    <w:tcPr>
      <w:shd w:val="clear" w:color="auto" w:fill="C4F8F6" w:themeFill="accent1" w:themeFillTint="33"/>
    </w:tcPr>
    <w:tblStylePr w:type="firstRow">
      <w:pPr>
        <w:jc w:val="left"/>
      </w:pPr>
      <w:rPr>
        <w:rFonts w:asciiTheme="minorHAnsi" w:hAnsiTheme="minorHAnsi"/>
        <w:b w:val="0"/>
        <w:bCs w:val="0"/>
        <w:i w:val="0"/>
        <w:iCs w:val="0"/>
        <w:caps w:val="0"/>
        <w:smallCaps w:val="0"/>
        <w:strike w:val="0"/>
        <w:dstrike w:val="0"/>
        <w:vanish w:val="0"/>
        <w:color w:val="D01D2B" w:themeColor="text2"/>
        <w:sz w:val="21"/>
        <w:szCs w:val="21"/>
        <w:vertAlign w:val="baseline"/>
      </w:rPr>
      <w:tblPr/>
      <w:tcPr>
        <w:shd w:val="clear" w:color="auto" w:fill="FFFFFF" w:themeFill="background1"/>
      </w:tcPr>
    </w:tblStylePr>
    <w:tblStylePr w:type="lastRow">
      <w:rPr>
        <w:b/>
        <w:bCs/>
        <w:color w:val="4C515A" w:themeColor="text1"/>
      </w:rPr>
      <w:tblPr/>
      <w:tcPr>
        <w:shd w:val="clear" w:color="auto" w:fill="E5E6E9" w:themeFill="accent6"/>
      </w:tcPr>
    </w:tblStylePr>
    <w:tblStylePr w:type="firstCol">
      <w:rPr>
        <w:rFonts w:asciiTheme="minorHAnsi" w:hAnsiTheme="minorHAnsi"/>
        <w:b/>
        <w:bCs/>
        <w:color w:val="FFFFFF" w:themeColor="background1"/>
        <w:sz w:val="22"/>
        <w:szCs w:val="22"/>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5E6E9"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5E6E9" w:themeFill="accent6"/>
      </w:tcPr>
    </w:tblStylePr>
    <w:tblStylePr w:type="band1Vert">
      <w:tblPr/>
      <w:tcPr>
        <w:shd w:val="clear" w:color="auto" w:fill="F4F4F6" w:themeFill="accent6" w:themeFillTint="66"/>
      </w:tcPr>
    </w:tblStylePr>
    <w:tblStylePr w:type="band1Horz">
      <w:rPr>
        <w:color w:val="4C515A" w:themeColor="text1"/>
      </w:rPr>
      <w:tblPr/>
      <w:tcPr>
        <w:shd w:val="clear" w:color="auto" w:fill="E8F5F4"/>
      </w:tcPr>
    </w:tblStylePr>
    <w:tblStylePr w:type="band2Horz">
      <w:rPr>
        <w:color w:val="4C515A" w:themeColor="text1"/>
      </w:rPr>
      <w:tblPr/>
      <w:tcPr>
        <w:shd w:val="clear" w:color="auto" w:fill="D4ECEB"/>
      </w:tcPr>
    </w:tblStylePr>
  </w:style>
  <w:style w:type="character" w:customStyle="1" w:styleId="Heading4Char">
    <w:name w:val="Heading 4 Char"/>
    <w:basedOn w:val="DefaultParagraphFont"/>
    <w:link w:val="Heading4"/>
    <w:uiPriority w:val="9"/>
    <w:rsid w:val="00D107A7"/>
    <w:rPr>
      <w:rFonts w:asciiTheme="majorHAnsi" w:eastAsiaTheme="majorEastAsia" w:hAnsiTheme="majorHAnsi" w:cstheme="majorBidi"/>
      <w:b/>
      <w:bCs/>
      <w:color w:val="4C515A" w:themeColor="text1"/>
    </w:rPr>
  </w:style>
  <w:style w:type="character" w:customStyle="1" w:styleId="QuoteChar">
    <w:name w:val="Quote Char"/>
    <w:aliases w:val="Pull Quote Char"/>
    <w:basedOn w:val="DefaultParagraphFont"/>
    <w:link w:val="Quote"/>
    <w:uiPriority w:val="29"/>
    <w:rsid w:val="00D107A7"/>
    <w:rPr>
      <w:rFonts w:ascii="Times" w:hAnsi="Times"/>
      <w:b/>
      <w:i/>
      <w:color w:val="63676C" w:themeColor="accent5" w:themeShade="BF"/>
      <w:sz w:val="28"/>
    </w:rPr>
  </w:style>
  <w:style w:type="table" w:styleId="LightShading-Accent6">
    <w:name w:val="Light Shading Accent 6"/>
    <w:basedOn w:val="TableNormal"/>
    <w:uiPriority w:val="60"/>
    <w:semiHidden/>
    <w:unhideWhenUsed/>
    <w:rsid w:val="00F70C8A"/>
    <w:rPr>
      <w:color w:val="A6A9B3" w:themeColor="accent6" w:themeShade="BF"/>
    </w:rPr>
    <w:tblPr>
      <w:tblStyleRowBandSize w:val="1"/>
      <w:tblStyleColBandSize w:val="1"/>
      <w:tblInd w:w="0" w:type="dxa"/>
      <w:tblBorders>
        <w:top w:val="single" w:sz="8" w:space="0" w:color="E5E6E9" w:themeColor="accent6"/>
        <w:bottom w:val="single" w:sz="8" w:space="0" w:color="E5E6E9"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E5E6E9" w:themeColor="accent6"/>
          <w:left w:val="nil"/>
          <w:bottom w:val="single" w:sz="8" w:space="0" w:color="E5E6E9" w:themeColor="accent6"/>
          <w:right w:val="nil"/>
          <w:insideH w:val="nil"/>
          <w:insideV w:val="nil"/>
        </w:tcBorders>
      </w:tcPr>
    </w:tblStylePr>
    <w:tblStylePr w:type="lastRow">
      <w:pPr>
        <w:spacing w:before="0" w:after="0" w:line="240" w:lineRule="auto"/>
      </w:pPr>
      <w:rPr>
        <w:b/>
        <w:bCs/>
      </w:rPr>
      <w:tblPr/>
      <w:tcPr>
        <w:tcBorders>
          <w:top w:val="single" w:sz="8" w:space="0" w:color="E5E6E9" w:themeColor="accent6"/>
          <w:left w:val="nil"/>
          <w:bottom w:val="single" w:sz="8" w:space="0" w:color="E5E6E9"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8F8F9" w:themeFill="accent6" w:themeFillTint="3F"/>
      </w:tcPr>
    </w:tblStylePr>
    <w:tblStylePr w:type="band1Horz">
      <w:tblPr/>
      <w:tcPr>
        <w:tcBorders>
          <w:left w:val="nil"/>
          <w:right w:val="nil"/>
          <w:insideH w:val="nil"/>
          <w:insideV w:val="nil"/>
        </w:tcBorders>
        <w:shd w:val="clear" w:color="auto" w:fill="F8F8F9" w:themeFill="accent6" w:themeFillTint="3F"/>
      </w:tcPr>
    </w:tblStylePr>
  </w:style>
  <w:style w:type="character" w:styleId="Strong">
    <w:name w:val="Strong"/>
    <w:uiPriority w:val="22"/>
    <w:qFormat/>
    <w:rsid w:val="00D107A7"/>
    <w:rPr>
      <w:b/>
    </w:rPr>
  </w:style>
  <w:style w:type="table" w:customStyle="1" w:styleId="GridTable6Colorful1">
    <w:name w:val="Grid Table 6 Colorful1"/>
    <w:basedOn w:val="TableNormal"/>
    <w:uiPriority w:val="51"/>
    <w:rsid w:val="00E844CA"/>
    <w:rPr>
      <w:color w:val="4C515A" w:themeColor="text1"/>
    </w:rPr>
    <w:tblPr>
      <w:tblStyleRowBandSize w:val="1"/>
      <w:tblStyleColBandSize w:val="1"/>
      <w:tblInd w:w="0" w:type="dxa"/>
      <w:tblBorders>
        <w:top w:val="single" w:sz="4" w:space="0" w:color="8E95A0" w:themeColor="text1" w:themeTint="99"/>
        <w:left w:val="single" w:sz="4" w:space="0" w:color="8E95A0" w:themeColor="text1" w:themeTint="99"/>
        <w:bottom w:val="single" w:sz="4" w:space="0" w:color="8E95A0" w:themeColor="text1" w:themeTint="99"/>
        <w:right w:val="single" w:sz="4" w:space="0" w:color="8E95A0" w:themeColor="text1" w:themeTint="99"/>
        <w:insideH w:val="single" w:sz="4" w:space="0" w:color="8E95A0" w:themeColor="text1" w:themeTint="99"/>
        <w:insideV w:val="single" w:sz="4" w:space="0" w:color="8E95A0" w:themeColor="text1" w:themeTint="99"/>
      </w:tblBorders>
      <w:tblCellMar>
        <w:top w:w="0" w:type="dxa"/>
        <w:left w:w="108" w:type="dxa"/>
        <w:bottom w:w="0" w:type="dxa"/>
        <w:right w:w="108" w:type="dxa"/>
      </w:tblCellMar>
    </w:tblPr>
    <w:tblStylePr w:type="firstRow">
      <w:rPr>
        <w:b/>
        <w:bCs/>
      </w:rPr>
      <w:tblPr/>
      <w:tcPr>
        <w:tcBorders>
          <w:bottom w:val="single" w:sz="12" w:space="0" w:color="8E95A0" w:themeColor="text1" w:themeTint="99"/>
        </w:tcBorders>
      </w:tcPr>
    </w:tblStylePr>
    <w:tblStylePr w:type="lastRow">
      <w:rPr>
        <w:b/>
        <w:bCs/>
      </w:rPr>
      <w:tblPr/>
      <w:tcPr>
        <w:tcBorders>
          <w:top w:val="double" w:sz="4" w:space="0" w:color="8E95A0" w:themeColor="text1" w:themeTint="99"/>
        </w:tcBorders>
      </w:tcPr>
    </w:tblStylePr>
    <w:tblStylePr w:type="firstCol">
      <w:rPr>
        <w:b/>
        <w:bCs/>
      </w:rPr>
    </w:tblStylePr>
    <w:tblStylePr w:type="lastCol">
      <w:rPr>
        <w:b/>
        <w:bCs/>
      </w:rPr>
    </w:tblStylePr>
    <w:tblStylePr w:type="band1Vert">
      <w:tblPr/>
      <w:tcPr>
        <w:shd w:val="clear" w:color="auto" w:fill="D9DBDF" w:themeFill="text1" w:themeFillTint="33"/>
      </w:tcPr>
    </w:tblStylePr>
    <w:tblStylePr w:type="band1Horz">
      <w:tblPr/>
      <w:tcPr>
        <w:shd w:val="clear" w:color="auto" w:fill="D9DBDF" w:themeFill="text1" w:themeFillTint="33"/>
      </w:tcPr>
    </w:tblStylePr>
  </w:style>
  <w:style w:type="character" w:styleId="IntenseReference">
    <w:name w:val="Intense Reference"/>
    <w:basedOn w:val="DefaultParagraphFont"/>
    <w:uiPriority w:val="32"/>
    <w:qFormat/>
    <w:rsid w:val="00D107A7"/>
    <w:rPr>
      <w:b/>
      <w:bCs/>
      <w:smallCaps/>
      <w:color w:val="D01D2B" w:themeColor="text2"/>
      <w:spacing w:val="5"/>
    </w:rPr>
  </w:style>
  <w:style w:type="paragraph" w:styleId="ListParagraph">
    <w:name w:val="List Paragraph"/>
    <w:basedOn w:val="Normal"/>
    <w:uiPriority w:val="34"/>
    <w:qFormat/>
    <w:rsid w:val="00D107A7"/>
    <w:pPr>
      <w:spacing w:after="60"/>
      <w:ind w:left="576" w:hanging="288"/>
      <w:contextualSpacing/>
    </w:pPr>
  </w:style>
  <w:style w:type="table" w:customStyle="1" w:styleId="ListTable5Dark-Accent61">
    <w:name w:val="List Table 5 Dark - Accent 61"/>
    <w:basedOn w:val="TableNormal"/>
    <w:uiPriority w:val="50"/>
    <w:rsid w:val="00A71B16"/>
    <w:rPr>
      <w:color w:val="FFFFFF" w:themeColor="background1"/>
    </w:rPr>
    <w:tblPr>
      <w:tblStyleRowBandSize w:val="1"/>
      <w:tblStyleColBandSize w:val="1"/>
      <w:tblInd w:w="0" w:type="dxa"/>
      <w:tblBorders>
        <w:top w:val="single" w:sz="24" w:space="0" w:color="E5E6E9" w:themeColor="accent6"/>
        <w:left w:val="single" w:sz="24" w:space="0" w:color="E5E6E9" w:themeColor="accent6"/>
        <w:bottom w:val="single" w:sz="24" w:space="0" w:color="E5E6E9" w:themeColor="accent6"/>
        <w:right w:val="single" w:sz="24" w:space="0" w:color="E5E6E9" w:themeColor="accent6"/>
      </w:tblBorders>
      <w:tblCellMar>
        <w:top w:w="0" w:type="dxa"/>
        <w:left w:w="108" w:type="dxa"/>
        <w:bottom w:w="0" w:type="dxa"/>
        <w:right w:w="108" w:type="dxa"/>
      </w:tblCellMar>
    </w:tblPr>
    <w:tcPr>
      <w:shd w:val="clear" w:color="auto" w:fill="E5E6E9"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paragraph" w:customStyle="1" w:styleId="CalloutTextRed">
    <w:name w:val="Callout Text Red"/>
    <w:basedOn w:val="BodyText"/>
    <w:qFormat/>
    <w:rsid w:val="00D107A7"/>
    <w:pPr>
      <w:spacing w:after="100" w:line="240" w:lineRule="auto"/>
    </w:pPr>
    <w:rPr>
      <w:b/>
      <w:bCs/>
      <w:color w:val="D01D2B" w:themeColor="text2"/>
      <w:sz w:val="24"/>
    </w:rPr>
  </w:style>
  <w:style w:type="table" w:customStyle="1" w:styleId="GridTable6Colorful-Accent11">
    <w:name w:val="Grid Table 6 Colorful - Accent 11"/>
    <w:basedOn w:val="TableNormal"/>
    <w:uiPriority w:val="51"/>
    <w:rsid w:val="007D64A4"/>
    <w:rPr>
      <w:color w:val="0E7D78" w:themeColor="accent1" w:themeShade="BF"/>
    </w:rPr>
    <w:tblPr>
      <w:tblStyleRowBandSize w:val="1"/>
      <w:tblStyleColBandSize w:val="1"/>
      <w:tblInd w:w="0" w:type="dxa"/>
      <w:tblBorders>
        <w:top w:val="single" w:sz="4" w:space="0" w:color="50EBE4" w:themeColor="accent1" w:themeTint="99"/>
        <w:left w:val="single" w:sz="4" w:space="0" w:color="50EBE4" w:themeColor="accent1" w:themeTint="99"/>
        <w:bottom w:val="single" w:sz="4" w:space="0" w:color="50EBE4" w:themeColor="accent1" w:themeTint="99"/>
        <w:right w:val="single" w:sz="4" w:space="0" w:color="50EBE4" w:themeColor="accent1" w:themeTint="99"/>
        <w:insideH w:val="single" w:sz="4" w:space="0" w:color="50EBE4" w:themeColor="accent1" w:themeTint="99"/>
        <w:insideV w:val="single" w:sz="4" w:space="0" w:color="50EBE4" w:themeColor="accent1" w:themeTint="99"/>
      </w:tblBorders>
      <w:tblCellMar>
        <w:top w:w="0" w:type="dxa"/>
        <w:left w:w="108" w:type="dxa"/>
        <w:bottom w:w="0" w:type="dxa"/>
        <w:right w:w="108" w:type="dxa"/>
      </w:tblCellMar>
    </w:tblPr>
    <w:tblStylePr w:type="firstRow">
      <w:rPr>
        <w:b/>
        <w:bCs/>
      </w:rPr>
      <w:tblPr/>
      <w:tcPr>
        <w:tcBorders>
          <w:bottom w:val="single" w:sz="12" w:space="0" w:color="50EBE4" w:themeColor="accent1" w:themeTint="99"/>
        </w:tcBorders>
      </w:tcPr>
    </w:tblStylePr>
    <w:tblStylePr w:type="lastRow">
      <w:rPr>
        <w:b/>
        <w:bCs/>
      </w:rPr>
      <w:tblPr/>
      <w:tcPr>
        <w:tcBorders>
          <w:top w:val="double" w:sz="4" w:space="0" w:color="50EBE4" w:themeColor="accent1" w:themeTint="99"/>
        </w:tcBorders>
      </w:tcPr>
    </w:tblStylePr>
    <w:tblStylePr w:type="firstCol">
      <w:rPr>
        <w:b/>
        <w:bCs/>
      </w:rPr>
    </w:tblStylePr>
    <w:tblStylePr w:type="lastCol">
      <w:rPr>
        <w:b/>
        <w:bCs/>
      </w:rPr>
    </w:tblStylePr>
    <w:tblStylePr w:type="band1Vert">
      <w:tblPr/>
      <w:tcPr>
        <w:shd w:val="clear" w:color="auto" w:fill="C4F8F6" w:themeFill="accent1" w:themeFillTint="33"/>
      </w:tcPr>
    </w:tblStylePr>
    <w:tblStylePr w:type="band1Horz">
      <w:tblPr/>
      <w:tcPr>
        <w:shd w:val="clear" w:color="auto" w:fill="C4F8F6" w:themeFill="accent1" w:themeFillTint="33"/>
      </w:tcPr>
    </w:tblStylePr>
  </w:style>
  <w:style w:type="paragraph" w:customStyle="1" w:styleId="NumberedList">
    <w:name w:val="Numbered List"/>
    <w:basedOn w:val="BodyText"/>
    <w:qFormat/>
    <w:rsid w:val="00D107A7"/>
    <w:pPr>
      <w:numPr>
        <w:numId w:val="2"/>
      </w:numPr>
    </w:pPr>
  </w:style>
  <w:style w:type="table" w:customStyle="1" w:styleId="GridTable2-Accent51">
    <w:name w:val="Grid Table 2 - Accent 51"/>
    <w:basedOn w:val="TableNormal"/>
    <w:uiPriority w:val="47"/>
    <w:rsid w:val="007D64A4"/>
    <w:tblPr>
      <w:tblStyleRowBandSize w:val="1"/>
      <w:tblStyleColBandSize w:val="1"/>
      <w:tblInd w:w="0" w:type="dxa"/>
      <w:tblBorders>
        <w:top w:val="single" w:sz="2" w:space="0" w:color="B6B8BC" w:themeColor="accent5" w:themeTint="99"/>
        <w:bottom w:val="single" w:sz="2" w:space="0" w:color="B6B8BC" w:themeColor="accent5" w:themeTint="99"/>
        <w:insideH w:val="single" w:sz="2" w:space="0" w:color="B6B8BC" w:themeColor="accent5" w:themeTint="99"/>
        <w:insideV w:val="single" w:sz="2" w:space="0" w:color="B6B8BC" w:themeColor="accent5" w:themeTint="99"/>
      </w:tblBorders>
      <w:tblCellMar>
        <w:top w:w="0" w:type="dxa"/>
        <w:left w:w="108" w:type="dxa"/>
        <w:bottom w:w="0" w:type="dxa"/>
        <w:right w:w="108" w:type="dxa"/>
      </w:tblCellMar>
    </w:tblPr>
    <w:tblStylePr w:type="firstRow">
      <w:rPr>
        <w:b/>
        <w:bCs/>
      </w:rPr>
      <w:tblPr/>
      <w:tcPr>
        <w:tcBorders>
          <w:top w:val="nil"/>
          <w:bottom w:val="single" w:sz="12" w:space="0" w:color="B6B8BC" w:themeColor="accent5" w:themeTint="99"/>
          <w:insideH w:val="nil"/>
          <w:insideV w:val="nil"/>
        </w:tcBorders>
        <w:shd w:val="clear" w:color="auto" w:fill="FFFFFF" w:themeFill="background1"/>
      </w:tcPr>
    </w:tblStylePr>
    <w:tblStylePr w:type="lastRow">
      <w:rPr>
        <w:b/>
        <w:bCs/>
      </w:rPr>
      <w:tblPr/>
      <w:tcPr>
        <w:tcBorders>
          <w:top w:val="double" w:sz="2" w:space="0" w:color="B6B8BC"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6E7E8" w:themeFill="accent5" w:themeFillTint="33"/>
      </w:tcPr>
    </w:tblStylePr>
    <w:tblStylePr w:type="band1Horz">
      <w:tblPr/>
      <w:tcPr>
        <w:shd w:val="clear" w:color="auto" w:fill="E6E7E8" w:themeFill="accent5" w:themeFillTint="33"/>
      </w:tcPr>
    </w:tblStylePr>
  </w:style>
  <w:style w:type="paragraph" w:customStyle="1" w:styleId="PhotoCredit">
    <w:name w:val="Photo Credit"/>
    <w:basedOn w:val="SidebarText"/>
    <w:qFormat/>
    <w:rsid w:val="00D107A7"/>
    <w:pPr>
      <w:framePr w:wrap="around"/>
    </w:pPr>
    <w:rPr>
      <w:rFonts w:ascii="Arial" w:hAnsi="Arial" w:cs="Arial"/>
      <w:i w:val="0"/>
      <w:sz w:val="12"/>
      <w:szCs w:val="12"/>
    </w:rPr>
  </w:style>
  <w:style w:type="paragraph" w:styleId="TOC1">
    <w:name w:val="toc 1"/>
    <w:basedOn w:val="Normal"/>
    <w:next w:val="Normal"/>
    <w:autoRedefine/>
    <w:uiPriority w:val="39"/>
    <w:unhideWhenUsed/>
    <w:rsid w:val="008A7719"/>
    <w:pPr>
      <w:tabs>
        <w:tab w:val="right" w:leader="dot" w:pos="9350"/>
      </w:tabs>
      <w:spacing w:before="240"/>
    </w:pPr>
    <w:rPr>
      <w:b/>
      <w:bCs/>
      <w:caps/>
      <w:szCs w:val="22"/>
    </w:rPr>
  </w:style>
  <w:style w:type="paragraph" w:styleId="TOC2">
    <w:name w:val="toc 2"/>
    <w:basedOn w:val="Normal"/>
    <w:next w:val="Normal"/>
    <w:autoRedefine/>
    <w:uiPriority w:val="39"/>
    <w:unhideWhenUsed/>
    <w:rsid w:val="008A7719"/>
    <w:pPr>
      <w:spacing w:before="80"/>
      <w:ind w:left="720"/>
    </w:pPr>
    <w:rPr>
      <w:b/>
    </w:rPr>
  </w:style>
  <w:style w:type="paragraph" w:styleId="TOC3">
    <w:name w:val="toc 3"/>
    <w:basedOn w:val="Normal"/>
    <w:next w:val="Normal"/>
    <w:autoRedefine/>
    <w:uiPriority w:val="39"/>
    <w:unhideWhenUsed/>
    <w:rsid w:val="008A7719"/>
    <w:pPr>
      <w:ind w:left="1440"/>
    </w:pPr>
  </w:style>
  <w:style w:type="paragraph" w:customStyle="1" w:styleId="CalloutTextDark">
    <w:name w:val="Callout Text Dark"/>
    <w:basedOn w:val="CalloutTextRed"/>
    <w:qFormat/>
    <w:rsid w:val="00D107A7"/>
    <w:rPr>
      <w:color w:val="4C515A" w:themeColor="text1"/>
    </w:rPr>
  </w:style>
  <w:style w:type="paragraph" w:customStyle="1" w:styleId="Footnotecopy">
    <w:name w:val="Footnote copy"/>
    <w:basedOn w:val="FootnoteText"/>
    <w:autoRedefine/>
    <w:qFormat/>
    <w:rsid w:val="00D107A7"/>
    <w:pPr>
      <w:spacing w:after="120"/>
    </w:pPr>
    <w:rPr>
      <w:rFonts w:eastAsiaTheme="minorEastAsia"/>
      <w:color w:val="auto"/>
      <w:szCs w:val="16"/>
    </w:rPr>
  </w:style>
  <w:style w:type="paragraph" w:customStyle="1" w:styleId="SidebarText">
    <w:name w:val="Sidebar Text"/>
    <w:basedOn w:val="Normal"/>
    <w:qFormat/>
    <w:rsid w:val="00D107A7"/>
    <w:pPr>
      <w:framePr w:hSpace="432" w:wrap="around" w:vAnchor="text" w:hAnchor="text" w:xAlign="right" w:y="145"/>
      <w:spacing w:after="100" w:line="240" w:lineRule="auto"/>
      <w:suppressOverlap/>
    </w:pPr>
    <w:rPr>
      <w:rFonts w:ascii="Times" w:hAnsi="Times"/>
      <w:i/>
      <w:color w:val="868A90" w:themeColor="accent5"/>
      <w:sz w:val="24"/>
    </w:rPr>
  </w:style>
  <w:style w:type="paragraph" w:customStyle="1" w:styleId="SidebarTitle">
    <w:name w:val="Sidebar Title"/>
    <w:basedOn w:val="Normal"/>
    <w:next w:val="Normal"/>
    <w:qFormat/>
    <w:rsid w:val="00D107A7"/>
    <w:pPr>
      <w:framePr w:hSpace="432" w:wrap="around" w:vAnchor="text" w:hAnchor="text" w:xAlign="right" w:y="145"/>
      <w:spacing w:before="60" w:after="60" w:line="240" w:lineRule="auto"/>
      <w:contextualSpacing/>
      <w:suppressOverlap/>
    </w:pPr>
    <w:rPr>
      <w:rFonts w:cstheme="minorHAnsi"/>
      <w:b/>
      <w:bCs/>
      <w:caps/>
      <w:color w:val="D01D2B" w:themeColor="text2"/>
      <w:sz w:val="28"/>
      <w:szCs w:val="28"/>
    </w:rPr>
  </w:style>
  <w:style w:type="paragraph" w:customStyle="1" w:styleId="TableTitle">
    <w:name w:val="Table Title"/>
    <w:basedOn w:val="Normal"/>
    <w:qFormat/>
    <w:rsid w:val="00D107A7"/>
    <w:pPr>
      <w:spacing w:after="0" w:line="240" w:lineRule="auto"/>
    </w:pPr>
    <w:rPr>
      <w:b/>
      <w:color w:val="D01D2B" w:themeColor="text2"/>
      <w:szCs w:val="21"/>
    </w:rPr>
  </w:style>
  <w:style w:type="table" w:styleId="TableContemporary">
    <w:name w:val="Table Contemporary"/>
    <w:basedOn w:val="TableNormal"/>
    <w:uiPriority w:val="99"/>
    <w:semiHidden/>
    <w:unhideWhenUsed/>
    <w:rsid w:val="008C5240"/>
    <w:pPr>
      <w:spacing w:line="264" w:lineRule="auto"/>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b/>
        <w:bCs/>
        <w:color w:val="auto"/>
      </w:rPr>
      <w:tblPr/>
      <w:tcPr>
        <w:shd w:val="pct20" w:color="000000" w:fill="FFFFFF"/>
      </w:tcPr>
    </w:tblStylePr>
    <w:tblStylePr w:type="band1Horz">
      <w:rPr>
        <w:color w:val="auto"/>
      </w:rPr>
      <w:tblPr/>
      <w:tcPr>
        <w:shd w:val="pct5" w:color="000000" w:fill="FFFFFF"/>
      </w:tcPr>
    </w:tblStylePr>
    <w:tblStylePr w:type="band2Horz">
      <w:rPr>
        <w:color w:val="auto"/>
      </w:rPr>
      <w:tblPr/>
      <w:tcPr>
        <w:shd w:val="pct20" w:color="000000" w:fill="FFFFFF"/>
      </w:tcPr>
    </w:tblStylePr>
  </w:style>
  <w:style w:type="character" w:customStyle="1" w:styleId="Heading5Char">
    <w:name w:val="Heading 5 Char"/>
    <w:basedOn w:val="DefaultParagraphFont"/>
    <w:link w:val="Heading5"/>
    <w:uiPriority w:val="9"/>
    <w:rsid w:val="00D107A7"/>
    <w:rPr>
      <w:rFonts w:asciiTheme="majorHAnsi" w:eastAsiaTheme="majorEastAsia" w:hAnsiTheme="majorHAnsi" w:cstheme="majorBidi"/>
      <w:bCs/>
      <w:caps/>
      <w:color w:val="868A90" w:themeColor="accent5"/>
      <w:sz w:val="21"/>
      <w:szCs w:val="21"/>
    </w:rPr>
  </w:style>
  <w:style w:type="paragraph" w:customStyle="1" w:styleId="PullAttribution">
    <w:name w:val="Pull Attribution"/>
    <w:basedOn w:val="Normal"/>
    <w:qFormat/>
    <w:rsid w:val="00D107A7"/>
    <w:pPr>
      <w:spacing w:after="120" w:line="240" w:lineRule="auto"/>
    </w:pPr>
    <w:rPr>
      <w:bCs/>
      <w:color w:val="63676C" w:themeColor="accent5" w:themeShade="BF"/>
      <w:sz w:val="18"/>
      <w:szCs w:val="18"/>
    </w:rPr>
  </w:style>
  <w:style w:type="character" w:customStyle="1" w:styleId="Heading6Char">
    <w:name w:val="Heading 6 Char"/>
    <w:basedOn w:val="DefaultParagraphFont"/>
    <w:link w:val="Heading6"/>
    <w:uiPriority w:val="9"/>
    <w:semiHidden/>
    <w:rsid w:val="00D107A7"/>
    <w:rPr>
      <w:rFonts w:asciiTheme="majorHAnsi" w:eastAsiaTheme="majorEastAsia" w:hAnsiTheme="majorHAnsi" w:cstheme="majorBidi"/>
      <w:b/>
      <w:color w:val="868A90" w:themeColor="accent5"/>
      <w:sz w:val="21"/>
    </w:rPr>
  </w:style>
  <w:style w:type="paragraph" w:customStyle="1" w:styleId="TableText">
    <w:name w:val="Table Text"/>
    <w:basedOn w:val="Normal"/>
    <w:qFormat/>
    <w:rsid w:val="00D107A7"/>
    <w:pPr>
      <w:spacing w:after="80" w:line="240" w:lineRule="auto"/>
    </w:pPr>
  </w:style>
  <w:style w:type="character" w:styleId="SubtleReference">
    <w:name w:val="Subtle Reference"/>
    <w:aliases w:val="Month Year"/>
    <w:uiPriority w:val="31"/>
    <w:qFormat/>
    <w:rsid w:val="00D107A7"/>
    <w:rPr>
      <w:color w:val="868A90" w:themeColor="accent5"/>
    </w:rPr>
  </w:style>
  <w:style w:type="paragraph" w:customStyle="1" w:styleId="Contact">
    <w:name w:val="Contact"/>
    <w:basedOn w:val="Normal"/>
    <w:qFormat/>
    <w:rsid w:val="00D107A7"/>
    <w:pPr>
      <w:spacing w:after="100" w:line="240" w:lineRule="auto"/>
    </w:pPr>
    <w:rPr>
      <w:b/>
      <w:color w:val="D01D2B" w:themeColor="text2"/>
      <w:sz w:val="28"/>
      <w:szCs w:val="28"/>
    </w:rPr>
  </w:style>
  <w:style w:type="table" w:customStyle="1" w:styleId="MCTable">
    <w:name w:val="MC Table"/>
    <w:basedOn w:val="TableNormal"/>
    <w:uiPriority w:val="99"/>
    <w:rsid w:val="006F0624"/>
    <w:tblPr>
      <w:tblInd w:w="0" w:type="dxa"/>
      <w:tblCellMar>
        <w:top w:w="0" w:type="dxa"/>
        <w:left w:w="108" w:type="dxa"/>
        <w:bottom w:w="0" w:type="dxa"/>
        <w:right w:w="108" w:type="dxa"/>
      </w:tblCellMar>
    </w:tblPr>
  </w:style>
  <w:style w:type="paragraph" w:customStyle="1" w:styleId="CalloutTextWhite">
    <w:name w:val="Callout Text White"/>
    <w:basedOn w:val="CalloutTextRed"/>
    <w:qFormat/>
    <w:rsid w:val="00D107A7"/>
    <w:rPr>
      <w:color w:val="FFFFFF" w:themeColor="background1"/>
    </w:rPr>
  </w:style>
  <w:style w:type="character" w:styleId="Hyperlink">
    <w:name w:val="Hyperlink"/>
    <w:basedOn w:val="DefaultParagraphFont"/>
    <w:uiPriority w:val="99"/>
    <w:unhideWhenUsed/>
    <w:rsid w:val="00760A03"/>
    <w:rPr>
      <w:color w:val="D01D2B" w:themeColor="hyperlink"/>
      <w:u w:val="single"/>
    </w:rPr>
  </w:style>
  <w:style w:type="character" w:styleId="FollowedHyperlink">
    <w:name w:val="FollowedHyperlink"/>
    <w:basedOn w:val="DefaultParagraphFont"/>
    <w:uiPriority w:val="99"/>
    <w:semiHidden/>
    <w:unhideWhenUsed/>
    <w:rsid w:val="00760A03"/>
    <w:rPr>
      <w:color w:val="96999F" w:themeColor="followedHyperlink"/>
      <w:u w:val="single"/>
    </w:rPr>
  </w:style>
  <w:style w:type="paragraph" w:customStyle="1" w:styleId="SidebarTextRight">
    <w:name w:val="Sidebar Text Right"/>
    <w:basedOn w:val="SidebarText"/>
    <w:qFormat/>
    <w:rsid w:val="00D107A7"/>
    <w:pPr>
      <w:framePr w:hSpace="0" w:wrap="around" w:xAlign="left"/>
      <w:suppressOverlap w:val="0"/>
      <w:jc w:val="right"/>
    </w:pPr>
  </w:style>
  <w:style w:type="paragraph" w:customStyle="1" w:styleId="PhotocreditRight">
    <w:name w:val="Photocredit Right"/>
    <w:basedOn w:val="PhotoCredit"/>
    <w:qFormat/>
    <w:rsid w:val="00D107A7"/>
    <w:pPr>
      <w:framePr w:wrap="around"/>
      <w:jc w:val="right"/>
    </w:pPr>
  </w:style>
  <w:style w:type="paragraph" w:styleId="BalloonText">
    <w:name w:val="Balloon Text"/>
    <w:basedOn w:val="Normal"/>
    <w:link w:val="BalloonTextChar"/>
    <w:uiPriority w:val="99"/>
    <w:semiHidden/>
    <w:unhideWhenUsed/>
    <w:rsid w:val="00F66FEA"/>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F66FEA"/>
    <w:rPr>
      <w:rFonts w:ascii="Lucida Grande" w:hAnsi="Lucida Grande" w:cs="Lucida Grande"/>
      <w:color w:val="4C515A" w:themeColor="text1"/>
      <w:sz w:val="18"/>
      <w:szCs w:val="18"/>
    </w:rPr>
  </w:style>
  <w:style w:type="character" w:styleId="CommentReference">
    <w:name w:val="annotation reference"/>
    <w:basedOn w:val="DefaultParagraphFont"/>
    <w:uiPriority w:val="99"/>
    <w:semiHidden/>
    <w:unhideWhenUsed/>
    <w:rsid w:val="00F66FEA"/>
    <w:rPr>
      <w:sz w:val="18"/>
      <w:szCs w:val="18"/>
    </w:rPr>
  </w:style>
  <w:style w:type="paragraph" w:styleId="CommentText">
    <w:name w:val="annotation text"/>
    <w:basedOn w:val="Normal"/>
    <w:link w:val="CommentTextChar"/>
    <w:uiPriority w:val="99"/>
    <w:semiHidden/>
    <w:unhideWhenUsed/>
    <w:rsid w:val="00F66FEA"/>
    <w:pPr>
      <w:spacing w:line="240" w:lineRule="auto"/>
    </w:pPr>
    <w:rPr>
      <w:sz w:val="24"/>
    </w:rPr>
  </w:style>
  <w:style w:type="character" w:customStyle="1" w:styleId="CommentTextChar">
    <w:name w:val="Comment Text Char"/>
    <w:basedOn w:val="DefaultParagraphFont"/>
    <w:link w:val="CommentText"/>
    <w:uiPriority w:val="99"/>
    <w:semiHidden/>
    <w:rsid w:val="00F66FEA"/>
    <w:rPr>
      <w:color w:val="4C515A" w:themeColor="text1"/>
    </w:rPr>
  </w:style>
  <w:style w:type="paragraph" w:styleId="CommentSubject">
    <w:name w:val="annotation subject"/>
    <w:basedOn w:val="CommentText"/>
    <w:next w:val="CommentText"/>
    <w:link w:val="CommentSubjectChar"/>
    <w:uiPriority w:val="99"/>
    <w:semiHidden/>
    <w:unhideWhenUsed/>
    <w:rsid w:val="00F66FEA"/>
    <w:rPr>
      <w:b/>
      <w:bCs/>
      <w:sz w:val="20"/>
      <w:szCs w:val="20"/>
    </w:rPr>
  </w:style>
  <w:style w:type="character" w:customStyle="1" w:styleId="CommentSubjectChar">
    <w:name w:val="Comment Subject Char"/>
    <w:basedOn w:val="CommentTextChar"/>
    <w:link w:val="CommentSubject"/>
    <w:uiPriority w:val="99"/>
    <w:semiHidden/>
    <w:rsid w:val="00F66FEA"/>
    <w:rPr>
      <w:b/>
      <w:bCs/>
      <w:color w:val="4C515A" w:themeColor="text1"/>
      <w:sz w:val="20"/>
      <w:szCs w:val="20"/>
    </w:rPr>
  </w:style>
  <w:style w:type="paragraph" w:styleId="ListBullet">
    <w:name w:val="List Bullet"/>
    <w:aliases w:val="List Bullet 1"/>
    <w:basedOn w:val="ListBullet2"/>
    <w:uiPriority w:val="99"/>
    <w:unhideWhenUsed/>
    <w:qFormat/>
    <w:rsid w:val="00D107A7"/>
    <w:pPr>
      <w:numPr>
        <w:ilvl w:val="0"/>
      </w:numPr>
    </w:pPr>
  </w:style>
  <w:style w:type="paragraph" w:styleId="ListBullet2">
    <w:name w:val="List Bullet 2"/>
    <w:basedOn w:val="Normal"/>
    <w:uiPriority w:val="99"/>
    <w:unhideWhenUsed/>
    <w:qFormat/>
    <w:rsid w:val="00D107A7"/>
    <w:pPr>
      <w:numPr>
        <w:ilvl w:val="1"/>
        <w:numId w:val="1"/>
      </w:numPr>
      <w:spacing w:after="180"/>
    </w:pPr>
  </w:style>
  <w:style w:type="paragraph" w:styleId="ListBullet3">
    <w:name w:val="List Bullet 3"/>
    <w:basedOn w:val="ListBullet2"/>
    <w:uiPriority w:val="99"/>
    <w:unhideWhenUsed/>
    <w:qFormat/>
    <w:rsid w:val="00D107A7"/>
    <w:pPr>
      <w:numPr>
        <w:ilvl w:val="2"/>
      </w:numPr>
    </w:pPr>
  </w:style>
  <w:style w:type="paragraph" w:styleId="ListNumber">
    <w:name w:val="List Number"/>
    <w:basedOn w:val="NumberedList"/>
    <w:uiPriority w:val="99"/>
    <w:unhideWhenUsed/>
    <w:qFormat/>
    <w:rsid w:val="00D523EE"/>
    <w:pPr>
      <w:numPr>
        <w:numId w:val="4"/>
      </w:numPr>
      <w:ind w:left="792"/>
    </w:pPr>
  </w:style>
  <w:style w:type="paragraph" w:styleId="ListNumber2">
    <w:name w:val="List Number 2"/>
    <w:basedOn w:val="ListBullet2"/>
    <w:uiPriority w:val="99"/>
    <w:unhideWhenUsed/>
    <w:qFormat/>
    <w:rsid w:val="00D523EE"/>
    <w:pPr>
      <w:numPr>
        <w:numId w:val="4"/>
      </w:numPr>
      <w:ind w:left="1224"/>
    </w:pPr>
  </w:style>
  <w:style w:type="paragraph" w:styleId="ListNumber3">
    <w:name w:val="List Number 3"/>
    <w:basedOn w:val="ListBullet3"/>
    <w:uiPriority w:val="99"/>
    <w:unhideWhenUsed/>
    <w:qFormat/>
    <w:rsid w:val="00D523EE"/>
    <w:pPr>
      <w:numPr>
        <w:numId w:val="4"/>
      </w:numPr>
      <w:ind w:left="1656"/>
    </w:pPr>
  </w:style>
  <w:style w:type="numbering" w:customStyle="1" w:styleId="MCNumber">
    <w:name w:val="MC Number"/>
    <w:uiPriority w:val="99"/>
    <w:rsid w:val="00D523EE"/>
    <w:pPr>
      <w:numPr>
        <w:numId w:val="3"/>
      </w:numPr>
    </w:pPr>
  </w:style>
  <w:style w:type="paragraph" w:styleId="ListNumber4">
    <w:name w:val="List Number 4"/>
    <w:basedOn w:val="Normal"/>
    <w:uiPriority w:val="99"/>
    <w:unhideWhenUsed/>
    <w:rsid w:val="00D523EE"/>
    <w:pPr>
      <w:numPr>
        <w:ilvl w:val="3"/>
        <w:numId w:val="4"/>
      </w:numPr>
      <w:ind w:left="2088"/>
      <w:contextualSpacing/>
    </w:pPr>
  </w:style>
  <w:style w:type="paragraph" w:styleId="ListNumber5">
    <w:name w:val="List Number 5"/>
    <w:basedOn w:val="Normal"/>
    <w:uiPriority w:val="99"/>
    <w:unhideWhenUsed/>
    <w:rsid w:val="00D523EE"/>
    <w:pPr>
      <w:numPr>
        <w:ilvl w:val="4"/>
        <w:numId w:val="4"/>
      </w:numPr>
      <w:ind w:left="2520"/>
      <w:contextualSpacing/>
    </w:pPr>
  </w:style>
  <w:style w:type="paragraph" w:styleId="Caption">
    <w:name w:val="caption"/>
    <w:basedOn w:val="Normal"/>
    <w:next w:val="Normal"/>
    <w:uiPriority w:val="35"/>
    <w:unhideWhenUsed/>
    <w:qFormat/>
    <w:rsid w:val="00090D45"/>
    <w:pPr>
      <w:spacing w:after="200" w:line="240" w:lineRule="auto"/>
    </w:pPr>
    <w:rPr>
      <w:b/>
      <w:bCs/>
      <w:color w:val="13A8A2" w:themeColor="accent1"/>
      <w:sz w:val="18"/>
      <w:szCs w:val="18"/>
    </w:rPr>
  </w:style>
  <w:style w:type="paragraph" w:customStyle="1" w:styleId="gmail-m-8508859826127233417msolistparagraph">
    <w:name w:val="gmail-m_-8508859826127233417msolistparagraph"/>
    <w:basedOn w:val="Normal"/>
    <w:rsid w:val="00CA4D30"/>
    <w:pPr>
      <w:spacing w:before="100" w:beforeAutospacing="1" w:after="100" w:afterAutospacing="1" w:line="240" w:lineRule="auto"/>
    </w:pPr>
    <w:rPr>
      <w:rFonts w:ascii="Times New Roman" w:hAnsi="Times New Roman" w:cs="Times New Roman"/>
      <w:color w:val="auto"/>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10222123">
      <w:bodyDiv w:val="1"/>
      <w:marLeft w:val="0"/>
      <w:marRight w:val="0"/>
      <w:marTop w:val="0"/>
      <w:marBottom w:val="0"/>
      <w:divBdr>
        <w:top w:val="none" w:sz="0" w:space="0" w:color="auto"/>
        <w:left w:val="none" w:sz="0" w:space="0" w:color="auto"/>
        <w:bottom w:val="none" w:sz="0" w:space="0" w:color="auto"/>
        <w:right w:val="none" w:sz="0" w:space="0" w:color="auto"/>
      </w:divBdr>
    </w:div>
    <w:div w:id="740448877">
      <w:bodyDiv w:val="1"/>
      <w:marLeft w:val="0"/>
      <w:marRight w:val="0"/>
      <w:marTop w:val="0"/>
      <w:marBottom w:val="0"/>
      <w:divBdr>
        <w:top w:val="none" w:sz="0" w:space="0" w:color="auto"/>
        <w:left w:val="none" w:sz="0" w:space="0" w:color="auto"/>
        <w:bottom w:val="none" w:sz="0" w:space="0" w:color="auto"/>
        <w:right w:val="none" w:sz="0" w:space="0" w:color="auto"/>
      </w:divBdr>
    </w:div>
    <w:div w:id="1032151115">
      <w:bodyDiv w:val="1"/>
      <w:marLeft w:val="0"/>
      <w:marRight w:val="0"/>
      <w:marTop w:val="0"/>
      <w:marBottom w:val="0"/>
      <w:divBdr>
        <w:top w:val="none" w:sz="0" w:space="0" w:color="auto"/>
        <w:left w:val="none" w:sz="0" w:space="0" w:color="auto"/>
        <w:bottom w:val="none" w:sz="0" w:space="0" w:color="auto"/>
        <w:right w:val="none" w:sz="0" w:space="0" w:color="auto"/>
      </w:divBdr>
    </w:div>
    <w:div w:id="1169639974">
      <w:bodyDiv w:val="1"/>
      <w:marLeft w:val="0"/>
      <w:marRight w:val="0"/>
      <w:marTop w:val="0"/>
      <w:marBottom w:val="0"/>
      <w:divBdr>
        <w:top w:val="none" w:sz="0" w:space="0" w:color="auto"/>
        <w:left w:val="none" w:sz="0" w:space="0" w:color="auto"/>
        <w:bottom w:val="none" w:sz="0" w:space="0" w:color="auto"/>
        <w:right w:val="none" w:sz="0" w:space="0" w:color="auto"/>
      </w:divBdr>
    </w:div>
    <w:div w:id="1437602971">
      <w:bodyDiv w:val="1"/>
      <w:marLeft w:val="0"/>
      <w:marRight w:val="0"/>
      <w:marTop w:val="0"/>
      <w:marBottom w:val="0"/>
      <w:divBdr>
        <w:top w:val="none" w:sz="0" w:space="0" w:color="auto"/>
        <w:left w:val="none" w:sz="0" w:space="0" w:color="auto"/>
        <w:bottom w:val="none" w:sz="0" w:space="0" w:color="auto"/>
        <w:right w:val="none" w:sz="0" w:space="0" w:color="auto"/>
      </w:divBdr>
    </w:div>
    <w:div w:id="1680935325">
      <w:bodyDiv w:val="1"/>
      <w:marLeft w:val="0"/>
      <w:marRight w:val="0"/>
      <w:marTop w:val="0"/>
      <w:marBottom w:val="0"/>
      <w:divBdr>
        <w:top w:val="none" w:sz="0" w:space="0" w:color="auto"/>
        <w:left w:val="none" w:sz="0" w:space="0" w:color="auto"/>
        <w:bottom w:val="none" w:sz="0" w:space="0" w:color="auto"/>
        <w:right w:val="none" w:sz="0" w:space="0" w:color="auto"/>
      </w:divBdr>
    </w:div>
    <w:div w:id="1857647498">
      <w:bodyDiv w:val="1"/>
      <w:marLeft w:val="0"/>
      <w:marRight w:val="0"/>
      <w:marTop w:val="0"/>
      <w:marBottom w:val="0"/>
      <w:divBdr>
        <w:top w:val="none" w:sz="0" w:space="0" w:color="auto"/>
        <w:left w:val="none" w:sz="0" w:space="0" w:color="auto"/>
        <w:bottom w:val="none" w:sz="0" w:space="0" w:color="auto"/>
        <w:right w:val="none" w:sz="0" w:space="0" w:color="auto"/>
      </w:divBdr>
    </w:div>
    <w:div w:id="198635256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2.jpeg"/><Relationship Id="rId18" Type="http://schemas.openxmlformats.org/officeDocument/2006/relationships/image" Target="media/image6.jpeg"/><Relationship Id="rId26" Type="http://schemas.openxmlformats.org/officeDocument/2006/relationships/image" Target="media/image11.emf"/><Relationship Id="rId3" Type="http://schemas.openxmlformats.org/officeDocument/2006/relationships/styles" Target="styles.xml"/><Relationship Id="rId21" Type="http://schemas.openxmlformats.org/officeDocument/2006/relationships/image" Target="media/image8.jpeg"/><Relationship Id="rId7" Type="http://schemas.openxmlformats.org/officeDocument/2006/relationships/footnotes" Target="footnotes.xml"/><Relationship Id="rId12" Type="http://schemas.openxmlformats.org/officeDocument/2006/relationships/chart" Target="charts/chart2.xml"/><Relationship Id="rId17" Type="http://schemas.openxmlformats.org/officeDocument/2006/relationships/image" Target="media/image5.jpeg"/><Relationship Id="rId25" Type="http://schemas.openxmlformats.org/officeDocument/2006/relationships/oleObject" Target="embeddings/oleObject1.bin"/><Relationship Id="rId2" Type="http://schemas.openxmlformats.org/officeDocument/2006/relationships/numbering" Target="numbering.xml"/><Relationship Id="rId16" Type="http://schemas.openxmlformats.org/officeDocument/2006/relationships/image" Target="media/image4.jpeg"/><Relationship Id="rId20" Type="http://schemas.microsoft.com/office/2007/relationships/hdphoto" Target="media/hdphoto3.wdp"/><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chart" Target="charts/chart1.xml"/><Relationship Id="rId24" Type="http://schemas.openxmlformats.org/officeDocument/2006/relationships/image" Target="media/image10.emf"/><Relationship Id="rId32" Type="http://schemas.openxmlformats.org/officeDocument/2006/relationships/theme" Target="theme/theme1.xml"/><Relationship Id="rId5" Type="http://schemas.openxmlformats.org/officeDocument/2006/relationships/settings" Target="settings.xml"/><Relationship Id="rId15" Type="http://schemas.microsoft.com/office/2007/relationships/hdphoto" Target="media/hdphoto2.wdp"/><Relationship Id="rId23" Type="http://schemas.openxmlformats.org/officeDocument/2006/relationships/image" Target="media/image9.jpeg"/><Relationship Id="rId28" Type="http://schemas.openxmlformats.org/officeDocument/2006/relationships/header" Target="header1.xml"/><Relationship Id="rId10" Type="http://schemas.microsoft.com/office/2007/relationships/hdphoto" Target="media/hdphoto1.wdp"/><Relationship Id="rId19" Type="http://schemas.openxmlformats.org/officeDocument/2006/relationships/image" Target="media/image7.jpeg"/><Relationship Id="rId31"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3.jpeg"/><Relationship Id="rId22" Type="http://schemas.microsoft.com/office/2007/relationships/hdphoto" Target="media/hdphoto4.wdp"/><Relationship Id="rId27" Type="http://schemas.openxmlformats.org/officeDocument/2006/relationships/oleObject" Target="embeddings/oleObject2.bin"/><Relationship Id="rId30" Type="http://schemas.openxmlformats.org/officeDocument/2006/relationships/header" Target="header2.xml"/></Relationships>
</file>

<file path=word/_rels/header1.xml.rels><?xml version="1.0" encoding="UTF-8" standalone="yes"?>
<Relationships xmlns="http://schemas.openxmlformats.org/package/2006/relationships"><Relationship Id="rId1" Type="http://schemas.openxmlformats.org/officeDocument/2006/relationships/image" Target="media/image12.png"/></Relationships>
</file>

<file path=word/_rels/header2.xml.rels><?xml version="1.0" encoding="UTF-8" standalone="yes"?>
<Relationships xmlns="http://schemas.openxmlformats.org/package/2006/relationships"><Relationship Id="rId1" Type="http://schemas.openxmlformats.org/officeDocument/2006/relationships/image" Target="media/image12.pn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autoTitleDeleted val="1"/>
    <c:plotArea>
      <c:layout>
        <c:manualLayout>
          <c:layoutTarget val="inner"/>
          <c:xMode val="edge"/>
          <c:yMode val="edge"/>
          <c:x val="0.23741475991116942"/>
          <c:y val="0.17425688726440938"/>
          <c:w val="0.35521169898711163"/>
          <c:h val="0.65162971786733603"/>
        </c:manualLayout>
      </c:layout>
      <c:doughnutChart>
        <c:varyColors val="1"/>
        <c:ser>
          <c:idx val="0"/>
          <c:order val="0"/>
          <c:dLbls>
            <c:txPr>
              <a:bodyPr/>
              <a:lstStyle/>
              <a:p>
                <a:pPr>
                  <a:defRPr b="1">
                    <a:solidFill>
                      <a:schemeClr val="tx1">
                        <a:lumMod val="50000"/>
                      </a:schemeClr>
                    </a:solidFill>
                  </a:defRPr>
                </a:pPr>
                <a:endParaRPr lang="en-US"/>
              </a:p>
            </c:txPr>
            <c:showLegendKey val="0"/>
            <c:showVal val="0"/>
            <c:showCatName val="0"/>
            <c:showSerName val="0"/>
            <c:showPercent val="1"/>
            <c:showBubbleSize val="0"/>
            <c:showLeaderLines val="1"/>
          </c:dLbls>
          <c:cat>
            <c:strRef>
              <c:f>Sheet1!$F$34:$G$34</c:f>
              <c:strCache>
                <c:ptCount val="2"/>
                <c:pt idx="0">
                  <c:v>CBOs</c:v>
                </c:pt>
                <c:pt idx="1">
                  <c:v>Suppliers </c:v>
                </c:pt>
              </c:strCache>
            </c:strRef>
          </c:cat>
          <c:val>
            <c:numRef>
              <c:f>Sheet1!$F$35:$G$35</c:f>
              <c:numCache>
                <c:formatCode>0%</c:formatCode>
                <c:ptCount val="2"/>
                <c:pt idx="0">
                  <c:v>0.76190476190476186</c:v>
                </c:pt>
                <c:pt idx="1">
                  <c:v>0.23809523809523808</c:v>
                </c:pt>
              </c:numCache>
            </c:numRef>
          </c:val>
        </c:ser>
        <c:dLbls>
          <c:showLegendKey val="0"/>
          <c:showVal val="0"/>
          <c:showCatName val="0"/>
          <c:showSerName val="0"/>
          <c:showPercent val="1"/>
          <c:showBubbleSize val="0"/>
          <c:showLeaderLines val="1"/>
        </c:dLbls>
        <c:firstSliceAng val="0"/>
        <c:holeSize val="50"/>
      </c:doughnutChart>
    </c:plotArea>
    <c:legend>
      <c:legendPos val="r"/>
      <c:overlay val="0"/>
      <c:txPr>
        <a:bodyPr/>
        <a:lstStyle/>
        <a:p>
          <a:pPr>
            <a:defRPr sz="800" b="1"/>
          </a:pPr>
          <a:endParaRPr lang="en-US"/>
        </a:p>
      </c:txPr>
    </c:legend>
    <c:plotVisOnly val="1"/>
    <c:dispBlanksAs val="gap"/>
    <c:showDLblsOverMax val="0"/>
  </c:chart>
  <c:spPr>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view3D>
      <c:rotX val="30"/>
      <c:rotY val="0"/>
      <c:rAngAx val="0"/>
      <c:perspective val="30"/>
    </c:view3D>
    <c:floor>
      <c:thickness val="0"/>
    </c:floor>
    <c:sideWall>
      <c:thickness val="0"/>
    </c:sideWall>
    <c:backWall>
      <c:thickness val="0"/>
    </c:backWall>
    <c:plotArea>
      <c:layout>
        <c:manualLayout>
          <c:layoutTarget val="inner"/>
          <c:xMode val="edge"/>
          <c:yMode val="edge"/>
          <c:x val="8.0575454383991468E-2"/>
          <c:y val="0.17223896395666594"/>
          <c:w val="0.49522970812858913"/>
          <c:h val="0.72868165141908714"/>
        </c:manualLayout>
      </c:layout>
      <c:pie3DChart>
        <c:varyColors val="1"/>
        <c:ser>
          <c:idx val="0"/>
          <c:order val="0"/>
          <c:explosion val="25"/>
          <c:dLbls>
            <c:dLbl>
              <c:idx val="0"/>
              <c:layout>
                <c:manualLayout>
                  <c:x val="-0.18260784836106014"/>
                  <c:y val="-5.5610641262434791E-2"/>
                </c:manualLayout>
              </c:layout>
              <c:showLegendKey val="0"/>
              <c:showVal val="0"/>
              <c:showCatName val="0"/>
              <c:showSerName val="0"/>
              <c:showPercent val="1"/>
              <c:showBubbleSize val="0"/>
            </c:dLbl>
            <c:dLbl>
              <c:idx val="1"/>
              <c:layout>
                <c:manualLayout>
                  <c:x val="0.11990625861593604"/>
                  <c:y val="6.7254967614644877E-4"/>
                </c:manualLayout>
              </c:layout>
              <c:showLegendKey val="0"/>
              <c:showVal val="0"/>
              <c:showCatName val="0"/>
              <c:showSerName val="0"/>
              <c:showPercent val="1"/>
              <c:showBubbleSize val="0"/>
            </c:dLbl>
            <c:txPr>
              <a:bodyPr/>
              <a:lstStyle/>
              <a:p>
                <a:pPr>
                  <a:defRPr b="1">
                    <a:solidFill>
                      <a:schemeClr val="tx1">
                        <a:lumMod val="50000"/>
                      </a:schemeClr>
                    </a:solidFill>
                  </a:defRPr>
                </a:pPr>
                <a:endParaRPr lang="en-US"/>
              </a:p>
            </c:txPr>
            <c:showLegendKey val="0"/>
            <c:showVal val="0"/>
            <c:showCatName val="0"/>
            <c:showSerName val="0"/>
            <c:showPercent val="1"/>
            <c:showBubbleSize val="0"/>
            <c:showLeaderLines val="1"/>
          </c:dLbls>
          <c:cat>
            <c:strRef>
              <c:f>Sheet1!$E$9:$F$9</c:f>
              <c:strCache>
                <c:ptCount val="2"/>
                <c:pt idx="0">
                  <c:v>Male </c:v>
                </c:pt>
                <c:pt idx="1">
                  <c:v>Female </c:v>
                </c:pt>
              </c:strCache>
            </c:strRef>
          </c:cat>
          <c:val>
            <c:numRef>
              <c:f>Sheet1!$E$10:$F$10</c:f>
              <c:numCache>
                <c:formatCode>0%</c:formatCode>
                <c:ptCount val="2"/>
                <c:pt idx="0">
                  <c:v>0.54761904761904767</c:v>
                </c:pt>
                <c:pt idx="1">
                  <c:v>0.45238095238095238</c:v>
                </c:pt>
              </c:numCache>
            </c:numRef>
          </c:val>
        </c:ser>
        <c:dLbls>
          <c:showLegendKey val="0"/>
          <c:showVal val="0"/>
          <c:showCatName val="0"/>
          <c:showSerName val="0"/>
          <c:showPercent val="1"/>
          <c:showBubbleSize val="0"/>
          <c:showLeaderLines val="1"/>
        </c:dLbls>
      </c:pie3DChart>
    </c:plotArea>
    <c:legend>
      <c:legendPos val="r"/>
      <c:overlay val="0"/>
      <c:txPr>
        <a:bodyPr/>
        <a:lstStyle/>
        <a:p>
          <a:pPr>
            <a:defRPr sz="800" b="1"/>
          </a:pPr>
          <a:endParaRPr lang="en-US"/>
        </a:p>
      </c:txPr>
    </c:legend>
    <c:plotVisOnly val="1"/>
    <c:dispBlanksAs val="gap"/>
    <c:showDLblsOverMax val="0"/>
  </c:chart>
  <c:spPr>
    <a:noFill/>
    <a:ln>
      <a:noFill/>
    </a:ln>
  </c:spPr>
  <c:externalData r:id="rId1">
    <c:autoUpdate val="0"/>
  </c:externalData>
</c:chartSpace>
</file>

<file path=word/theme/theme1.xml><?xml version="1.0" encoding="utf-8"?>
<a:theme xmlns:a="http://schemas.openxmlformats.org/drawingml/2006/main" name="Office Theme">
  <a:themeElements>
    <a:clrScheme name="Mercy Corps Colors sampled">
      <a:dk1>
        <a:srgbClr val="4C515A"/>
      </a:dk1>
      <a:lt1>
        <a:srgbClr val="FFFFFF"/>
      </a:lt1>
      <a:dk2>
        <a:srgbClr val="D01D2B"/>
      </a:dk2>
      <a:lt2>
        <a:srgbClr val="FFFFFF"/>
      </a:lt2>
      <a:accent1>
        <a:srgbClr val="13A8A2"/>
      </a:accent1>
      <a:accent2>
        <a:srgbClr val="69AA43"/>
      </a:accent2>
      <a:accent3>
        <a:srgbClr val="FEC709"/>
      </a:accent3>
      <a:accent4>
        <a:srgbClr val="494E55"/>
      </a:accent4>
      <a:accent5>
        <a:srgbClr val="868A90"/>
      </a:accent5>
      <a:accent6>
        <a:srgbClr val="E5E6E9"/>
      </a:accent6>
      <a:hlink>
        <a:srgbClr val="D01D2B"/>
      </a:hlink>
      <a:folHlink>
        <a:srgbClr val="96999F"/>
      </a:folHlink>
    </a:clrScheme>
    <a:fontScheme name="Arial">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A2A622E-7530-4D75-BEEF-19FE3BA766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Pages>
  <Words>927</Words>
  <Characters>5290</Characters>
  <Application>Microsoft Office Word</Application>
  <DocSecurity>0</DocSecurity>
  <Lines>44</Lines>
  <Paragraphs>12</Paragraphs>
  <ScaleCrop>false</ScaleCrop>
  <HeadingPairs>
    <vt:vector size="2" baseType="variant">
      <vt:variant>
        <vt:lpstr>Title</vt:lpstr>
      </vt:variant>
      <vt:variant>
        <vt:i4>1</vt:i4>
      </vt:variant>
    </vt:vector>
  </HeadingPairs>
  <TitlesOfParts>
    <vt:vector size="1" baseType="lpstr">
      <vt:lpstr>MC Short Report</vt:lpstr>
    </vt:vector>
  </TitlesOfParts>
  <Company>Mercy Corps</Company>
  <LinksUpToDate>false</LinksUpToDate>
  <CharactersWithSpaces>6205</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MC Short Report</dc:title>
  <dc:creator>Mercy Corps</dc:creator>
  <cp:lastModifiedBy>Naheel Abuzaid</cp:lastModifiedBy>
  <cp:revision>2</cp:revision>
  <dcterms:created xsi:type="dcterms:W3CDTF">2019-05-09T08:14:00Z</dcterms:created>
  <dcterms:modified xsi:type="dcterms:W3CDTF">2019-05-09T08:14:00Z</dcterms:modified>
</cp:coreProperties>
</file>