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EC" w:rsidRPr="00FD6AEC" w:rsidRDefault="00B56BD7" w:rsidP="00FD6AEC">
      <w:pPr>
        <w:pStyle w:val="NormalWeb"/>
        <w:kinsoku w:val="0"/>
        <w:overflowPunct w:val="0"/>
        <w:spacing w:before="115" w:beforeAutospacing="0" w:after="0" w:afterAutospacing="0"/>
        <w:jc w:val="center"/>
        <w:textAlignment w:val="baseline"/>
        <w:rPr>
          <w:rFonts w:asciiTheme="minorHAnsi" w:eastAsiaTheme="minorEastAsia" w:hAnsiTheme="minorHAnsi" w:cstheme="minorHAnsi"/>
          <w:b/>
          <w:color w:val="000000" w:themeColor="text1"/>
          <w:sz w:val="28"/>
          <w:szCs w:val="28"/>
        </w:rPr>
      </w:pPr>
      <w:r w:rsidRPr="00FD6AEC">
        <w:rPr>
          <w:rFonts w:asciiTheme="minorHAnsi" w:eastAsiaTheme="minorEastAsia" w:hAnsiTheme="minorHAnsi" w:cstheme="minorHAnsi"/>
          <w:b/>
          <w:color w:val="000000" w:themeColor="text1"/>
          <w:sz w:val="28"/>
          <w:szCs w:val="28"/>
        </w:rPr>
        <w:t>Data Quality Exercise</w:t>
      </w:r>
    </w:p>
    <w:p w:rsidR="007864FC" w:rsidRPr="00FD6AEC" w:rsidRDefault="007864FC" w:rsidP="007864FC">
      <w:pPr>
        <w:pStyle w:val="NormalWeb"/>
        <w:kinsoku w:val="0"/>
        <w:overflowPunct w:val="0"/>
        <w:spacing w:before="115" w:beforeAutospacing="0" w:after="0" w:afterAutospacing="0"/>
        <w:textAlignment w:val="baseline"/>
        <w:rPr>
          <w:rFonts w:asciiTheme="minorHAnsi" w:eastAsiaTheme="minorEastAsia" w:hAnsiTheme="minorHAnsi" w:cstheme="minorHAnsi"/>
          <w:color w:val="000000" w:themeColor="text1"/>
        </w:rPr>
      </w:pPr>
      <w:r w:rsidRPr="00FD6AEC">
        <w:rPr>
          <w:rFonts w:asciiTheme="minorHAnsi" w:eastAsiaTheme="minorEastAsia" w:hAnsiTheme="minorHAnsi" w:cstheme="minorHAnsi"/>
          <w:color w:val="000000" w:themeColor="text1"/>
        </w:rPr>
        <w:t xml:space="preserve">Please read the following scenario.  Upon finishing the scenario, use the Data Quality Assessment Checklist to identify potential problems with data quality using </w:t>
      </w:r>
      <w:r w:rsidR="00534EE7">
        <w:rPr>
          <w:rFonts w:asciiTheme="minorHAnsi" w:eastAsiaTheme="minorEastAsia" w:hAnsiTheme="minorHAnsi" w:cstheme="minorHAnsi"/>
          <w:color w:val="000000" w:themeColor="text1"/>
        </w:rPr>
        <w:t>the five</w:t>
      </w:r>
      <w:r w:rsidRPr="00FD6AEC">
        <w:rPr>
          <w:rFonts w:asciiTheme="minorHAnsi" w:eastAsiaTheme="minorEastAsia" w:hAnsiTheme="minorHAnsi" w:cstheme="minorHAnsi"/>
          <w:color w:val="000000" w:themeColor="text1"/>
        </w:rPr>
        <w:t xml:space="preserve"> data quality standards. </w:t>
      </w:r>
      <w:r w:rsidR="00C206DD" w:rsidRPr="00FD6AEC">
        <w:rPr>
          <w:rFonts w:asciiTheme="minorHAnsi" w:eastAsiaTheme="minorEastAsia" w:hAnsiTheme="minorHAnsi" w:cstheme="minorHAnsi"/>
          <w:color w:val="000000" w:themeColor="text1"/>
        </w:rPr>
        <w:t xml:space="preserve"> The </w:t>
      </w:r>
      <w:proofErr w:type="spellStart"/>
      <w:r w:rsidR="00C206DD" w:rsidRPr="00FD6AEC">
        <w:rPr>
          <w:rFonts w:asciiTheme="minorHAnsi" w:eastAsiaTheme="minorEastAsia" w:hAnsiTheme="minorHAnsi" w:cstheme="minorHAnsi"/>
          <w:color w:val="000000" w:themeColor="text1"/>
        </w:rPr>
        <w:t>PIRS</w:t>
      </w:r>
      <w:proofErr w:type="spellEnd"/>
      <w:r w:rsidR="00C206DD" w:rsidRPr="00FD6AEC">
        <w:rPr>
          <w:rFonts w:asciiTheme="minorHAnsi" w:eastAsiaTheme="minorEastAsia" w:hAnsiTheme="minorHAnsi" w:cstheme="minorHAnsi"/>
          <w:color w:val="000000" w:themeColor="text1"/>
        </w:rPr>
        <w:t xml:space="preserve"> for the indicator in question is included on the next page.</w:t>
      </w:r>
      <w:r w:rsidR="00534EE7">
        <w:rPr>
          <w:rFonts w:asciiTheme="minorHAnsi" w:eastAsiaTheme="minorEastAsia" w:hAnsiTheme="minorHAnsi" w:cstheme="minorHAnsi"/>
          <w:color w:val="000000" w:themeColor="text1"/>
        </w:rPr>
        <w:t xml:space="preserve">  Data Quality issues should be documented in the “Known Data Limitations” section of the </w:t>
      </w:r>
      <w:proofErr w:type="spellStart"/>
      <w:r w:rsidR="00534EE7">
        <w:rPr>
          <w:rFonts w:asciiTheme="minorHAnsi" w:eastAsiaTheme="minorEastAsia" w:hAnsiTheme="minorHAnsi" w:cstheme="minorHAnsi"/>
          <w:color w:val="000000" w:themeColor="text1"/>
        </w:rPr>
        <w:t>PIRS</w:t>
      </w:r>
      <w:proofErr w:type="spellEnd"/>
      <w:r w:rsidR="00534EE7">
        <w:rPr>
          <w:rFonts w:asciiTheme="minorHAnsi" w:eastAsiaTheme="minorEastAsia" w:hAnsiTheme="minorHAnsi" w:cstheme="minorHAnsi"/>
          <w:color w:val="000000" w:themeColor="text1"/>
        </w:rPr>
        <w:t>.</w:t>
      </w:r>
    </w:p>
    <w:p w:rsidR="007864FC" w:rsidRPr="00FD6AEC" w:rsidRDefault="007864FC" w:rsidP="007864FC">
      <w:pPr>
        <w:pStyle w:val="NormalWeb"/>
        <w:kinsoku w:val="0"/>
        <w:overflowPunct w:val="0"/>
        <w:spacing w:before="115" w:beforeAutospacing="0" w:after="0" w:afterAutospacing="0"/>
        <w:textAlignment w:val="baseline"/>
        <w:rPr>
          <w:rFonts w:asciiTheme="minorHAnsi" w:eastAsiaTheme="minorEastAsia" w:hAnsiTheme="minorHAnsi" w:cstheme="minorHAnsi"/>
          <w:color w:val="000000" w:themeColor="text1"/>
        </w:rPr>
      </w:pPr>
      <w:r w:rsidRPr="00FD6AEC">
        <w:rPr>
          <w:rFonts w:asciiTheme="minorHAnsi" w:eastAsiaTheme="minorEastAsia" w:hAnsiTheme="minorHAnsi" w:cstheme="minorHAnsi"/>
          <w:color w:val="000000" w:themeColor="text1"/>
        </w:rPr>
        <w:t>***</w:t>
      </w:r>
    </w:p>
    <w:p w:rsidR="007864FC" w:rsidRPr="00FD6AEC" w:rsidRDefault="000B1815" w:rsidP="007864FC">
      <w:pPr>
        <w:pStyle w:val="NormalWeb"/>
        <w:kinsoku w:val="0"/>
        <w:overflowPunct w:val="0"/>
        <w:spacing w:before="115" w:beforeAutospacing="0" w:after="0" w:afterAutospacing="0"/>
        <w:textAlignment w:val="baseline"/>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A USAID Mission received a</w:t>
      </w:r>
      <w:r w:rsidR="007864FC" w:rsidRPr="00FD6AEC">
        <w:rPr>
          <w:rFonts w:asciiTheme="minorHAnsi" w:eastAsiaTheme="minorEastAsia" w:hAnsiTheme="minorHAnsi" w:cstheme="minorHAnsi"/>
          <w:color w:val="000000" w:themeColor="text1"/>
        </w:rPr>
        <w:t xml:space="preserve"> </w:t>
      </w:r>
      <w:r>
        <w:rPr>
          <w:rFonts w:asciiTheme="minorHAnsi" w:eastAsiaTheme="minorEastAsia" w:hAnsiTheme="minorHAnsi" w:cstheme="minorHAnsi"/>
          <w:color w:val="000000" w:themeColor="text1"/>
        </w:rPr>
        <w:t>semi-</w:t>
      </w:r>
      <w:r w:rsidR="007864FC" w:rsidRPr="00FD6AEC">
        <w:rPr>
          <w:rFonts w:asciiTheme="minorHAnsi" w:eastAsiaTheme="minorEastAsia" w:hAnsiTheme="minorHAnsi" w:cstheme="minorHAnsi"/>
          <w:color w:val="000000" w:themeColor="text1"/>
        </w:rPr>
        <w:t>annual report from one of its implementing partners. In that report, the IP had reported data on “</w:t>
      </w:r>
      <w:r w:rsidR="00C206DD" w:rsidRPr="00FD6AEC">
        <w:rPr>
          <w:rFonts w:asciiTheme="minorHAnsi" w:eastAsiaTheme="minorEastAsia" w:hAnsiTheme="minorHAnsi" w:cstheme="minorHAnsi"/>
          <w:color w:val="000000" w:themeColor="text1"/>
        </w:rPr>
        <w:t>Number of farmers who have applied new technologies or management practices as a result of USG assistance</w:t>
      </w:r>
      <w:r w:rsidR="007864FC" w:rsidRPr="00FD6AEC">
        <w:rPr>
          <w:rFonts w:asciiTheme="minorHAnsi" w:eastAsiaTheme="minorEastAsia" w:hAnsiTheme="minorHAnsi" w:cstheme="minorHAnsi"/>
          <w:color w:val="000000" w:themeColor="text1"/>
        </w:rPr>
        <w:t xml:space="preserve">.” USAID </w:t>
      </w:r>
      <w:r>
        <w:rPr>
          <w:rFonts w:asciiTheme="minorHAnsi" w:eastAsiaTheme="minorEastAsia" w:hAnsiTheme="minorHAnsi" w:cstheme="minorHAnsi"/>
          <w:color w:val="000000" w:themeColor="text1"/>
        </w:rPr>
        <w:t>felt</w:t>
      </w:r>
      <w:r w:rsidR="007864FC" w:rsidRPr="00FD6AEC">
        <w:rPr>
          <w:rFonts w:asciiTheme="minorHAnsi" w:eastAsiaTheme="minorEastAsia" w:hAnsiTheme="minorHAnsi" w:cstheme="minorHAnsi"/>
          <w:color w:val="000000" w:themeColor="text1"/>
        </w:rPr>
        <w:t xml:space="preserve"> that</w:t>
      </w:r>
      <w:r>
        <w:rPr>
          <w:rFonts w:asciiTheme="minorHAnsi" w:eastAsiaTheme="minorEastAsia" w:hAnsiTheme="minorHAnsi" w:cstheme="minorHAnsi"/>
          <w:color w:val="000000" w:themeColor="text1"/>
        </w:rPr>
        <w:t xml:space="preserve"> the</w:t>
      </w:r>
      <w:r w:rsidR="007864FC" w:rsidRPr="00FD6AEC">
        <w:rPr>
          <w:rFonts w:asciiTheme="minorHAnsi" w:eastAsiaTheme="minorEastAsia" w:hAnsiTheme="minorHAnsi" w:cstheme="minorHAnsi"/>
          <w:color w:val="000000" w:themeColor="text1"/>
        </w:rPr>
        <w:t xml:space="preserve"> number </w:t>
      </w:r>
      <w:r>
        <w:rPr>
          <w:rFonts w:asciiTheme="minorHAnsi" w:eastAsiaTheme="minorEastAsia" w:hAnsiTheme="minorHAnsi" w:cstheme="minorHAnsi"/>
          <w:color w:val="000000" w:themeColor="text1"/>
        </w:rPr>
        <w:t xml:space="preserve">seemed too </w:t>
      </w:r>
      <w:r w:rsidR="007864FC" w:rsidRPr="00FD6AEC">
        <w:rPr>
          <w:rFonts w:asciiTheme="minorHAnsi" w:eastAsiaTheme="minorEastAsia" w:hAnsiTheme="minorHAnsi" w:cstheme="minorHAnsi"/>
          <w:color w:val="000000" w:themeColor="text1"/>
        </w:rPr>
        <w:t>high</w:t>
      </w:r>
      <w:r>
        <w:rPr>
          <w:rFonts w:asciiTheme="minorHAnsi" w:eastAsiaTheme="minorEastAsia" w:hAnsiTheme="minorHAnsi" w:cstheme="minorHAnsi"/>
          <w:color w:val="000000" w:themeColor="text1"/>
        </w:rPr>
        <w:t xml:space="preserve"> based on the expected target and available information</w:t>
      </w:r>
      <w:r w:rsidR="007864FC" w:rsidRPr="00FD6AEC">
        <w:rPr>
          <w:rFonts w:asciiTheme="minorHAnsi" w:eastAsiaTheme="minorEastAsia" w:hAnsiTheme="minorHAnsi" w:cstheme="minorHAnsi"/>
          <w:color w:val="000000" w:themeColor="text1"/>
        </w:rPr>
        <w:t xml:space="preserve"> and decided to conduct a data quality assessment on that indicator. In that process, USAID discovered the following:</w:t>
      </w:r>
    </w:p>
    <w:p w:rsidR="00B56BD7" w:rsidRPr="00FD6AEC" w:rsidRDefault="00B56BD7" w:rsidP="00834321">
      <w:pPr>
        <w:pStyle w:val="NormalWeb"/>
        <w:kinsoku w:val="0"/>
        <w:overflowPunct w:val="0"/>
        <w:spacing w:before="115" w:beforeAutospacing="0" w:after="0" w:afterAutospacing="0"/>
        <w:textAlignment w:val="baseline"/>
        <w:rPr>
          <w:rFonts w:asciiTheme="minorHAnsi" w:eastAsiaTheme="minorEastAsia" w:hAnsiTheme="minorHAnsi" w:cstheme="minorHAnsi"/>
          <w:color w:val="000000" w:themeColor="text1"/>
        </w:rPr>
      </w:pPr>
    </w:p>
    <w:p w:rsidR="007864FC" w:rsidRPr="00FD6AEC" w:rsidRDefault="00834321" w:rsidP="00D27BFD">
      <w:pPr>
        <w:pStyle w:val="ListParagraph"/>
        <w:numPr>
          <w:ilvl w:val="0"/>
          <w:numId w:val="1"/>
        </w:numPr>
        <w:rPr>
          <w:rFonts w:asciiTheme="minorHAnsi" w:hAnsiTheme="minorHAnsi" w:cstheme="minorHAnsi"/>
          <w:b/>
        </w:rPr>
      </w:pPr>
      <w:r w:rsidRPr="00FD6AEC">
        <w:rPr>
          <w:rFonts w:asciiTheme="minorHAnsi" w:hAnsiTheme="minorHAnsi" w:cstheme="minorHAnsi"/>
        </w:rPr>
        <w:t xml:space="preserve">The IP had included several indirect beneficiaries even though the indicator definition </w:t>
      </w:r>
      <w:r w:rsidR="0019736D" w:rsidRPr="00FD6AEC">
        <w:rPr>
          <w:rFonts w:asciiTheme="minorHAnsi" w:hAnsiTheme="minorHAnsi" w:cstheme="minorHAnsi"/>
        </w:rPr>
        <w:t xml:space="preserve">in the PIRS </w:t>
      </w:r>
      <w:r w:rsidR="00E06B4F" w:rsidRPr="00FD6AEC">
        <w:rPr>
          <w:rFonts w:asciiTheme="minorHAnsi" w:hAnsiTheme="minorHAnsi" w:cstheme="minorHAnsi"/>
        </w:rPr>
        <w:t xml:space="preserve">stressed that only direct </w:t>
      </w:r>
      <w:r w:rsidR="000B1815">
        <w:rPr>
          <w:rFonts w:asciiTheme="minorHAnsi" w:hAnsiTheme="minorHAnsi" w:cstheme="minorHAnsi"/>
        </w:rPr>
        <w:t xml:space="preserve">farmer </w:t>
      </w:r>
      <w:r w:rsidR="00E06B4F" w:rsidRPr="00FD6AEC">
        <w:rPr>
          <w:rFonts w:asciiTheme="minorHAnsi" w:hAnsiTheme="minorHAnsi" w:cstheme="minorHAnsi"/>
        </w:rPr>
        <w:t>beneficiaries</w:t>
      </w:r>
      <w:r w:rsidR="001D22F0" w:rsidRPr="00FD6AEC">
        <w:rPr>
          <w:rFonts w:asciiTheme="minorHAnsi" w:hAnsiTheme="minorHAnsi" w:cstheme="minorHAnsi"/>
        </w:rPr>
        <w:t xml:space="preserve"> would be counted</w:t>
      </w:r>
      <w:r w:rsidR="00D27BFD" w:rsidRPr="00FD6AEC">
        <w:rPr>
          <w:rFonts w:asciiTheme="minorHAnsi" w:hAnsiTheme="minorHAnsi" w:cstheme="minorHAnsi"/>
        </w:rPr>
        <w:t>.</w:t>
      </w:r>
    </w:p>
    <w:p w:rsidR="00D27BFD" w:rsidRPr="00FD6AEC" w:rsidRDefault="00D54362" w:rsidP="007864FC">
      <w:pPr>
        <w:pStyle w:val="ListParagraph"/>
        <w:rPr>
          <w:rFonts w:asciiTheme="minorHAnsi" w:hAnsiTheme="minorHAnsi" w:cstheme="minorHAnsi"/>
          <w:b/>
        </w:rPr>
      </w:pPr>
      <w:r w:rsidRPr="00FD6AEC">
        <w:rPr>
          <w:rFonts w:asciiTheme="minorHAnsi" w:hAnsiTheme="minorHAnsi" w:cstheme="minorHAnsi"/>
        </w:rPr>
        <w:t xml:space="preserve"> </w:t>
      </w:r>
    </w:p>
    <w:p w:rsidR="00D27BFD" w:rsidRPr="00FD6AEC" w:rsidRDefault="001D22F0" w:rsidP="00D27BFD">
      <w:pPr>
        <w:pStyle w:val="ListParagraph"/>
        <w:numPr>
          <w:ilvl w:val="0"/>
          <w:numId w:val="1"/>
        </w:numPr>
        <w:rPr>
          <w:rFonts w:asciiTheme="minorHAnsi" w:hAnsiTheme="minorHAnsi" w:cstheme="minorHAnsi"/>
          <w:b/>
        </w:rPr>
      </w:pPr>
      <w:r w:rsidRPr="00FD6AEC">
        <w:rPr>
          <w:rFonts w:asciiTheme="minorHAnsi" w:hAnsiTheme="minorHAnsi" w:cstheme="minorHAnsi"/>
        </w:rPr>
        <w:t xml:space="preserve">After visiting a few project sites, USAID staff discovered that the </w:t>
      </w:r>
      <w:r w:rsidR="00794D1E">
        <w:rPr>
          <w:rFonts w:asciiTheme="minorHAnsi" w:hAnsiTheme="minorHAnsi" w:cstheme="minorHAnsi"/>
        </w:rPr>
        <w:t xml:space="preserve">interview </w:t>
      </w:r>
      <w:r w:rsidRPr="00FD6AEC">
        <w:rPr>
          <w:rFonts w:asciiTheme="minorHAnsi" w:hAnsiTheme="minorHAnsi" w:cstheme="minorHAnsi"/>
        </w:rPr>
        <w:t>tool that wa</w:t>
      </w:r>
      <w:r w:rsidR="00C206DD" w:rsidRPr="00FD6AEC">
        <w:rPr>
          <w:rFonts w:asciiTheme="minorHAnsi" w:hAnsiTheme="minorHAnsi" w:cstheme="minorHAnsi"/>
        </w:rPr>
        <w:t>s being used to collect data</w:t>
      </w:r>
      <w:r w:rsidRPr="00FD6AEC">
        <w:rPr>
          <w:rFonts w:asciiTheme="minorHAnsi" w:hAnsiTheme="minorHAnsi" w:cstheme="minorHAnsi"/>
        </w:rPr>
        <w:t xml:space="preserve"> was not standardized across sites. Some sites used the standardized </w:t>
      </w:r>
      <w:r w:rsidR="00794D1E">
        <w:rPr>
          <w:rFonts w:asciiTheme="minorHAnsi" w:hAnsiTheme="minorHAnsi" w:cstheme="minorHAnsi"/>
        </w:rPr>
        <w:t>interview</w:t>
      </w:r>
      <w:r w:rsidRPr="00FD6AEC">
        <w:rPr>
          <w:rFonts w:asciiTheme="minorHAnsi" w:hAnsiTheme="minorHAnsi" w:cstheme="minorHAnsi"/>
        </w:rPr>
        <w:t xml:space="preserve"> </w:t>
      </w:r>
      <w:r w:rsidR="00E2114B">
        <w:rPr>
          <w:rFonts w:asciiTheme="minorHAnsi" w:hAnsiTheme="minorHAnsi" w:cstheme="minorHAnsi"/>
        </w:rPr>
        <w:t xml:space="preserve">template </w:t>
      </w:r>
      <w:r w:rsidRPr="00FD6AEC">
        <w:rPr>
          <w:rFonts w:asciiTheme="minorHAnsi" w:hAnsiTheme="minorHAnsi" w:cstheme="minorHAnsi"/>
        </w:rPr>
        <w:t>that the IP had designed but other sites used their own</w:t>
      </w:r>
      <w:r w:rsidR="00E2114B">
        <w:rPr>
          <w:rFonts w:asciiTheme="minorHAnsi" w:hAnsiTheme="minorHAnsi" w:cstheme="minorHAnsi"/>
        </w:rPr>
        <w:t xml:space="preserve"> abbreviated</w:t>
      </w:r>
      <w:r w:rsidRPr="00FD6AEC">
        <w:rPr>
          <w:rFonts w:asciiTheme="minorHAnsi" w:hAnsiTheme="minorHAnsi" w:cstheme="minorHAnsi"/>
        </w:rPr>
        <w:t xml:space="preserve"> </w:t>
      </w:r>
      <w:r w:rsidR="00794D1E">
        <w:rPr>
          <w:rFonts w:asciiTheme="minorHAnsi" w:hAnsiTheme="minorHAnsi" w:cstheme="minorHAnsi"/>
        </w:rPr>
        <w:t xml:space="preserve">interview template or relied on informal discussions as they felt the standardized template </w:t>
      </w:r>
      <w:r w:rsidRPr="00FD6AEC">
        <w:rPr>
          <w:rFonts w:asciiTheme="minorHAnsi" w:hAnsiTheme="minorHAnsi" w:cstheme="minorHAnsi"/>
        </w:rPr>
        <w:t>was cumbersome and confusing.</w:t>
      </w:r>
      <w:r w:rsidR="0019736D" w:rsidRPr="00FD6AEC">
        <w:rPr>
          <w:rFonts w:asciiTheme="minorHAnsi" w:hAnsiTheme="minorHAnsi" w:cstheme="minorHAnsi"/>
        </w:rPr>
        <w:t xml:space="preserve"> </w:t>
      </w:r>
    </w:p>
    <w:p w:rsidR="007864FC" w:rsidRPr="00FD6AEC" w:rsidRDefault="007864FC" w:rsidP="007864FC">
      <w:pPr>
        <w:pStyle w:val="ListParagraph"/>
        <w:rPr>
          <w:rFonts w:asciiTheme="minorHAnsi" w:hAnsiTheme="minorHAnsi" w:cstheme="minorHAnsi"/>
          <w:b/>
        </w:rPr>
      </w:pPr>
    </w:p>
    <w:p w:rsidR="00D27BFD" w:rsidRPr="00FD6AEC" w:rsidRDefault="001D22F0" w:rsidP="00D27BFD">
      <w:pPr>
        <w:pStyle w:val="ListParagraph"/>
        <w:numPr>
          <w:ilvl w:val="0"/>
          <w:numId w:val="1"/>
        </w:numPr>
        <w:rPr>
          <w:rFonts w:asciiTheme="minorHAnsi" w:hAnsiTheme="minorHAnsi" w:cstheme="minorHAnsi"/>
          <w:b/>
        </w:rPr>
      </w:pPr>
      <w:r w:rsidRPr="00FD6AEC">
        <w:rPr>
          <w:rFonts w:asciiTheme="minorHAnsi" w:hAnsiTheme="minorHAnsi" w:cstheme="minorHAnsi"/>
        </w:rPr>
        <w:t xml:space="preserve">USAID further learned that the lead farmers who had the responsibility to collect data in their community had been told that their monthly allowance depended on how many beneficiaries reached they would report.  </w:t>
      </w:r>
    </w:p>
    <w:p w:rsidR="007864FC" w:rsidRPr="00FD6AEC" w:rsidRDefault="007864FC" w:rsidP="007864FC">
      <w:pPr>
        <w:pStyle w:val="ListParagraph"/>
        <w:rPr>
          <w:rFonts w:asciiTheme="minorHAnsi" w:hAnsiTheme="minorHAnsi" w:cstheme="minorHAnsi"/>
          <w:b/>
        </w:rPr>
      </w:pPr>
    </w:p>
    <w:p w:rsidR="00D27BFD" w:rsidRPr="00FD6AEC" w:rsidRDefault="00E06B4F" w:rsidP="00D27BFD">
      <w:pPr>
        <w:pStyle w:val="ListParagraph"/>
        <w:numPr>
          <w:ilvl w:val="0"/>
          <w:numId w:val="1"/>
        </w:numPr>
        <w:rPr>
          <w:rFonts w:asciiTheme="minorHAnsi" w:hAnsiTheme="minorHAnsi" w:cstheme="minorHAnsi"/>
        </w:rPr>
      </w:pPr>
      <w:r w:rsidRPr="00FD6AEC">
        <w:rPr>
          <w:rFonts w:asciiTheme="minorHAnsi" w:hAnsiTheme="minorHAnsi" w:cstheme="minorHAnsi"/>
        </w:rPr>
        <w:t xml:space="preserve">The </w:t>
      </w:r>
      <w:r w:rsidR="00262F7D" w:rsidRPr="00FD6AEC">
        <w:rPr>
          <w:rFonts w:asciiTheme="minorHAnsi" w:hAnsiTheme="minorHAnsi" w:cstheme="minorHAnsi"/>
        </w:rPr>
        <w:t xml:space="preserve">reported </w:t>
      </w:r>
      <w:r w:rsidRPr="00FD6AEC">
        <w:rPr>
          <w:rFonts w:asciiTheme="minorHAnsi" w:hAnsiTheme="minorHAnsi" w:cstheme="minorHAnsi"/>
        </w:rPr>
        <w:t xml:space="preserve">data was </w:t>
      </w:r>
      <w:r w:rsidR="00262F7D" w:rsidRPr="00FD6AEC">
        <w:rPr>
          <w:rFonts w:asciiTheme="minorHAnsi" w:hAnsiTheme="minorHAnsi" w:cstheme="minorHAnsi"/>
        </w:rPr>
        <w:t xml:space="preserve">not </w:t>
      </w:r>
      <w:r w:rsidRPr="00FD6AEC">
        <w:rPr>
          <w:rFonts w:asciiTheme="minorHAnsi" w:hAnsiTheme="minorHAnsi" w:cstheme="minorHAnsi"/>
        </w:rPr>
        <w:t xml:space="preserve">disaggregated </w:t>
      </w:r>
      <w:r w:rsidR="00262F7D" w:rsidRPr="00FD6AEC">
        <w:rPr>
          <w:rFonts w:asciiTheme="minorHAnsi" w:hAnsiTheme="minorHAnsi" w:cstheme="minorHAnsi"/>
        </w:rPr>
        <w:t>even though the</w:t>
      </w:r>
      <w:r w:rsidR="00E2114B">
        <w:rPr>
          <w:rFonts w:asciiTheme="minorHAnsi" w:hAnsiTheme="minorHAnsi" w:cstheme="minorHAnsi"/>
        </w:rPr>
        <w:t xml:space="preserve"> P</w:t>
      </w:r>
      <w:r w:rsidR="0019736D" w:rsidRPr="00FD6AEC">
        <w:rPr>
          <w:rFonts w:asciiTheme="minorHAnsi" w:hAnsiTheme="minorHAnsi" w:cstheme="minorHAnsi"/>
        </w:rPr>
        <w:t xml:space="preserve">erformance </w:t>
      </w:r>
      <w:r w:rsidR="00E2114B">
        <w:rPr>
          <w:rFonts w:asciiTheme="minorHAnsi" w:hAnsiTheme="minorHAnsi" w:cstheme="minorHAnsi"/>
        </w:rPr>
        <w:t>I</w:t>
      </w:r>
      <w:r w:rsidR="00262F7D" w:rsidRPr="00FD6AEC">
        <w:rPr>
          <w:rFonts w:asciiTheme="minorHAnsi" w:hAnsiTheme="minorHAnsi" w:cstheme="minorHAnsi"/>
        </w:rPr>
        <w:t xml:space="preserve">ndicator </w:t>
      </w:r>
      <w:r w:rsidR="00E2114B">
        <w:rPr>
          <w:rFonts w:asciiTheme="minorHAnsi" w:hAnsiTheme="minorHAnsi" w:cstheme="minorHAnsi"/>
        </w:rPr>
        <w:t>Reference S</w:t>
      </w:r>
      <w:r w:rsidR="00262F7D" w:rsidRPr="00FD6AEC">
        <w:rPr>
          <w:rFonts w:asciiTheme="minorHAnsi" w:hAnsiTheme="minorHAnsi" w:cstheme="minorHAnsi"/>
        </w:rPr>
        <w:t>heet clearly specified that data had to be disaggregated</w:t>
      </w:r>
      <w:r w:rsidR="00E2114B">
        <w:rPr>
          <w:rFonts w:asciiTheme="minorHAnsi" w:hAnsiTheme="minorHAnsi" w:cstheme="minorHAnsi"/>
        </w:rPr>
        <w:t xml:space="preserve"> by sex and new management or technology type</w:t>
      </w:r>
      <w:r w:rsidR="00262F7D" w:rsidRPr="00FD6AEC">
        <w:rPr>
          <w:rFonts w:asciiTheme="minorHAnsi" w:hAnsiTheme="minorHAnsi" w:cstheme="minorHAnsi"/>
        </w:rPr>
        <w:t xml:space="preserve">.  </w:t>
      </w:r>
      <w:r w:rsidR="000B1815">
        <w:rPr>
          <w:rFonts w:asciiTheme="minorHAnsi" w:hAnsiTheme="minorHAnsi" w:cstheme="minorHAnsi"/>
        </w:rPr>
        <w:t xml:space="preserve">Without sex disaggregated data, USAID will find it difficult </w:t>
      </w:r>
      <w:r w:rsidR="00E2114B">
        <w:rPr>
          <w:rFonts w:asciiTheme="minorHAnsi" w:hAnsiTheme="minorHAnsi" w:cstheme="minorHAnsi"/>
        </w:rPr>
        <w:t xml:space="preserve">to make decisions about how to allocate resources to reach female farmers.  </w:t>
      </w:r>
      <w:r w:rsidR="00262F7D" w:rsidRPr="00FD6AEC">
        <w:rPr>
          <w:rFonts w:asciiTheme="minorHAnsi" w:hAnsiTheme="minorHAnsi" w:cstheme="minorHAnsi"/>
        </w:rPr>
        <w:t xml:space="preserve"> </w:t>
      </w:r>
    </w:p>
    <w:p w:rsidR="007864FC" w:rsidRPr="00FD6AEC" w:rsidRDefault="007864FC" w:rsidP="007864FC">
      <w:pPr>
        <w:pStyle w:val="ListParagraph"/>
        <w:rPr>
          <w:rFonts w:asciiTheme="minorHAnsi" w:hAnsiTheme="minorHAnsi" w:cstheme="minorHAnsi"/>
        </w:rPr>
      </w:pPr>
    </w:p>
    <w:p w:rsidR="00B56BD7" w:rsidRPr="00FD6AEC" w:rsidRDefault="00262F7D" w:rsidP="00B56BD7">
      <w:pPr>
        <w:pStyle w:val="ListParagraph"/>
        <w:numPr>
          <w:ilvl w:val="0"/>
          <w:numId w:val="1"/>
        </w:numPr>
        <w:rPr>
          <w:rFonts w:asciiTheme="minorHAnsi" w:hAnsiTheme="minorHAnsi" w:cstheme="minorHAnsi"/>
        </w:rPr>
      </w:pPr>
      <w:r w:rsidRPr="00FD6AEC">
        <w:rPr>
          <w:rFonts w:asciiTheme="minorHAnsi" w:hAnsiTheme="minorHAnsi" w:cstheme="minorHAnsi"/>
        </w:rPr>
        <w:t xml:space="preserve">USAID received the IP’s report </w:t>
      </w:r>
      <w:r w:rsidR="00E2114B">
        <w:rPr>
          <w:rFonts w:asciiTheme="minorHAnsi" w:hAnsiTheme="minorHAnsi" w:cstheme="minorHAnsi"/>
        </w:rPr>
        <w:t>two</w:t>
      </w:r>
      <w:r w:rsidRPr="00FD6AEC">
        <w:rPr>
          <w:rFonts w:asciiTheme="minorHAnsi" w:hAnsiTheme="minorHAnsi" w:cstheme="minorHAnsi"/>
        </w:rPr>
        <w:t xml:space="preserve"> months after it was due.  USAID was going to use data from this report in the portfolio r</w:t>
      </w:r>
      <w:r w:rsidR="0019736D" w:rsidRPr="00FD6AEC">
        <w:rPr>
          <w:rFonts w:asciiTheme="minorHAnsi" w:hAnsiTheme="minorHAnsi" w:cstheme="minorHAnsi"/>
        </w:rPr>
        <w:t xml:space="preserve">eview </w:t>
      </w:r>
      <w:r w:rsidR="001F4F13">
        <w:rPr>
          <w:rFonts w:asciiTheme="minorHAnsi" w:hAnsiTheme="minorHAnsi" w:cstheme="minorHAnsi"/>
        </w:rPr>
        <w:t>that</w:t>
      </w:r>
      <w:r w:rsidR="0019736D" w:rsidRPr="00FD6AEC">
        <w:rPr>
          <w:rFonts w:asciiTheme="minorHAnsi" w:hAnsiTheme="minorHAnsi" w:cstheme="minorHAnsi"/>
        </w:rPr>
        <w:t xml:space="preserve"> </w:t>
      </w:r>
      <w:r w:rsidR="000B1815">
        <w:rPr>
          <w:rFonts w:asciiTheme="minorHAnsi" w:hAnsiTheme="minorHAnsi" w:cstheme="minorHAnsi"/>
        </w:rPr>
        <w:t>they held in</w:t>
      </w:r>
      <w:r w:rsidR="0019736D" w:rsidRPr="00FD6AEC">
        <w:rPr>
          <w:rFonts w:asciiTheme="minorHAnsi" w:hAnsiTheme="minorHAnsi" w:cstheme="minorHAnsi"/>
        </w:rPr>
        <w:t xml:space="preserve"> in </w:t>
      </w:r>
      <w:r w:rsidR="000B1815">
        <w:rPr>
          <w:rFonts w:asciiTheme="minorHAnsi" w:hAnsiTheme="minorHAnsi" w:cstheme="minorHAnsi"/>
        </w:rPr>
        <w:t>early October</w:t>
      </w:r>
      <w:r w:rsidR="001F4F13">
        <w:rPr>
          <w:rFonts w:asciiTheme="minorHAnsi" w:hAnsiTheme="minorHAnsi" w:cstheme="minorHAnsi"/>
        </w:rPr>
        <w:t>,</w:t>
      </w:r>
      <w:r w:rsidRPr="00FD6AEC">
        <w:rPr>
          <w:rFonts w:asciiTheme="minorHAnsi" w:hAnsiTheme="minorHAnsi" w:cstheme="minorHAnsi"/>
        </w:rPr>
        <w:t xml:space="preserve"> but the report was received in late November</w:t>
      </w:r>
      <w:r w:rsidR="00B56BD7" w:rsidRPr="00FD6AEC">
        <w:rPr>
          <w:rFonts w:asciiTheme="minorHAnsi" w:hAnsiTheme="minorHAnsi" w:cstheme="minorHAnsi"/>
        </w:rPr>
        <w:t>.</w:t>
      </w:r>
      <w:r w:rsidR="00D54362" w:rsidRPr="00FD6AEC">
        <w:rPr>
          <w:rFonts w:asciiTheme="minorHAnsi" w:hAnsiTheme="minorHAnsi" w:cstheme="minorHAnsi"/>
        </w:rPr>
        <w:t xml:space="preserve"> </w:t>
      </w:r>
    </w:p>
    <w:p w:rsidR="00B56BD7" w:rsidRDefault="00B56BD7" w:rsidP="00B56BD7"/>
    <w:p w:rsidR="00C206DD" w:rsidRDefault="00262F7D" w:rsidP="00B56BD7">
      <w:r>
        <w:t xml:space="preserve"> </w:t>
      </w:r>
    </w:p>
    <w:p w:rsidR="00C206DD" w:rsidRDefault="00C206DD">
      <w:r>
        <w:br w:type="page"/>
      </w:r>
    </w:p>
    <w:tbl>
      <w:tblPr>
        <w:tblpPr w:leftFromText="180" w:rightFromText="180" w:vertAnchor="text" w:horzAnchor="margin" w:tblpXSpec="center" w:tblpY="-374"/>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1"/>
      </w:tblGrid>
      <w:tr w:rsidR="00C206DD" w:rsidRPr="00DC7AA7" w:rsidTr="00C206DD">
        <w:trPr>
          <w:cantSplit/>
        </w:trPr>
        <w:tc>
          <w:tcPr>
            <w:tcW w:w="9471" w:type="dxa"/>
            <w:tcBorders>
              <w:top w:val="single" w:sz="4" w:space="0" w:color="auto"/>
              <w:left w:val="single" w:sz="4" w:space="0" w:color="auto"/>
              <w:bottom w:val="single" w:sz="4" w:space="0" w:color="auto"/>
              <w:right w:val="single" w:sz="4" w:space="0" w:color="auto"/>
            </w:tcBorders>
            <w:shd w:val="clear" w:color="auto" w:fill="000000"/>
            <w:vAlign w:val="center"/>
          </w:tcPr>
          <w:p w:rsidR="00C206DD" w:rsidRPr="001D624A" w:rsidRDefault="00C206DD" w:rsidP="00C206DD">
            <w:pPr>
              <w:jc w:val="center"/>
              <w:rPr>
                <w:b/>
                <w:bCs/>
                <w:sz w:val="21"/>
                <w:szCs w:val="21"/>
              </w:rPr>
            </w:pPr>
            <w:r w:rsidRPr="001D624A">
              <w:rPr>
                <w:b/>
                <w:bCs/>
                <w:sz w:val="21"/>
                <w:szCs w:val="21"/>
              </w:rPr>
              <w:lastRenderedPageBreak/>
              <w:t>USAID Performance Indicator Reference Sheet</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sz w:val="21"/>
                <w:szCs w:val="21"/>
              </w:rPr>
            </w:pPr>
            <w:r w:rsidRPr="001D624A">
              <w:rPr>
                <w:rFonts w:cs="Arial"/>
                <w:b/>
                <w:sz w:val="21"/>
                <w:szCs w:val="21"/>
              </w:rPr>
              <w:t xml:space="preserve">Name of Result Measured (Goal, DO, </w:t>
            </w:r>
            <w:proofErr w:type="spellStart"/>
            <w:r w:rsidRPr="001D624A">
              <w:rPr>
                <w:rFonts w:cs="Arial"/>
                <w:b/>
                <w:sz w:val="21"/>
                <w:szCs w:val="21"/>
              </w:rPr>
              <w:t>IR</w:t>
            </w:r>
            <w:proofErr w:type="spellEnd"/>
            <w:r w:rsidRPr="001D624A">
              <w:rPr>
                <w:rFonts w:cs="Arial"/>
                <w:b/>
                <w:sz w:val="21"/>
                <w:szCs w:val="21"/>
              </w:rPr>
              <w:t>, sub-</w:t>
            </w:r>
            <w:proofErr w:type="spellStart"/>
            <w:r w:rsidRPr="001D624A">
              <w:rPr>
                <w:rFonts w:cs="Arial"/>
                <w:b/>
                <w:sz w:val="21"/>
                <w:szCs w:val="21"/>
              </w:rPr>
              <w:t>IR</w:t>
            </w:r>
            <w:proofErr w:type="spellEnd"/>
            <w:r w:rsidRPr="001D624A">
              <w:rPr>
                <w:rFonts w:cs="Arial"/>
                <w:b/>
                <w:sz w:val="21"/>
                <w:szCs w:val="21"/>
              </w:rPr>
              <w:t>, Project Purpose, Project Output, etc.):</w:t>
            </w:r>
            <w:r w:rsidRPr="001D624A">
              <w:rPr>
                <w:rFonts w:cs="Arial"/>
                <w:sz w:val="21"/>
                <w:szCs w:val="21"/>
              </w:rPr>
              <w:t xml:space="preserve">  </w:t>
            </w:r>
            <w:proofErr w:type="spellStart"/>
            <w:r w:rsidRPr="001D624A">
              <w:rPr>
                <w:rFonts w:cs="Arial"/>
                <w:sz w:val="21"/>
                <w:szCs w:val="21"/>
              </w:rPr>
              <w:t>IR</w:t>
            </w:r>
            <w:proofErr w:type="spellEnd"/>
            <w:r w:rsidRPr="001D624A">
              <w:rPr>
                <w:rFonts w:cs="Arial"/>
                <w:sz w:val="21"/>
                <w:szCs w:val="21"/>
              </w:rPr>
              <w:t xml:space="preserve"> 2.2 Agricultural </w:t>
            </w:r>
            <w:r w:rsidR="00535568" w:rsidRPr="001D624A">
              <w:rPr>
                <w:rFonts w:cs="Arial"/>
                <w:sz w:val="21"/>
                <w:szCs w:val="21"/>
              </w:rPr>
              <w:t xml:space="preserve">Sector </w:t>
            </w:r>
            <w:r w:rsidRPr="001D624A">
              <w:rPr>
                <w:rFonts w:cs="Arial"/>
                <w:sz w:val="21"/>
                <w:szCs w:val="21"/>
              </w:rPr>
              <w:t>Productivity Improved</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sz w:val="21"/>
                <w:szCs w:val="21"/>
              </w:rPr>
            </w:pPr>
            <w:r w:rsidRPr="001D624A">
              <w:rPr>
                <w:rFonts w:cs="Arial"/>
                <w:b/>
                <w:sz w:val="21"/>
                <w:szCs w:val="21"/>
              </w:rPr>
              <w:t>Name of Indicator:</w:t>
            </w:r>
            <w:r w:rsidRPr="001D624A">
              <w:rPr>
                <w:rFonts w:cs="Arial"/>
                <w:sz w:val="21"/>
                <w:szCs w:val="21"/>
              </w:rPr>
              <w:t xml:space="preserve">  </w:t>
            </w:r>
            <w:r w:rsidRPr="001D624A">
              <w:rPr>
                <w:sz w:val="21"/>
                <w:szCs w:val="21"/>
              </w:rPr>
              <w:t xml:space="preserve"> </w:t>
            </w:r>
            <w:r w:rsidRPr="001D624A">
              <w:rPr>
                <w:rFonts w:cs="Arial"/>
                <w:sz w:val="21"/>
                <w:szCs w:val="21"/>
              </w:rPr>
              <w:t>Number of farmers who have applied new technologies or management practices as a result of USG assistance</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sz w:val="21"/>
                <w:szCs w:val="21"/>
              </w:rPr>
            </w:pPr>
            <w:r w:rsidRPr="001D624A">
              <w:rPr>
                <w:rFonts w:cs="Arial"/>
                <w:b/>
                <w:sz w:val="21"/>
                <w:szCs w:val="21"/>
              </w:rPr>
              <w:t>Is this a Performance Plan and Report indicator?</w:t>
            </w:r>
            <w:r w:rsidRPr="001D624A">
              <w:rPr>
                <w:rFonts w:cs="Arial"/>
                <w:sz w:val="21"/>
                <w:szCs w:val="21"/>
              </w:rPr>
              <w:t xml:space="preserve">  No ___    Yes _</w:t>
            </w:r>
            <w:r w:rsidRPr="001D624A">
              <w:rPr>
                <w:rFonts w:cs="Arial"/>
                <w:sz w:val="21"/>
                <w:szCs w:val="21"/>
              </w:rPr>
              <w:t>X</w:t>
            </w:r>
            <w:r w:rsidRPr="001D624A">
              <w:rPr>
                <w:rFonts w:cs="Arial"/>
                <w:sz w:val="21"/>
                <w:szCs w:val="21"/>
              </w:rPr>
              <w:t>_, for Reporting Year(s) _________</w:t>
            </w:r>
          </w:p>
          <w:p w:rsidR="00C206DD" w:rsidRPr="001D624A" w:rsidRDefault="00C206DD" w:rsidP="00C206DD">
            <w:pPr>
              <w:spacing w:before="20" w:after="20"/>
              <w:ind w:left="288" w:hanging="288"/>
              <w:rPr>
                <w:rFonts w:cs="Arial"/>
                <w:sz w:val="21"/>
                <w:szCs w:val="21"/>
              </w:rPr>
            </w:pPr>
            <w:r w:rsidRPr="001D624A">
              <w:rPr>
                <w:rFonts w:cs="Arial"/>
                <w:b/>
                <w:sz w:val="21"/>
                <w:szCs w:val="21"/>
              </w:rPr>
              <w:t>If yes, link to foreign assistance framework:</w:t>
            </w:r>
            <w:r w:rsidRPr="001D624A">
              <w:rPr>
                <w:rFonts w:cs="Arial"/>
                <w:b/>
                <w:sz w:val="21"/>
                <w:szCs w:val="21"/>
              </w:rPr>
              <w:t xml:space="preserve"> </w:t>
            </w:r>
            <w:r w:rsidRPr="001D624A">
              <w:rPr>
                <w:rFonts w:cs="Arial"/>
                <w:sz w:val="21"/>
                <w:szCs w:val="21"/>
              </w:rPr>
              <w:t xml:space="preserve">4.5.2 </w:t>
            </w:r>
            <w:r w:rsidRPr="001D624A">
              <w:rPr>
                <w:sz w:val="21"/>
                <w:szCs w:val="21"/>
              </w:rPr>
              <w:t xml:space="preserve"> </w:t>
            </w:r>
            <w:r w:rsidR="001D624A">
              <w:rPr>
                <w:rFonts w:cs="Arial"/>
                <w:sz w:val="21"/>
                <w:szCs w:val="21"/>
              </w:rPr>
              <w:t xml:space="preserve">Agricultural Sector Capacity </w:t>
            </w:r>
            <w:r w:rsidRPr="001D624A">
              <w:rPr>
                <w:rFonts w:cs="Arial"/>
                <w:sz w:val="21"/>
                <w:szCs w:val="21"/>
              </w:rPr>
              <w:t>(Productivity)</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shd w:val="pct15" w:color="auto" w:fill="FFFFFF"/>
            <w:vAlign w:val="center"/>
          </w:tcPr>
          <w:p w:rsidR="00C206DD" w:rsidRPr="001D624A" w:rsidRDefault="00C206DD" w:rsidP="00C206DD">
            <w:pPr>
              <w:spacing w:before="20" w:after="20"/>
              <w:jc w:val="center"/>
              <w:rPr>
                <w:rFonts w:cs="Arial"/>
                <w:b/>
                <w:sz w:val="21"/>
                <w:szCs w:val="21"/>
              </w:rPr>
            </w:pPr>
            <w:r w:rsidRPr="001D624A">
              <w:rPr>
                <w:rFonts w:cs="Arial"/>
                <w:b/>
                <w:sz w:val="21"/>
                <w:szCs w:val="21"/>
              </w:rPr>
              <w:t xml:space="preserve">DESCRIPTION </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535568">
            <w:pPr>
              <w:spacing w:before="20" w:after="20"/>
              <w:rPr>
                <w:rFonts w:cs="Arial"/>
                <w:sz w:val="21"/>
                <w:szCs w:val="21"/>
              </w:rPr>
            </w:pPr>
            <w:r w:rsidRPr="001D624A">
              <w:rPr>
                <w:rFonts w:cs="Arial"/>
                <w:b/>
                <w:sz w:val="21"/>
                <w:szCs w:val="21"/>
              </w:rPr>
              <w:t>Precise Definition(s):</w:t>
            </w:r>
            <w:r w:rsidRPr="001D624A">
              <w:rPr>
                <w:rFonts w:cs="Arial"/>
                <w:sz w:val="21"/>
                <w:szCs w:val="21"/>
              </w:rPr>
              <w:t xml:space="preserve">  </w:t>
            </w:r>
          </w:p>
          <w:p w:rsidR="00C206DD" w:rsidRPr="001D624A" w:rsidRDefault="00C206DD" w:rsidP="00535568">
            <w:pPr>
              <w:spacing w:before="20" w:after="20"/>
              <w:rPr>
                <w:rFonts w:cs="Arial"/>
                <w:sz w:val="21"/>
                <w:szCs w:val="21"/>
              </w:rPr>
            </w:pPr>
            <w:r w:rsidRPr="001D624A">
              <w:rPr>
                <w:rFonts w:cs="Arial"/>
                <w:sz w:val="21"/>
                <w:szCs w:val="21"/>
              </w:rPr>
              <w:t>This indicator measures the total number of farmers</w:t>
            </w:r>
            <w:r w:rsidRPr="001D624A">
              <w:rPr>
                <w:rFonts w:cs="Arial"/>
                <w:sz w:val="21"/>
                <w:szCs w:val="21"/>
              </w:rPr>
              <w:t xml:space="preserve"> </w:t>
            </w:r>
            <w:r w:rsidRPr="001D624A">
              <w:rPr>
                <w:rFonts w:cs="Arial"/>
                <w:sz w:val="21"/>
                <w:szCs w:val="21"/>
              </w:rPr>
              <w:t>that applied new technologies anywhere within the food and fiber system as a result of USG assistance. This includes innovations in post-harvest management, sustainable land management, forest and water management, managerial practices, input supply delivery. Any technology that was first adopted in a previous year should not be included. Technologies to be counted here are agriculture-related technologies and innovations including those that address climate change adaptation and mitigation (including, but not limited to, carbon sequestration, clean energy, and energy efficiency as related to agriculture).</w:t>
            </w:r>
          </w:p>
          <w:p w:rsidR="00535568" w:rsidRPr="001D624A" w:rsidRDefault="00535568" w:rsidP="00535568">
            <w:pPr>
              <w:spacing w:before="20" w:after="20"/>
              <w:rPr>
                <w:rFonts w:cs="Arial"/>
                <w:sz w:val="21"/>
                <w:szCs w:val="21"/>
              </w:rPr>
            </w:pPr>
          </w:p>
          <w:p w:rsidR="00C206DD" w:rsidRPr="001D624A" w:rsidRDefault="00C206DD" w:rsidP="00535568">
            <w:pPr>
              <w:spacing w:before="20" w:after="20"/>
              <w:rPr>
                <w:rFonts w:cs="Arial"/>
                <w:sz w:val="21"/>
                <w:szCs w:val="21"/>
              </w:rPr>
            </w:pPr>
            <w:r w:rsidRPr="001D624A">
              <w:rPr>
                <w:rFonts w:cs="Arial"/>
                <w:sz w:val="21"/>
                <w:szCs w:val="21"/>
              </w:rPr>
              <w:t>Significant improvements to existing technologies should be counted. In the case where, for example, a farmer applies more than one innovation as a result of USG assistance, they are still only counted once. Also, if more than one adult farmer in a household is applying new technologies, count all the adult farmers.</w:t>
            </w:r>
          </w:p>
          <w:p w:rsidR="00535568" w:rsidRPr="001D624A" w:rsidRDefault="00535568" w:rsidP="00535568">
            <w:pPr>
              <w:spacing w:before="20" w:after="20"/>
              <w:rPr>
                <w:rFonts w:cs="Arial"/>
                <w:sz w:val="21"/>
                <w:szCs w:val="21"/>
              </w:rPr>
            </w:pPr>
          </w:p>
          <w:p w:rsidR="00C206DD" w:rsidRPr="001D624A" w:rsidRDefault="00C206DD" w:rsidP="001D624A">
            <w:pPr>
              <w:spacing w:before="20" w:after="20"/>
              <w:rPr>
                <w:rFonts w:cs="Arial"/>
                <w:sz w:val="21"/>
                <w:szCs w:val="21"/>
              </w:rPr>
            </w:pPr>
            <w:r w:rsidRPr="001D624A">
              <w:rPr>
                <w:rFonts w:cs="Arial"/>
                <w:sz w:val="21"/>
                <w:szCs w:val="21"/>
              </w:rPr>
              <w:t xml:space="preserve">This indicator is to count </w:t>
            </w:r>
            <w:r w:rsidR="001D624A" w:rsidRPr="001D624A">
              <w:rPr>
                <w:rFonts w:cs="Arial"/>
                <w:sz w:val="21"/>
                <w:szCs w:val="21"/>
                <w:u w:val="single"/>
              </w:rPr>
              <w:t>only direct farmer beneficiaries</w:t>
            </w:r>
            <w:r w:rsidRPr="001D624A">
              <w:rPr>
                <w:rFonts w:cs="Arial"/>
                <w:sz w:val="21"/>
                <w:szCs w:val="21"/>
              </w:rPr>
              <w:t xml:space="preserve"> who applied new technologies, whereas indicator #4.5.2-28 is to count firms, associations, or other group entities applying new technologies.</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sz w:val="21"/>
                <w:szCs w:val="21"/>
              </w:rPr>
            </w:pPr>
            <w:r w:rsidRPr="001D624A">
              <w:rPr>
                <w:rFonts w:cs="Arial"/>
                <w:b/>
                <w:sz w:val="21"/>
                <w:szCs w:val="21"/>
              </w:rPr>
              <w:t>Unit of Measure:</w:t>
            </w:r>
            <w:r w:rsidRPr="001D624A">
              <w:rPr>
                <w:rFonts w:cs="Arial"/>
                <w:sz w:val="21"/>
                <w:szCs w:val="21"/>
              </w:rPr>
              <w:t xml:space="preserve">  </w:t>
            </w:r>
            <w:r w:rsidR="00535568" w:rsidRPr="001D624A">
              <w:rPr>
                <w:rFonts w:cs="Arial"/>
                <w:sz w:val="21"/>
                <w:szCs w:val="21"/>
              </w:rPr>
              <w:t xml:space="preserve">Number </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1D624A" w:rsidRPr="001D624A" w:rsidRDefault="00C206DD" w:rsidP="001D624A">
            <w:pPr>
              <w:spacing w:before="20" w:after="20"/>
              <w:ind w:left="288" w:hanging="288"/>
              <w:rPr>
                <w:rFonts w:cs="Arial"/>
                <w:sz w:val="21"/>
                <w:szCs w:val="21"/>
              </w:rPr>
            </w:pPr>
            <w:r w:rsidRPr="001D624A">
              <w:rPr>
                <w:rFonts w:cs="Arial"/>
                <w:b/>
                <w:sz w:val="21"/>
                <w:szCs w:val="21"/>
              </w:rPr>
              <w:t>Disaggregated by:</w:t>
            </w:r>
            <w:r w:rsidRPr="001D624A">
              <w:rPr>
                <w:rFonts w:cs="Arial"/>
                <w:i/>
                <w:sz w:val="21"/>
                <w:szCs w:val="21"/>
              </w:rPr>
              <w:t xml:space="preserve"> </w:t>
            </w:r>
            <w:r w:rsidRPr="001D624A">
              <w:rPr>
                <w:rFonts w:cs="Arial"/>
                <w:sz w:val="21"/>
                <w:szCs w:val="21"/>
              </w:rPr>
              <w:t xml:space="preserve"> </w:t>
            </w:r>
          </w:p>
          <w:p w:rsidR="001D624A" w:rsidRPr="001D624A" w:rsidRDefault="001D624A" w:rsidP="001D624A">
            <w:pPr>
              <w:pStyle w:val="ListParagraph"/>
              <w:numPr>
                <w:ilvl w:val="0"/>
                <w:numId w:val="3"/>
              </w:numPr>
              <w:spacing w:before="20" w:after="20"/>
              <w:rPr>
                <w:rFonts w:asciiTheme="minorHAnsi" w:hAnsiTheme="minorHAnsi" w:cstheme="minorHAnsi"/>
                <w:sz w:val="21"/>
                <w:szCs w:val="21"/>
              </w:rPr>
            </w:pPr>
            <w:r w:rsidRPr="001D624A">
              <w:rPr>
                <w:rFonts w:asciiTheme="minorHAnsi" w:hAnsiTheme="minorHAnsi" w:cstheme="minorHAnsi"/>
                <w:sz w:val="21"/>
                <w:szCs w:val="21"/>
              </w:rPr>
              <w:t>Sex</w:t>
            </w:r>
          </w:p>
          <w:p w:rsidR="00C206DD" w:rsidRPr="001D624A" w:rsidRDefault="001D624A" w:rsidP="001D624A">
            <w:pPr>
              <w:pStyle w:val="ListParagraph"/>
              <w:numPr>
                <w:ilvl w:val="0"/>
                <w:numId w:val="3"/>
              </w:numPr>
              <w:spacing w:before="20" w:after="20"/>
              <w:rPr>
                <w:rFonts w:cs="Arial"/>
                <w:sz w:val="21"/>
                <w:szCs w:val="21"/>
              </w:rPr>
            </w:pPr>
            <w:r w:rsidRPr="001D624A">
              <w:rPr>
                <w:rFonts w:asciiTheme="minorHAnsi" w:hAnsiTheme="minorHAnsi" w:cstheme="minorHAnsi"/>
                <w:sz w:val="21"/>
                <w:szCs w:val="21"/>
              </w:rPr>
              <w:t xml:space="preserve">New </w:t>
            </w:r>
            <w:r w:rsidR="00794D1E">
              <w:rPr>
                <w:rFonts w:asciiTheme="minorHAnsi" w:hAnsiTheme="minorHAnsi" w:cstheme="minorHAnsi"/>
                <w:sz w:val="21"/>
                <w:szCs w:val="21"/>
              </w:rPr>
              <w:t xml:space="preserve">Management or Technology </w:t>
            </w:r>
            <w:r w:rsidR="00535568" w:rsidRPr="001D624A">
              <w:rPr>
                <w:rFonts w:asciiTheme="minorHAnsi" w:hAnsiTheme="minorHAnsi" w:cstheme="minorHAnsi"/>
                <w:sz w:val="21"/>
                <w:szCs w:val="21"/>
              </w:rPr>
              <w:t>Type (</w:t>
            </w:r>
            <w:r w:rsidRPr="001D624A">
              <w:rPr>
                <w:rFonts w:asciiTheme="minorHAnsi" w:hAnsiTheme="minorHAnsi" w:cstheme="minorHAnsi"/>
                <w:sz w:val="21"/>
                <w:szCs w:val="21"/>
              </w:rPr>
              <w:t>Post-Harvest Management; Sustainable Land Management; Forest and Water Management; Managerial Practices; Input Supply Delivery; Climate Change Adaptation and Mitigation)</w:t>
            </w:r>
            <w:r w:rsidRPr="001D624A">
              <w:rPr>
                <w:rFonts w:cs="Arial"/>
                <w:sz w:val="21"/>
                <w:szCs w:val="21"/>
              </w:rPr>
              <w:t xml:space="preserve"> </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06DD" w:rsidRPr="001D624A" w:rsidRDefault="00C206DD" w:rsidP="001F4F13">
            <w:pPr>
              <w:spacing w:before="20" w:after="20"/>
              <w:rPr>
                <w:rFonts w:cs="Arial"/>
                <w:b/>
                <w:bCs/>
                <w:sz w:val="21"/>
                <w:szCs w:val="21"/>
              </w:rPr>
            </w:pPr>
            <w:r w:rsidRPr="001D624A">
              <w:rPr>
                <w:rFonts w:cs="Arial"/>
                <w:b/>
                <w:bCs/>
                <w:sz w:val="21"/>
                <w:szCs w:val="21"/>
              </w:rPr>
              <w:t xml:space="preserve">Rationale or Justification for indicator </w:t>
            </w:r>
            <w:r w:rsidRPr="001D624A">
              <w:rPr>
                <w:rFonts w:cs="Arial"/>
                <w:b/>
                <w:bCs/>
                <w:i/>
                <w:sz w:val="21"/>
                <w:szCs w:val="21"/>
              </w:rPr>
              <w:t>(optional)</w:t>
            </w:r>
            <w:r w:rsidRPr="001D624A">
              <w:rPr>
                <w:rFonts w:cs="Arial"/>
                <w:b/>
                <w:bCs/>
                <w:sz w:val="21"/>
                <w:szCs w:val="21"/>
              </w:rPr>
              <w:t xml:space="preserve">: </w:t>
            </w:r>
            <w:r w:rsidR="00535568" w:rsidRPr="001D624A">
              <w:rPr>
                <w:sz w:val="21"/>
                <w:szCs w:val="21"/>
              </w:rPr>
              <w:t xml:space="preserve"> </w:t>
            </w:r>
            <w:r w:rsidR="00535568" w:rsidRPr="001D624A">
              <w:rPr>
                <w:rFonts w:cs="Arial"/>
                <w:bCs/>
                <w:sz w:val="21"/>
                <w:szCs w:val="21"/>
              </w:rPr>
              <w:t>Technological change and its adoption by different actors in the in the agricultural supply change</w:t>
            </w:r>
            <w:r w:rsidR="00FD6AEC" w:rsidRPr="001D624A">
              <w:rPr>
                <w:rFonts w:cs="Arial"/>
                <w:bCs/>
                <w:sz w:val="21"/>
                <w:szCs w:val="21"/>
              </w:rPr>
              <w:t>, including farmers,</w:t>
            </w:r>
            <w:r w:rsidR="00535568" w:rsidRPr="001D624A">
              <w:rPr>
                <w:rFonts w:cs="Arial"/>
                <w:bCs/>
                <w:sz w:val="21"/>
                <w:szCs w:val="21"/>
              </w:rPr>
              <w:t xml:space="preserve"> </w:t>
            </w:r>
            <w:r w:rsidR="001F4F13">
              <w:rPr>
                <w:rFonts w:cs="Arial"/>
                <w:bCs/>
                <w:sz w:val="21"/>
                <w:szCs w:val="21"/>
              </w:rPr>
              <w:t>is</w:t>
            </w:r>
            <w:r w:rsidR="00535568" w:rsidRPr="001D624A">
              <w:rPr>
                <w:rFonts w:cs="Arial"/>
                <w:bCs/>
                <w:sz w:val="21"/>
                <w:szCs w:val="21"/>
              </w:rPr>
              <w:t xml:space="preserve"> critical to </w:t>
            </w:r>
            <w:r w:rsidR="00FD6AEC" w:rsidRPr="001D624A">
              <w:rPr>
                <w:rFonts w:cs="Arial"/>
                <w:bCs/>
                <w:sz w:val="21"/>
                <w:szCs w:val="21"/>
              </w:rPr>
              <w:t>improving</w:t>
            </w:r>
            <w:r w:rsidR="00535568" w:rsidRPr="001D624A">
              <w:rPr>
                <w:rFonts w:cs="Arial"/>
                <w:bCs/>
                <w:sz w:val="21"/>
                <w:szCs w:val="21"/>
              </w:rPr>
              <w:t xml:space="preserve"> agricultural </w:t>
            </w:r>
            <w:r w:rsidR="00FD6AEC" w:rsidRPr="001D624A">
              <w:rPr>
                <w:rFonts w:cs="Arial"/>
                <w:bCs/>
                <w:sz w:val="21"/>
                <w:szCs w:val="21"/>
              </w:rPr>
              <w:t xml:space="preserve">sector </w:t>
            </w:r>
            <w:r w:rsidR="00535568" w:rsidRPr="001D624A">
              <w:rPr>
                <w:rFonts w:cs="Arial"/>
                <w:bCs/>
                <w:sz w:val="21"/>
                <w:szCs w:val="21"/>
              </w:rPr>
              <w:t>productivity</w:t>
            </w:r>
            <w:r w:rsidR="00FD6AEC" w:rsidRPr="001D624A">
              <w:rPr>
                <w:rFonts w:cs="Arial"/>
                <w:bCs/>
                <w:sz w:val="21"/>
                <w:szCs w:val="21"/>
              </w:rPr>
              <w:t>,</w:t>
            </w:r>
            <w:r w:rsidR="00535568" w:rsidRPr="001D624A">
              <w:rPr>
                <w:rFonts w:cs="Arial"/>
                <w:bCs/>
                <w:sz w:val="21"/>
                <w:szCs w:val="21"/>
              </w:rPr>
              <w:t xml:space="preserve"> which is the intermediate result </w:t>
            </w:r>
            <w:r w:rsidR="00FD6AEC" w:rsidRPr="001D624A">
              <w:rPr>
                <w:rFonts w:cs="Arial"/>
                <w:bCs/>
                <w:sz w:val="21"/>
                <w:szCs w:val="21"/>
              </w:rPr>
              <w:t xml:space="preserve">under </w:t>
            </w:r>
            <w:r w:rsidR="00535568" w:rsidRPr="001D624A">
              <w:rPr>
                <w:rFonts w:cs="Arial"/>
                <w:bCs/>
                <w:sz w:val="21"/>
                <w:szCs w:val="21"/>
              </w:rPr>
              <w:t>which this indicat</w:t>
            </w:r>
            <w:bookmarkStart w:id="0" w:name="_GoBack"/>
            <w:bookmarkEnd w:id="0"/>
            <w:r w:rsidR="00535568" w:rsidRPr="001D624A">
              <w:rPr>
                <w:rFonts w:cs="Arial"/>
                <w:bCs/>
                <w:sz w:val="21"/>
                <w:szCs w:val="21"/>
              </w:rPr>
              <w:t>or falls.</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shd w:val="pct15" w:color="auto" w:fill="FFFFFF"/>
            <w:vAlign w:val="center"/>
          </w:tcPr>
          <w:p w:rsidR="00C206DD" w:rsidRPr="001D624A" w:rsidRDefault="00C206DD" w:rsidP="00C206DD">
            <w:pPr>
              <w:spacing w:before="20" w:after="20"/>
              <w:jc w:val="center"/>
              <w:rPr>
                <w:rFonts w:cs="Arial"/>
                <w:bCs/>
                <w:iCs/>
                <w:sz w:val="21"/>
                <w:szCs w:val="21"/>
              </w:rPr>
            </w:pPr>
            <w:r w:rsidRPr="001D624A">
              <w:rPr>
                <w:rFonts w:cs="Arial"/>
                <w:b/>
                <w:sz w:val="21"/>
                <w:szCs w:val="21"/>
              </w:rPr>
              <w:t xml:space="preserve">PLAN FOR DATA COLLECTION BY USAID </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b/>
                <w:sz w:val="21"/>
                <w:szCs w:val="21"/>
              </w:rPr>
            </w:pPr>
            <w:r w:rsidRPr="001D624A">
              <w:rPr>
                <w:rFonts w:cs="Arial"/>
                <w:b/>
                <w:sz w:val="21"/>
                <w:szCs w:val="21"/>
              </w:rPr>
              <w:t xml:space="preserve">Data Source: </w:t>
            </w:r>
            <w:r w:rsidR="00535568" w:rsidRPr="001D624A">
              <w:rPr>
                <w:sz w:val="21"/>
                <w:szCs w:val="21"/>
              </w:rPr>
              <w:t xml:space="preserve"> </w:t>
            </w:r>
            <w:r w:rsidR="00535568" w:rsidRPr="001D624A">
              <w:rPr>
                <w:rFonts w:cs="Arial"/>
                <w:sz w:val="21"/>
                <w:szCs w:val="21"/>
              </w:rPr>
              <w:t>Implementing Partners will collect this data through interviews and direct observations during program implementation.</w:t>
            </w:r>
          </w:p>
          <w:p w:rsidR="00C206DD" w:rsidRPr="001D624A" w:rsidRDefault="00C206DD" w:rsidP="00C206DD">
            <w:pPr>
              <w:spacing w:before="20" w:after="20"/>
              <w:ind w:left="288" w:hanging="288"/>
              <w:rPr>
                <w:rFonts w:cs="Arial"/>
                <w:b/>
                <w:sz w:val="21"/>
                <w:szCs w:val="21"/>
              </w:rPr>
            </w:pP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b/>
                <w:sz w:val="21"/>
                <w:szCs w:val="21"/>
              </w:rPr>
            </w:pPr>
            <w:r w:rsidRPr="001D624A">
              <w:rPr>
                <w:rFonts w:cs="Arial"/>
                <w:b/>
                <w:sz w:val="21"/>
                <w:szCs w:val="21"/>
              </w:rPr>
              <w:t xml:space="preserve">Method of data collection and construction:  </w:t>
            </w:r>
            <w:r w:rsidR="00535568" w:rsidRPr="001D624A">
              <w:rPr>
                <w:rFonts w:cs="Arial"/>
                <w:sz w:val="21"/>
                <w:szCs w:val="21"/>
              </w:rPr>
              <w:t xml:space="preserve"> I</w:t>
            </w:r>
            <w:r w:rsidR="00535568" w:rsidRPr="001D624A">
              <w:rPr>
                <w:rFonts w:cs="Arial"/>
                <w:sz w:val="21"/>
                <w:szCs w:val="21"/>
              </w:rPr>
              <w:t>nterviews and direct observations</w:t>
            </w:r>
          </w:p>
          <w:p w:rsidR="00C206DD" w:rsidRPr="001D624A" w:rsidRDefault="00C206DD" w:rsidP="00C206DD">
            <w:pPr>
              <w:spacing w:before="20" w:after="20"/>
              <w:ind w:left="288" w:hanging="288"/>
              <w:rPr>
                <w:rFonts w:cs="Arial"/>
                <w:b/>
                <w:sz w:val="21"/>
                <w:szCs w:val="21"/>
              </w:rPr>
            </w:pP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b/>
                <w:sz w:val="21"/>
                <w:szCs w:val="21"/>
              </w:rPr>
            </w:pPr>
            <w:r w:rsidRPr="001D624A">
              <w:rPr>
                <w:rFonts w:cs="Arial"/>
                <w:b/>
                <w:sz w:val="21"/>
                <w:szCs w:val="21"/>
              </w:rPr>
              <w:t xml:space="preserve">Reporting Frequency: </w:t>
            </w:r>
            <w:r w:rsidR="00535568" w:rsidRPr="001D624A">
              <w:rPr>
                <w:sz w:val="21"/>
                <w:szCs w:val="21"/>
              </w:rPr>
              <w:t xml:space="preserve"> </w:t>
            </w:r>
            <w:r w:rsidR="00E2114B">
              <w:rPr>
                <w:sz w:val="21"/>
                <w:szCs w:val="21"/>
              </w:rPr>
              <w:t>Semi-</w:t>
            </w:r>
            <w:r w:rsidR="00535568" w:rsidRPr="001D624A">
              <w:rPr>
                <w:rFonts w:cs="Arial"/>
                <w:sz w:val="21"/>
                <w:szCs w:val="21"/>
              </w:rPr>
              <w:t>Annual</w:t>
            </w:r>
          </w:p>
          <w:p w:rsidR="00C206DD" w:rsidRPr="001D624A" w:rsidRDefault="00C206DD" w:rsidP="00C206DD">
            <w:pPr>
              <w:spacing w:before="20" w:after="20"/>
              <w:ind w:left="288" w:hanging="288"/>
              <w:rPr>
                <w:rFonts w:cs="Arial"/>
                <w:b/>
                <w:sz w:val="21"/>
                <w:szCs w:val="21"/>
              </w:rPr>
            </w:pP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tcPr>
          <w:p w:rsidR="00C206DD" w:rsidRPr="001D624A" w:rsidRDefault="00C206DD" w:rsidP="00C206DD">
            <w:pPr>
              <w:rPr>
                <w:sz w:val="21"/>
                <w:szCs w:val="21"/>
              </w:rPr>
            </w:pPr>
            <w:r w:rsidRPr="001D624A">
              <w:rPr>
                <w:rFonts w:cs="Arial"/>
                <w:b/>
                <w:sz w:val="21"/>
                <w:szCs w:val="21"/>
              </w:rPr>
              <w:t>Individual(s) responsible at USAID:</w:t>
            </w:r>
            <w:r w:rsidRPr="001D624A">
              <w:rPr>
                <w:rFonts w:cs="Arial"/>
                <w:sz w:val="21"/>
                <w:szCs w:val="21"/>
              </w:rPr>
              <w:t xml:space="preserve">  </w:t>
            </w:r>
            <w:r w:rsidR="001D624A">
              <w:rPr>
                <w:rFonts w:cs="Arial"/>
                <w:sz w:val="21"/>
                <w:szCs w:val="21"/>
              </w:rPr>
              <w:t>Office of Agriculture (J. Doe)</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shd w:val="pct15" w:color="auto" w:fill="FFFFFF"/>
            <w:vAlign w:val="center"/>
          </w:tcPr>
          <w:p w:rsidR="00C206DD" w:rsidRPr="001D624A" w:rsidRDefault="00C206DD" w:rsidP="00C206DD">
            <w:pPr>
              <w:spacing w:before="20" w:after="20"/>
              <w:jc w:val="center"/>
              <w:rPr>
                <w:rFonts w:cs="Arial"/>
                <w:b/>
                <w:sz w:val="21"/>
                <w:szCs w:val="21"/>
              </w:rPr>
            </w:pPr>
            <w:r w:rsidRPr="001D624A">
              <w:rPr>
                <w:rFonts w:cs="Arial"/>
                <w:b/>
                <w:sz w:val="21"/>
                <w:szCs w:val="21"/>
              </w:rPr>
              <w:lastRenderedPageBreak/>
              <w:t>DATA QUALITY ISSUES</w:t>
            </w:r>
          </w:p>
        </w:tc>
      </w:tr>
      <w:tr w:rsidR="00C206DD" w:rsidRPr="00451208" w:rsidTr="00C206DD">
        <w:trPr>
          <w:cantSplit/>
          <w:trHeight w:val="70"/>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sz w:val="21"/>
                <w:szCs w:val="21"/>
              </w:rPr>
            </w:pPr>
            <w:r w:rsidRPr="001D624A">
              <w:rPr>
                <w:rFonts w:cs="Arial"/>
                <w:b/>
                <w:sz w:val="21"/>
                <w:szCs w:val="21"/>
              </w:rPr>
              <w:t>Dates of Previous Data Quality Assessments  and name of reviewer:</w:t>
            </w:r>
            <w:r w:rsidRPr="001D624A">
              <w:rPr>
                <w:rFonts w:cs="Arial"/>
                <w:sz w:val="21"/>
                <w:szCs w:val="21"/>
              </w:rPr>
              <w:t xml:space="preserve">  </w:t>
            </w:r>
          </w:p>
          <w:p w:rsidR="00C206DD" w:rsidRPr="001D624A" w:rsidRDefault="00C206DD" w:rsidP="00C206DD">
            <w:pPr>
              <w:spacing w:before="20" w:after="20"/>
              <w:ind w:left="288" w:hanging="288"/>
              <w:rPr>
                <w:rFonts w:cs="Arial"/>
                <w:sz w:val="21"/>
                <w:szCs w:val="21"/>
              </w:rPr>
            </w:pP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sz w:val="21"/>
                <w:szCs w:val="21"/>
              </w:rPr>
            </w:pPr>
            <w:r w:rsidRPr="001D624A">
              <w:rPr>
                <w:rFonts w:cs="Arial"/>
                <w:b/>
                <w:sz w:val="21"/>
                <w:szCs w:val="21"/>
              </w:rPr>
              <w:t xml:space="preserve">Date of Future Data Quality Assessments </w:t>
            </w:r>
            <w:r w:rsidRPr="001D624A">
              <w:rPr>
                <w:rFonts w:cs="Arial"/>
                <w:b/>
                <w:i/>
                <w:sz w:val="21"/>
                <w:szCs w:val="21"/>
              </w:rPr>
              <w:t>(optional):</w:t>
            </w:r>
            <w:r w:rsidRPr="001D624A">
              <w:rPr>
                <w:rFonts w:cs="Arial"/>
                <w:sz w:val="21"/>
                <w:szCs w:val="21"/>
              </w:rPr>
              <w:t xml:space="preserve">  </w:t>
            </w:r>
          </w:p>
          <w:p w:rsidR="00C206DD" w:rsidRPr="001D624A" w:rsidRDefault="00C206DD" w:rsidP="00C206DD">
            <w:pPr>
              <w:spacing w:before="20" w:after="20"/>
              <w:ind w:left="288" w:hanging="288"/>
              <w:rPr>
                <w:rFonts w:cs="Arial"/>
                <w:sz w:val="21"/>
                <w:szCs w:val="21"/>
              </w:rPr>
            </w:pP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b/>
                <w:sz w:val="21"/>
                <w:szCs w:val="21"/>
              </w:rPr>
            </w:pPr>
            <w:r w:rsidRPr="001D624A">
              <w:rPr>
                <w:rFonts w:cs="Arial"/>
                <w:b/>
                <w:sz w:val="21"/>
                <w:szCs w:val="21"/>
              </w:rPr>
              <w:t>Known Data Limitations:</w:t>
            </w:r>
          </w:p>
          <w:p w:rsidR="00C206DD" w:rsidRDefault="00C206DD" w:rsidP="00C206DD">
            <w:pPr>
              <w:spacing w:before="20" w:after="20"/>
              <w:ind w:left="288" w:hanging="288"/>
              <w:rPr>
                <w:rFonts w:cs="Arial"/>
                <w:b/>
                <w:sz w:val="21"/>
                <w:szCs w:val="21"/>
              </w:rPr>
            </w:pPr>
          </w:p>
          <w:p w:rsidR="00534EE7" w:rsidRDefault="00534EE7" w:rsidP="00C206DD">
            <w:pPr>
              <w:spacing w:before="20" w:after="20"/>
              <w:ind w:left="288" w:hanging="288"/>
              <w:rPr>
                <w:rFonts w:cs="Arial"/>
                <w:b/>
                <w:sz w:val="21"/>
                <w:szCs w:val="21"/>
              </w:rPr>
            </w:pPr>
          </w:p>
          <w:p w:rsidR="00534EE7" w:rsidRDefault="00534EE7" w:rsidP="00C206DD">
            <w:pPr>
              <w:spacing w:before="20" w:after="20"/>
              <w:ind w:left="288" w:hanging="288"/>
              <w:rPr>
                <w:rFonts w:cs="Arial"/>
                <w:b/>
                <w:sz w:val="21"/>
                <w:szCs w:val="21"/>
              </w:rPr>
            </w:pPr>
          </w:p>
          <w:p w:rsidR="00534EE7" w:rsidRDefault="00534EE7" w:rsidP="00C206DD">
            <w:pPr>
              <w:spacing w:before="20" w:after="20"/>
              <w:ind w:left="288" w:hanging="288"/>
              <w:rPr>
                <w:rFonts w:cs="Arial"/>
                <w:b/>
                <w:sz w:val="21"/>
                <w:szCs w:val="21"/>
              </w:rPr>
            </w:pPr>
          </w:p>
          <w:p w:rsidR="00534EE7" w:rsidRDefault="00534EE7" w:rsidP="00C206DD">
            <w:pPr>
              <w:spacing w:before="20" w:after="20"/>
              <w:ind w:left="288" w:hanging="288"/>
              <w:rPr>
                <w:rFonts w:cs="Arial"/>
                <w:b/>
                <w:sz w:val="21"/>
                <w:szCs w:val="21"/>
              </w:rPr>
            </w:pPr>
          </w:p>
          <w:p w:rsidR="00534EE7" w:rsidRDefault="00534EE7" w:rsidP="00C206DD">
            <w:pPr>
              <w:spacing w:before="20" w:after="20"/>
              <w:ind w:left="288" w:hanging="288"/>
              <w:rPr>
                <w:rFonts w:cs="Arial"/>
                <w:b/>
                <w:sz w:val="21"/>
                <w:szCs w:val="21"/>
              </w:rPr>
            </w:pPr>
          </w:p>
          <w:p w:rsidR="00534EE7" w:rsidRDefault="00534EE7" w:rsidP="00C206DD">
            <w:pPr>
              <w:spacing w:before="20" w:after="20"/>
              <w:ind w:left="288" w:hanging="288"/>
              <w:rPr>
                <w:rFonts w:cs="Arial"/>
                <w:b/>
                <w:sz w:val="21"/>
                <w:szCs w:val="21"/>
              </w:rPr>
            </w:pPr>
          </w:p>
          <w:p w:rsidR="00534EE7" w:rsidRDefault="00534EE7" w:rsidP="00C206DD">
            <w:pPr>
              <w:spacing w:before="20" w:after="20"/>
              <w:ind w:left="288" w:hanging="288"/>
              <w:rPr>
                <w:rFonts w:cs="Arial"/>
                <w:b/>
                <w:sz w:val="21"/>
                <w:szCs w:val="21"/>
              </w:rPr>
            </w:pPr>
          </w:p>
          <w:p w:rsidR="00534EE7" w:rsidRDefault="00534EE7" w:rsidP="00C206DD">
            <w:pPr>
              <w:spacing w:before="20" w:after="20"/>
              <w:ind w:left="288" w:hanging="288"/>
              <w:rPr>
                <w:rFonts w:cs="Arial"/>
                <w:b/>
                <w:sz w:val="21"/>
                <w:szCs w:val="21"/>
              </w:rPr>
            </w:pPr>
          </w:p>
          <w:p w:rsidR="00534EE7" w:rsidRDefault="00534EE7" w:rsidP="00C206DD">
            <w:pPr>
              <w:spacing w:before="20" w:after="20"/>
              <w:ind w:left="288" w:hanging="288"/>
              <w:rPr>
                <w:rFonts w:cs="Arial"/>
                <w:b/>
                <w:sz w:val="21"/>
                <w:szCs w:val="21"/>
              </w:rPr>
            </w:pPr>
          </w:p>
          <w:p w:rsidR="00534EE7" w:rsidRDefault="00534EE7" w:rsidP="00C206DD">
            <w:pPr>
              <w:spacing w:before="20" w:after="20"/>
              <w:ind w:left="288" w:hanging="288"/>
              <w:rPr>
                <w:rFonts w:cs="Arial"/>
                <w:b/>
                <w:sz w:val="21"/>
                <w:szCs w:val="21"/>
              </w:rPr>
            </w:pPr>
          </w:p>
          <w:p w:rsidR="00534EE7" w:rsidRDefault="00534EE7" w:rsidP="00C206DD">
            <w:pPr>
              <w:spacing w:before="20" w:after="20"/>
              <w:ind w:left="288" w:hanging="288"/>
              <w:rPr>
                <w:rFonts w:cs="Arial"/>
                <w:b/>
                <w:sz w:val="21"/>
                <w:szCs w:val="21"/>
              </w:rPr>
            </w:pPr>
          </w:p>
          <w:p w:rsidR="00534EE7" w:rsidRDefault="00534EE7" w:rsidP="00C206DD">
            <w:pPr>
              <w:spacing w:before="20" w:after="20"/>
              <w:ind w:left="288" w:hanging="288"/>
              <w:rPr>
                <w:rFonts w:cs="Arial"/>
                <w:b/>
                <w:sz w:val="21"/>
                <w:szCs w:val="21"/>
              </w:rPr>
            </w:pPr>
          </w:p>
          <w:p w:rsidR="00534EE7" w:rsidRDefault="00534EE7" w:rsidP="00C206DD">
            <w:pPr>
              <w:spacing w:before="20" w:after="20"/>
              <w:ind w:left="288" w:hanging="288"/>
              <w:rPr>
                <w:rFonts w:cs="Arial"/>
                <w:b/>
                <w:sz w:val="21"/>
                <w:szCs w:val="21"/>
              </w:rPr>
            </w:pPr>
          </w:p>
          <w:p w:rsidR="00534EE7" w:rsidRPr="001D624A" w:rsidRDefault="00534EE7" w:rsidP="00C206DD">
            <w:pPr>
              <w:spacing w:before="20" w:after="20"/>
              <w:ind w:left="288" w:hanging="288"/>
              <w:rPr>
                <w:rFonts w:cs="Arial"/>
                <w:b/>
                <w:sz w:val="21"/>
                <w:szCs w:val="21"/>
              </w:rPr>
            </w:pP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shd w:val="pct15" w:color="auto" w:fill="FFFFFF"/>
            <w:vAlign w:val="center"/>
          </w:tcPr>
          <w:p w:rsidR="00C206DD" w:rsidRPr="001D624A" w:rsidRDefault="00C206DD" w:rsidP="00C206DD">
            <w:pPr>
              <w:spacing w:before="20" w:after="20"/>
              <w:jc w:val="center"/>
              <w:rPr>
                <w:rFonts w:cs="Arial"/>
                <w:b/>
                <w:sz w:val="21"/>
                <w:szCs w:val="21"/>
              </w:rPr>
            </w:pPr>
            <w:r w:rsidRPr="001D624A">
              <w:rPr>
                <w:rFonts w:cs="Arial"/>
                <w:b/>
                <w:sz w:val="21"/>
                <w:szCs w:val="21"/>
              </w:rPr>
              <w:t>TARGETS AND BASELINE</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sz w:val="21"/>
                <w:szCs w:val="21"/>
              </w:rPr>
            </w:pPr>
            <w:r w:rsidRPr="001D624A">
              <w:rPr>
                <w:rFonts w:cs="Arial"/>
                <w:b/>
                <w:sz w:val="21"/>
                <w:szCs w:val="21"/>
              </w:rPr>
              <w:t xml:space="preserve">Baseline timeframe </w:t>
            </w:r>
            <w:r w:rsidRPr="001D624A">
              <w:rPr>
                <w:rFonts w:cs="Arial"/>
                <w:b/>
                <w:i/>
                <w:sz w:val="21"/>
                <w:szCs w:val="21"/>
              </w:rPr>
              <w:t>(optional):</w:t>
            </w:r>
            <w:r w:rsidRPr="001D624A">
              <w:rPr>
                <w:rFonts w:cs="Arial"/>
                <w:sz w:val="21"/>
                <w:szCs w:val="21"/>
              </w:rPr>
              <w:t xml:space="preserve">  </w:t>
            </w:r>
          </w:p>
          <w:p w:rsidR="00C206DD" w:rsidRPr="001D624A" w:rsidRDefault="00C206DD" w:rsidP="00C206DD">
            <w:pPr>
              <w:spacing w:before="20" w:after="20"/>
              <w:ind w:left="288" w:hanging="288"/>
              <w:rPr>
                <w:rFonts w:cs="Arial"/>
                <w:sz w:val="21"/>
                <w:szCs w:val="21"/>
              </w:rPr>
            </w:pPr>
            <w:r w:rsidRPr="001D624A">
              <w:rPr>
                <w:rFonts w:cs="Arial"/>
                <w:sz w:val="21"/>
                <w:szCs w:val="21"/>
              </w:rPr>
              <w:t xml:space="preserve">  </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sz w:val="21"/>
                <w:szCs w:val="21"/>
              </w:rPr>
            </w:pPr>
            <w:r w:rsidRPr="001D624A">
              <w:rPr>
                <w:rFonts w:cs="Arial"/>
                <w:b/>
                <w:sz w:val="21"/>
                <w:szCs w:val="21"/>
              </w:rPr>
              <w:t xml:space="preserve">Rationale for Targets </w:t>
            </w:r>
            <w:r w:rsidRPr="001D624A">
              <w:rPr>
                <w:rFonts w:cs="Arial"/>
                <w:b/>
                <w:i/>
                <w:sz w:val="21"/>
                <w:szCs w:val="21"/>
              </w:rPr>
              <w:t>(optional):</w:t>
            </w:r>
            <w:r w:rsidRPr="001D624A">
              <w:rPr>
                <w:rFonts w:cs="Arial"/>
                <w:sz w:val="21"/>
                <w:szCs w:val="21"/>
              </w:rPr>
              <w:t xml:space="preserve">  </w:t>
            </w:r>
          </w:p>
          <w:p w:rsidR="00C206DD" w:rsidRPr="001D624A" w:rsidRDefault="00C206DD" w:rsidP="00C206DD">
            <w:pPr>
              <w:spacing w:before="20" w:after="20"/>
              <w:ind w:left="288" w:hanging="288"/>
              <w:rPr>
                <w:rFonts w:cs="Arial"/>
                <w:sz w:val="21"/>
                <w:szCs w:val="21"/>
              </w:rPr>
            </w:pP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shd w:val="pct15" w:color="auto" w:fill="FFFFFF"/>
            <w:vAlign w:val="center"/>
          </w:tcPr>
          <w:p w:rsidR="00C206DD" w:rsidRPr="001D624A" w:rsidRDefault="00C206DD" w:rsidP="00C206DD">
            <w:pPr>
              <w:spacing w:before="20" w:after="20"/>
              <w:jc w:val="center"/>
              <w:rPr>
                <w:rFonts w:cs="Arial"/>
                <w:b/>
                <w:sz w:val="21"/>
                <w:szCs w:val="21"/>
              </w:rPr>
            </w:pPr>
            <w:r w:rsidRPr="001D624A">
              <w:rPr>
                <w:rFonts w:cs="Arial"/>
                <w:b/>
                <w:sz w:val="21"/>
                <w:szCs w:val="21"/>
              </w:rPr>
              <w:t>CHANGES TO INDICATOR</w:t>
            </w:r>
          </w:p>
        </w:tc>
      </w:tr>
      <w:tr w:rsidR="00C206DD" w:rsidRPr="00451208"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sz w:val="21"/>
                <w:szCs w:val="21"/>
              </w:rPr>
            </w:pPr>
            <w:r w:rsidRPr="001D624A">
              <w:rPr>
                <w:rFonts w:cs="Arial"/>
                <w:b/>
                <w:bCs/>
                <w:sz w:val="21"/>
                <w:szCs w:val="21"/>
              </w:rPr>
              <w:t>Changes to indicator:</w:t>
            </w:r>
            <w:r w:rsidRPr="001D624A">
              <w:rPr>
                <w:rFonts w:cs="Arial"/>
                <w:sz w:val="21"/>
                <w:szCs w:val="21"/>
              </w:rPr>
              <w:t xml:space="preserve">  </w:t>
            </w:r>
          </w:p>
          <w:p w:rsidR="00C206DD" w:rsidRPr="001D624A" w:rsidRDefault="00C206DD" w:rsidP="00C206DD">
            <w:pPr>
              <w:spacing w:before="20" w:after="20"/>
              <w:ind w:left="288" w:hanging="288"/>
              <w:rPr>
                <w:rFonts w:cs="Arial"/>
                <w:sz w:val="21"/>
                <w:szCs w:val="21"/>
              </w:rPr>
            </w:pPr>
          </w:p>
          <w:p w:rsidR="00C206DD" w:rsidRPr="001D624A" w:rsidRDefault="00C206DD" w:rsidP="00C206DD">
            <w:pPr>
              <w:spacing w:before="20" w:after="20"/>
              <w:ind w:left="288" w:hanging="288"/>
              <w:rPr>
                <w:rFonts w:cs="Arial"/>
                <w:sz w:val="21"/>
                <w:szCs w:val="21"/>
              </w:rPr>
            </w:pPr>
          </w:p>
        </w:tc>
      </w:tr>
      <w:tr w:rsidR="00C206DD" w:rsidTr="00C206DD">
        <w:trPr>
          <w:cantSplit/>
        </w:trPr>
        <w:tc>
          <w:tcPr>
            <w:tcW w:w="9471" w:type="dxa"/>
            <w:tcBorders>
              <w:top w:val="single" w:sz="4" w:space="0" w:color="auto"/>
              <w:left w:val="single" w:sz="4" w:space="0" w:color="auto"/>
              <w:bottom w:val="single" w:sz="4" w:space="0" w:color="auto"/>
              <w:right w:val="single" w:sz="4" w:space="0" w:color="auto"/>
            </w:tcBorders>
            <w:vAlign w:val="center"/>
          </w:tcPr>
          <w:p w:rsidR="00C206DD" w:rsidRPr="001D624A" w:rsidRDefault="00C206DD" w:rsidP="00C206DD">
            <w:pPr>
              <w:spacing w:before="20" w:after="20"/>
              <w:ind w:left="288" w:hanging="288"/>
              <w:rPr>
                <w:rFonts w:cs="Arial"/>
                <w:b/>
                <w:bCs/>
                <w:sz w:val="21"/>
                <w:szCs w:val="21"/>
              </w:rPr>
            </w:pPr>
            <w:r w:rsidRPr="001D624A">
              <w:rPr>
                <w:rFonts w:cs="Arial"/>
                <w:b/>
                <w:bCs/>
                <w:sz w:val="21"/>
                <w:szCs w:val="21"/>
              </w:rPr>
              <w:t xml:space="preserve">Other Notes </w:t>
            </w:r>
            <w:r w:rsidRPr="001D624A">
              <w:rPr>
                <w:rFonts w:cs="Arial"/>
                <w:b/>
                <w:bCs/>
                <w:i/>
                <w:sz w:val="21"/>
                <w:szCs w:val="21"/>
              </w:rPr>
              <w:t>(optional):</w:t>
            </w:r>
          </w:p>
        </w:tc>
      </w:tr>
      <w:tr w:rsidR="00C206DD" w:rsidTr="00C206DD">
        <w:trPr>
          <w:cantSplit/>
        </w:trPr>
        <w:tc>
          <w:tcPr>
            <w:tcW w:w="9471" w:type="dxa"/>
            <w:tcBorders>
              <w:top w:val="single" w:sz="4" w:space="0" w:color="auto"/>
              <w:left w:val="single" w:sz="4" w:space="0" w:color="auto"/>
              <w:bottom w:val="single" w:sz="4" w:space="0" w:color="auto"/>
              <w:right w:val="single" w:sz="4" w:space="0" w:color="auto"/>
            </w:tcBorders>
            <w:shd w:val="pct10" w:color="auto" w:fill="FFFFFF"/>
            <w:vAlign w:val="center"/>
          </w:tcPr>
          <w:p w:rsidR="00C206DD" w:rsidRPr="001D624A" w:rsidRDefault="00C206DD" w:rsidP="00C206DD">
            <w:pPr>
              <w:spacing w:before="20" w:after="20"/>
              <w:jc w:val="center"/>
              <w:rPr>
                <w:rFonts w:cs="Arial"/>
                <w:sz w:val="21"/>
                <w:szCs w:val="21"/>
              </w:rPr>
            </w:pPr>
            <w:r w:rsidRPr="001D624A">
              <w:rPr>
                <w:rFonts w:cs="Arial"/>
                <w:b/>
                <w:bCs/>
                <w:sz w:val="21"/>
                <w:szCs w:val="21"/>
              </w:rPr>
              <w:t>THIS SHEET LAST UPDATED ON:</w:t>
            </w:r>
            <w:r w:rsidRPr="001D624A">
              <w:rPr>
                <w:rFonts w:cs="Arial"/>
                <w:sz w:val="21"/>
                <w:szCs w:val="21"/>
              </w:rPr>
              <w:t xml:space="preserve">  </w:t>
            </w:r>
          </w:p>
        </w:tc>
      </w:tr>
    </w:tbl>
    <w:p w:rsidR="00C206DD" w:rsidRDefault="00C206DD" w:rsidP="00C206DD">
      <w:pPr>
        <w:rPr>
          <w:rFonts w:cs="Arial"/>
        </w:rPr>
      </w:pPr>
    </w:p>
    <w:p w:rsidR="00262F7D" w:rsidRDefault="00262F7D" w:rsidP="00B56BD7"/>
    <w:p w:rsidR="00B418C7" w:rsidRPr="00E06B4F" w:rsidRDefault="00B418C7">
      <w:pPr>
        <w:rPr>
          <w:rFonts w:ascii="Times New Roman" w:hAnsi="Times New Roman" w:cs="Times New Roman"/>
          <w:sz w:val="24"/>
          <w:szCs w:val="24"/>
        </w:rPr>
      </w:pPr>
    </w:p>
    <w:sectPr w:rsidR="00B418C7" w:rsidRPr="00E06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2C78"/>
    <w:multiLevelType w:val="hybridMultilevel"/>
    <w:tmpl w:val="568220E0"/>
    <w:lvl w:ilvl="0" w:tplc="8C2022DA">
      <w:start w:val="1"/>
      <w:numFmt w:val="bullet"/>
      <w:lvlText w:val="•"/>
      <w:lvlJc w:val="left"/>
      <w:pPr>
        <w:tabs>
          <w:tab w:val="num" w:pos="720"/>
        </w:tabs>
        <w:ind w:left="720" w:hanging="360"/>
      </w:pPr>
      <w:rPr>
        <w:rFonts w:ascii="Times New Roman" w:hAnsi="Times New Roman" w:hint="default"/>
      </w:rPr>
    </w:lvl>
    <w:lvl w:ilvl="1" w:tplc="816686AE" w:tentative="1">
      <w:start w:val="1"/>
      <w:numFmt w:val="bullet"/>
      <w:lvlText w:val="•"/>
      <w:lvlJc w:val="left"/>
      <w:pPr>
        <w:tabs>
          <w:tab w:val="num" w:pos="1440"/>
        </w:tabs>
        <w:ind w:left="1440" w:hanging="360"/>
      </w:pPr>
      <w:rPr>
        <w:rFonts w:ascii="Times New Roman" w:hAnsi="Times New Roman" w:hint="default"/>
      </w:rPr>
    </w:lvl>
    <w:lvl w:ilvl="2" w:tplc="21869054" w:tentative="1">
      <w:start w:val="1"/>
      <w:numFmt w:val="bullet"/>
      <w:lvlText w:val="•"/>
      <w:lvlJc w:val="left"/>
      <w:pPr>
        <w:tabs>
          <w:tab w:val="num" w:pos="2160"/>
        </w:tabs>
        <w:ind w:left="2160" w:hanging="360"/>
      </w:pPr>
      <w:rPr>
        <w:rFonts w:ascii="Times New Roman" w:hAnsi="Times New Roman" w:hint="default"/>
      </w:rPr>
    </w:lvl>
    <w:lvl w:ilvl="3" w:tplc="8A2C4AAC" w:tentative="1">
      <w:start w:val="1"/>
      <w:numFmt w:val="bullet"/>
      <w:lvlText w:val="•"/>
      <w:lvlJc w:val="left"/>
      <w:pPr>
        <w:tabs>
          <w:tab w:val="num" w:pos="2880"/>
        </w:tabs>
        <w:ind w:left="2880" w:hanging="360"/>
      </w:pPr>
      <w:rPr>
        <w:rFonts w:ascii="Times New Roman" w:hAnsi="Times New Roman" w:hint="default"/>
      </w:rPr>
    </w:lvl>
    <w:lvl w:ilvl="4" w:tplc="13BA3FEE" w:tentative="1">
      <w:start w:val="1"/>
      <w:numFmt w:val="bullet"/>
      <w:lvlText w:val="•"/>
      <w:lvlJc w:val="left"/>
      <w:pPr>
        <w:tabs>
          <w:tab w:val="num" w:pos="3600"/>
        </w:tabs>
        <w:ind w:left="3600" w:hanging="360"/>
      </w:pPr>
      <w:rPr>
        <w:rFonts w:ascii="Times New Roman" w:hAnsi="Times New Roman" w:hint="default"/>
      </w:rPr>
    </w:lvl>
    <w:lvl w:ilvl="5" w:tplc="E0B041E8" w:tentative="1">
      <w:start w:val="1"/>
      <w:numFmt w:val="bullet"/>
      <w:lvlText w:val="•"/>
      <w:lvlJc w:val="left"/>
      <w:pPr>
        <w:tabs>
          <w:tab w:val="num" w:pos="4320"/>
        </w:tabs>
        <w:ind w:left="4320" w:hanging="360"/>
      </w:pPr>
      <w:rPr>
        <w:rFonts w:ascii="Times New Roman" w:hAnsi="Times New Roman" w:hint="default"/>
      </w:rPr>
    </w:lvl>
    <w:lvl w:ilvl="6" w:tplc="C8E800FE" w:tentative="1">
      <w:start w:val="1"/>
      <w:numFmt w:val="bullet"/>
      <w:lvlText w:val="•"/>
      <w:lvlJc w:val="left"/>
      <w:pPr>
        <w:tabs>
          <w:tab w:val="num" w:pos="5040"/>
        </w:tabs>
        <w:ind w:left="5040" w:hanging="360"/>
      </w:pPr>
      <w:rPr>
        <w:rFonts w:ascii="Times New Roman" w:hAnsi="Times New Roman" w:hint="default"/>
      </w:rPr>
    </w:lvl>
    <w:lvl w:ilvl="7" w:tplc="65141F6E" w:tentative="1">
      <w:start w:val="1"/>
      <w:numFmt w:val="bullet"/>
      <w:lvlText w:val="•"/>
      <w:lvlJc w:val="left"/>
      <w:pPr>
        <w:tabs>
          <w:tab w:val="num" w:pos="5760"/>
        </w:tabs>
        <w:ind w:left="5760" w:hanging="360"/>
      </w:pPr>
      <w:rPr>
        <w:rFonts w:ascii="Times New Roman" w:hAnsi="Times New Roman" w:hint="default"/>
      </w:rPr>
    </w:lvl>
    <w:lvl w:ilvl="8" w:tplc="3B7443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AC42EB"/>
    <w:multiLevelType w:val="hybridMultilevel"/>
    <w:tmpl w:val="051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30289"/>
    <w:multiLevelType w:val="hybridMultilevel"/>
    <w:tmpl w:val="01963B4A"/>
    <w:lvl w:ilvl="0" w:tplc="F6FA59DC">
      <w:start w:val="1"/>
      <w:numFmt w:val="bullet"/>
      <w:lvlText w:val="•"/>
      <w:lvlJc w:val="left"/>
      <w:pPr>
        <w:tabs>
          <w:tab w:val="num" w:pos="720"/>
        </w:tabs>
        <w:ind w:left="720" w:hanging="360"/>
      </w:pPr>
      <w:rPr>
        <w:rFonts w:ascii="Times New Roman" w:hAnsi="Times New Roman" w:hint="default"/>
      </w:rPr>
    </w:lvl>
    <w:lvl w:ilvl="1" w:tplc="C5E8F6EC" w:tentative="1">
      <w:start w:val="1"/>
      <w:numFmt w:val="bullet"/>
      <w:lvlText w:val="•"/>
      <w:lvlJc w:val="left"/>
      <w:pPr>
        <w:tabs>
          <w:tab w:val="num" w:pos="1440"/>
        </w:tabs>
        <w:ind w:left="1440" w:hanging="360"/>
      </w:pPr>
      <w:rPr>
        <w:rFonts w:ascii="Times New Roman" w:hAnsi="Times New Roman" w:hint="default"/>
      </w:rPr>
    </w:lvl>
    <w:lvl w:ilvl="2" w:tplc="4DB815FA" w:tentative="1">
      <w:start w:val="1"/>
      <w:numFmt w:val="bullet"/>
      <w:lvlText w:val="•"/>
      <w:lvlJc w:val="left"/>
      <w:pPr>
        <w:tabs>
          <w:tab w:val="num" w:pos="2160"/>
        </w:tabs>
        <w:ind w:left="2160" w:hanging="360"/>
      </w:pPr>
      <w:rPr>
        <w:rFonts w:ascii="Times New Roman" w:hAnsi="Times New Roman" w:hint="default"/>
      </w:rPr>
    </w:lvl>
    <w:lvl w:ilvl="3" w:tplc="6450C4CC" w:tentative="1">
      <w:start w:val="1"/>
      <w:numFmt w:val="bullet"/>
      <w:lvlText w:val="•"/>
      <w:lvlJc w:val="left"/>
      <w:pPr>
        <w:tabs>
          <w:tab w:val="num" w:pos="2880"/>
        </w:tabs>
        <w:ind w:left="2880" w:hanging="360"/>
      </w:pPr>
      <w:rPr>
        <w:rFonts w:ascii="Times New Roman" w:hAnsi="Times New Roman" w:hint="default"/>
      </w:rPr>
    </w:lvl>
    <w:lvl w:ilvl="4" w:tplc="7AB265E6" w:tentative="1">
      <w:start w:val="1"/>
      <w:numFmt w:val="bullet"/>
      <w:lvlText w:val="•"/>
      <w:lvlJc w:val="left"/>
      <w:pPr>
        <w:tabs>
          <w:tab w:val="num" w:pos="3600"/>
        </w:tabs>
        <w:ind w:left="3600" w:hanging="360"/>
      </w:pPr>
      <w:rPr>
        <w:rFonts w:ascii="Times New Roman" w:hAnsi="Times New Roman" w:hint="default"/>
      </w:rPr>
    </w:lvl>
    <w:lvl w:ilvl="5" w:tplc="866C5AF6" w:tentative="1">
      <w:start w:val="1"/>
      <w:numFmt w:val="bullet"/>
      <w:lvlText w:val="•"/>
      <w:lvlJc w:val="left"/>
      <w:pPr>
        <w:tabs>
          <w:tab w:val="num" w:pos="4320"/>
        </w:tabs>
        <w:ind w:left="4320" w:hanging="360"/>
      </w:pPr>
      <w:rPr>
        <w:rFonts w:ascii="Times New Roman" w:hAnsi="Times New Roman" w:hint="default"/>
      </w:rPr>
    </w:lvl>
    <w:lvl w:ilvl="6" w:tplc="2A0085A0" w:tentative="1">
      <w:start w:val="1"/>
      <w:numFmt w:val="bullet"/>
      <w:lvlText w:val="•"/>
      <w:lvlJc w:val="left"/>
      <w:pPr>
        <w:tabs>
          <w:tab w:val="num" w:pos="5040"/>
        </w:tabs>
        <w:ind w:left="5040" w:hanging="360"/>
      </w:pPr>
      <w:rPr>
        <w:rFonts w:ascii="Times New Roman" w:hAnsi="Times New Roman" w:hint="default"/>
      </w:rPr>
    </w:lvl>
    <w:lvl w:ilvl="7" w:tplc="AD66C52E" w:tentative="1">
      <w:start w:val="1"/>
      <w:numFmt w:val="bullet"/>
      <w:lvlText w:val="•"/>
      <w:lvlJc w:val="left"/>
      <w:pPr>
        <w:tabs>
          <w:tab w:val="num" w:pos="5760"/>
        </w:tabs>
        <w:ind w:left="5760" w:hanging="360"/>
      </w:pPr>
      <w:rPr>
        <w:rFonts w:ascii="Times New Roman" w:hAnsi="Times New Roman" w:hint="default"/>
      </w:rPr>
    </w:lvl>
    <w:lvl w:ilvl="8" w:tplc="1F7A0DD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21"/>
    <w:rsid w:val="000B1815"/>
    <w:rsid w:val="0019736D"/>
    <w:rsid w:val="001D22F0"/>
    <w:rsid w:val="001D624A"/>
    <w:rsid w:val="001F4F13"/>
    <w:rsid w:val="00262F7D"/>
    <w:rsid w:val="002B070D"/>
    <w:rsid w:val="0039559C"/>
    <w:rsid w:val="004219FC"/>
    <w:rsid w:val="00534EE7"/>
    <w:rsid w:val="00535568"/>
    <w:rsid w:val="005C28CC"/>
    <w:rsid w:val="00765245"/>
    <w:rsid w:val="007864FC"/>
    <w:rsid w:val="00794D1E"/>
    <w:rsid w:val="00834321"/>
    <w:rsid w:val="009A4377"/>
    <w:rsid w:val="00B418C7"/>
    <w:rsid w:val="00B56BD7"/>
    <w:rsid w:val="00C206DD"/>
    <w:rsid w:val="00D27BFD"/>
    <w:rsid w:val="00D54362"/>
    <w:rsid w:val="00E06B4F"/>
    <w:rsid w:val="00E2114B"/>
    <w:rsid w:val="00FD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3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432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3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432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80733">
      <w:bodyDiv w:val="1"/>
      <w:marLeft w:val="0"/>
      <w:marRight w:val="0"/>
      <w:marTop w:val="0"/>
      <w:marBottom w:val="0"/>
      <w:divBdr>
        <w:top w:val="none" w:sz="0" w:space="0" w:color="auto"/>
        <w:left w:val="none" w:sz="0" w:space="0" w:color="auto"/>
        <w:bottom w:val="none" w:sz="0" w:space="0" w:color="auto"/>
        <w:right w:val="none" w:sz="0" w:space="0" w:color="auto"/>
      </w:divBdr>
      <w:divsChild>
        <w:div w:id="1796486029">
          <w:marLeft w:val="547"/>
          <w:marRight w:val="0"/>
          <w:marTop w:val="115"/>
          <w:marBottom w:val="0"/>
          <w:divBdr>
            <w:top w:val="none" w:sz="0" w:space="0" w:color="auto"/>
            <w:left w:val="none" w:sz="0" w:space="0" w:color="auto"/>
            <w:bottom w:val="none" w:sz="0" w:space="0" w:color="auto"/>
            <w:right w:val="none" w:sz="0" w:space="0" w:color="auto"/>
          </w:divBdr>
        </w:div>
      </w:divsChild>
    </w:div>
    <w:div w:id="1155799265">
      <w:bodyDiv w:val="1"/>
      <w:marLeft w:val="0"/>
      <w:marRight w:val="0"/>
      <w:marTop w:val="0"/>
      <w:marBottom w:val="0"/>
      <w:divBdr>
        <w:top w:val="none" w:sz="0" w:space="0" w:color="auto"/>
        <w:left w:val="none" w:sz="0" w:space="0" w:color="auto"/>
        <w:bottom w:val="none" w:sz="0" w:space="0" w:color="auto"/>
        <w:right w:val="none" w:sz="0" w:space="0" w:color="auto"/>
      </w:divBdr>
      <w:divsChild>
        <w:div w:id="559050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USAID</cp:lastModifiedBy>
  <cp:revision>7</cp:revision>
  <cp:lastPrinted>2014-01-16T21:55:00Z</cp:lastPrinted>
  <dcterms:created xsi:type="dcterms:W3CDTF">2014-03-21T20:59:00Z</dcterms:created>
  <dcterms:modified xsi:type="dcterms:W3CDTF">2014-03-21T21:18:00Z</dcterms:modified>
</cp:coreProperties>
</file>