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49" w:rsidRPr="00644542" w:rsidRDefault="00F21762" w:rsidP="008A6449">
      <w:pPr>
        <w:ind w:left="360"/>
        <w:rPr>
          <w:rFonts w:ascii="Gill Sans MT" w:hAnsi="Gill Sans MT"/>
        </w:rPr>
        <w:sectPr w:rsidR="008A6449" w:rsidRPr="00644542">
          <w:footerReference w:type="default" r:id="rId7"/>
          <w:pgSz w:w="12240" w:h="15840"/>
          <w:pgMar w:top="864" w:right="936" w:bottom="1440" w:left="936" w:header="0" w:footer="0" w:gutter="0"/>
          <w:cols w:space="720"/>
          <w:docGrid w:linePitch="360"/>
        </w:sectPr>
      </w:pPr>
      <w:r>
        <w:rPr>
          <w:rFonts w:ascii="Gill Sans MT" w:hAnsi="Gill Sans MT"/>
          <w:noProof/>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7740015</wp:posOffset>
                </wp:positionV>
                <wp:extent cx="6534150" cy="1143000"/>
                <wp:effectExtent l="0" t="0" r="0" b="0"/>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DBFE5"/>
                              </a:solidFill>
                              <a:miter lim="800000"/>
                              <a:headEnd/>
                              <a:tailEnd/>
                            </a14:hiddenLine>
                          </a:ext>
                        </a:extLst>
                      </wps:spPr>
                      <wps:txbx>
                        <w:txbxContent>
                          <w:p w:rsidR="008A6449" w:rsidRDefault="008A6449" w:rsidP="008A6449">
                            <w:pPr>
                              <w:pStyle w:val="Cover-Date"/>
                            </w:pPr>
                            <w:r>
                              <w:t>date</w:t>
                            </w:r>
                          </w:p>
                          <w:p w:rsidR="008A6449" w:rsidRDefault="008A6449" w:rsidP="008A6449">
                            <w:pPr>
                              <w:pStyle w:val="Cover-TextunderDate"/>
                            </w:pPr>
                            <w:r>
                              <w:t>This publication was produced for review by the United States Agency for International Development. It was prepared by (name of consultants), Management Systems International.</w:t>
                            </w:r>
                          </w:p>
                          <w:p w:rsidR="008A6449" w:rsidRDefault="008A6449" w:rsidP="008A6449">
                            <w:pPr>
                              <w:pStyle w:val="BodyText"/>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3.5pt;margin-top:609.45pt;width:514.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" filled="f" stroked="f" strokecolor="#9dbfe5">
                <v:textbox inset="0,0,0,0">
                  <w:txbxContent>
                    <w:p w:rsidR="008A6449" w:rsidRDefault="008A6449" w:rsidP="008A6449">
                      <w:pPr>
                        <w:pStyle w:val="Cover-Date"/>
                      </w:pPr>
                      <w:r>
                        <w:t>date</w:t>
                      </w:r>
                    </w:p>
                    <w:p w:rsidR="008A6449" w:rsidRDefault="008A6449" w:rsidP="008A6449">
                      <w:pPr>
                        <w:pStyle w:val="Cover-TextunderDate"/>
                      </w:pPr>
                      <w:r>
                        <w:t>This publication was produced for review by the United States Agency for International Development. It was prepared by (name of consultants), Management Systems International.</w:t>
                      </w:r>
                    </w:p>
                    <w:p w:rsidR="008A6449" w:rsidRDefault="008A6449" w:rsidP="008A6449">
                      <w:pPr>
                        <w:pStyle w:val="BodyText"/>
                        <w:rPr>
                          <w:sz w:val="26"/>
                        </w:rPr>
                      </w:pPr>
                    </w:p>
                  </w:txbxContent>
                </v:textbox>
              </v:shape>
            </w:pict>
          </mc:Fallback>
        </mc:AlternateContent>
      </w:r>
      <w:r>
        <w:rPr>
          <w:rFonts w:ascii="Gill Sans MT" w:hAnsi="Gill Sans MT"/>
          <w:noProof/>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3914140</wp:posOffset>
                </wp:positionV>
                <wp:extent cx="7848600" cy="6515100"/>
                <wp:effectExtent l="0" t="0"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449" w:rsidRDefault="008A6449" w:rsidP="008A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8pt;margin-top:308.2pt;width:618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" fillcolor="#666665" stroked="f">
                <v:textbox>
                  <w:txbxContent>
                    <w:p w:rsidR="008A6449" w:rsidRDefault="008A6449" w:rsidP="008A6449"/>
                  </w:txbxContent>
                </v:textbox>
              </v:shape>
            </w:pict>
          </mc:Fallback>
        </mc:AlternateContent>
      </w: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1687195</wp:posOffset>
                </wp:positionV>
                <wp:extent cx="7884795" cy="2231390"/>
                <wp:effectExtent l="0" t="0" r="1905"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E6C94" w:rsidRDefault="006304B2" w:rsidP="009C643A">
                            <w:pPr>
                              <w:pStyle w:val="CoverSubtitle"/>
                              <w:ind w:left="720" w:right="859"/>
                              <w:rPr>
                                <w:sz w:val="50"/>
                                <w:szCs w:val="50"/>
                              </w:rPr>
                            </w:pPr>
                            <w:r>
                              <w:rPr>
                                <w:sz w:val="50"/>
                                <w:szCs w:val="50"/>
                              </w:rPr>
                              <w:t xml:space="preserve">Evaluation </w:t>
                            </w:r>
                            <w:r w:rsidR="00CE6C94">
                              <w:rPr>
                                <w:sz w:val="50"/>
                                <w:szCs w:val="50"/>
                              </w:rPr>
                              <w:t xml:space="preserve">Design </w:t>
                            </w:r>
                            <w:r w:rsidR="009C643A">
                              <w:rPr>
                                <w:sz w:val="50"/>
                                <w:szCs w:val="50"/>
                              </w:rPr>
                              <w:t>Report</w:t>
                            </w:r>
                            <w:bookmarkStart w:id="0" w:name="_GoBack"/>
                            <w:bookmarkEnd w:id="0"/>
                          </w:p>
                          <w:p w:rsidR="008A6449" w:rsidRPr="006A062F" w:rsidRDefault="00CE6C94" w:rsidP="008A6449">
                            <w:pPr>
                              <w:pStyle w:val="CoverSubtitle"/>
                              <w:ind w:left="720" w:right="859"/>
                              <w:rPr>
                                <w:sz w:val="50"/>
                                <w:szCs w:val="50"/>
                              </w:rPr>
                            </w:pPr>
                            <w:r>
                              <w:rPr>
                                <w:sz w:val="50"/>
                                <w:szCs w:val="50"/>
                              </w:rPr>
                              <w:t>[</w:t>
                            </w:r>
                            <w:r w:rsidR="008A6449">
                              <w:rPr>
                                <w:sz w:val="50"/>
                                <w:szCs w:val="50"/>
                              </w:rPr>
                              <w:t>name</w:t>
                            </w:r>
                            <w:r>
                              <w:rPr>
                                <w:sz w:val="50"/>
                                <w:szCs w:val="50"/>
                              </w:rPr>
                              <w:t>(</w:t>
                            </w:r>
                            <w:r w:rsidR="008A6449">
                              <w:rPr>
                                <w:sz w:val="50"/>
                                <w:szCs w:val="50"/>
                              </w:rPr>
                              <w:t>s</w:t>
                            </w:r>
                            <w:r>
                              <w:rPr>
                                <w:sz w:val="50"/>
                                <w:szCs w:val="50"/>
                              </w:rPr>
                              <w:t>) of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46.55pt;margin-top:132.85pt;width:620.85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" fillcolor="#002a6c" stroked="f" strokecolor="white">
                <v:textbox>
                  <w:txbxContent>
                    <w:p w:rsidR="00CE6C94" w:rsidRDefault="006304B2" w:rsidP="009C643A">
                      <w:pPr>
                        <w:pStyle w:val="CoverSubtitle"/>
                        <w:ind w:left="720" w:right="859"/>
                        <w:rPr>
                          <w:sz w:val="50"/>
                          <w:szCs w:val="50"/>
                        </w:rPr>
                      </w:pPr>
                      <w:r>
                        <w:rPr>
                          <w:sz w:val="50"/>
                          <w:szCs w:val="50"/>
                        </w:rPr>
                        <w:t xml:space="preserve">Evaluation </w:t>
                      </w:r>
                      <w:r w:rsidR="00CE6C94">
                        <w:rPr>
                          <w:sz w:val="50"/>
                          <w:szCs w:val="50"/>
                        </w:rPr>
                        <w:t xml:space="preserve">Design </w:t>
                      </w:r>
                      <w:r w:rsidR="009C643A">
                        <w:rPr>
                          <w:sz w:val="50"/>
                          <w:szCs w:val="50"/>
                        </w:rPr>
                        <w:t>Report</w:t>
                      </w:r>
                      <w:bookmarkStart w:id="1" w:name="_GoBack"/>
                      <w:bookmarkEnd w:id="1"/>
                    </w:p>
                    <w:p w:rsidR="008A6449" w:rsidRPr="006A062F" w:rsidRDefault="00CE6C94" w:rsidP="008A6449">
                      <w:pPr>
                        <w:pStyle w:val="CoverSubtitle"/>
                        <w:ind w:left="720" w:right="859"/>
                        <w:rPr>
                          <w:sz w:val="50"/>
                          <w:szCs w:val="50"/>
                        </w:rPr>
                      </w:pPr>
                      <w:r>
                        <w:rPr>
                          <w:sz w:val="50"/>
                          <w:szCs w:val="50"/>
                        </w:rPr>
                        <w:t>[</w:t>
                      </w:r>
                      <w:r w:rsidR="008A6449">
                        <w:rPr>
                          <w:sz w:val="50"/>
                          <w:szCs w:val="50"/>
                        </w:rPr>
                        <w:t>name</w:t>
                      </w:r>
                      <w:r>
                        <w:rPr>
                          <w:sz w:val="50"/>
                          <w:szCs w:val="50"/>
                        </w:rPr>
                        <w:t>(</w:t>
                      </w:r>
                      <w:r w:rsidR="008A6449">
                        <w:rPr>
                          <w:sz w:val="50"/>
                          <w:szCs w:val="50"/>
                        </w:rPr>
                        <w:t>s</w:t>
                      </w:r>
                      <w:r>
                        <w:rPr>
                          <w:sz w:val="50"/>
                          <w:szCs w:val="50"/>
                        </w:rPr>
                        <w:t>) of evaluation]</w:t>
                      </w:r>
                    </w:p>
                  </w:txbxContent>
                </v:textbox>
              </v:shape>
            </w:pict>
          </mc:Fallback>
        </mc:AlternateContent>
      </w:r>
      <w:r w:rsidR="008A6449" w:rsidRPr="00644542">
        <w:rPr>
          <w:rFonts w:ascii="Gill Sans MT" w:hAnsi="Gill Sans MT"/>
          <w:noProof/>
        </w:rPr>
        <w:drawing>
          <wp:inline distT="0" distB="0" distL="0" distR="0">
            <wp:extent cx="4178300" cy="1254760"/>
            <wp:effectExtent l="19050" t="0" r="0" b="0"/>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8" cstate="print"/>
                    <a:srcRect/>
                    <a:stretch>
                      <a:fillRect/>
                    </a:stretch>
                  </pic:blipFill>
                  <pic:spPr bwMode="auto">
                    <a:xfrm>
                      <a:off x="0" y="0"/>
                      <a:ext cx="4178300" cy="1254760"/>
                    </a:xfrm>
                    <a:prstGeom prst="rect">
                      <a:avLst/>
                    </a:prstGeom>
                    <a:noFill/>
                    <a:ln w="9525">
                      <a:noFill/>
                      <a:miter lim="800000"/>
                      <a:headEnd/>
                      <a:tailEnd/>
                    </a:ln>
                  </pic:spPr>
                </pic:pic>
              </a:graphicData>
            </a:graphic>
          </wp:inline>
        </w:drawing>
      </w:r>
    </w:p>
    <w:p w:rsidR="00A663BF" w:rsidRPr="00644542" w:rsidRDefault="00CE6C94" w:rsidP="008A6449">
      <w:pPr>
        <w:jc w:val="center"/>
        <w:rPr>
          <w:rFonts w:ascii="Gill Sans MT" w:hAnsi="Gill Sans MT" w:cs="Times New Roman"/>
          <w:b/>
          <w:u w:val="single"/>
        </w:rPr>
      </w:pPr>
      <w:r>
        <w:rPr>
          <w:rFonts w:ascii="Gill Sans MT" w:hAnsi="Gill Sans MT" w:cs="Times New Roman"/>
          <w:b/>
          <w:u w:val="single"/>
        </w:rPr>
        <w:lastRenderedPageBreak/>
        <w:t>*Name of Evaluation* Design</w:t>
      </w:r>
    </w:p>
    <w:p w:rsidR="008A6449" w:rsidRPr="00644542" w:rsidRDefault="008A6449" w:rsidP="00946912">
      <w:pPr>
        <w:rPr>
          <w:rFonts w:ascii="Gill Sans MT" w:hAnsi="Gill Sans MT" w:cs="Times New Roman"/>
        </w:rPr>
      </w:pPr>
      <w:r w:rsidRPr="00644542">
        <w:rPr>
          <w:rFonts w:ascii="Gill Sans MT" w:hAnsi="Gill Sans MT" w:cs="Times New Roman"/>
        </w:rPr>
        <w:t xml:space="preserve">The </w:t>
      </w:r>
      <w:r w:rsidR="00CE6C94">
        <w:rPr>
          <w:rFonts w:ascii="Gill Sans MT" w:hAnsi="Gill Sans MT" w:cs="Times New Roman"/>
        </w:rPr>
        <w:t>design proposal</w:t>
      </w:r>
      <w:r w:rsidRPr="00644542">
        <w:rPr>
          <w:rFonts w:ascii="Gill Sans MT" w:hAnsi="Gill Sans MT" w:cs="Times New Roman"/>
        </w:rPr>
        <w:t xml:space="preserve"> is similar to an inception report.  It should be clearly written in narrative format</w:t>
      </w:r>
      <w:r w:rsidR="00946912" w:rsidRPr="00644542">
        <w:rPr>
          <w:rFonts w:ascii="Gill Sans MT" w:hAnsi="Gill Sans MT" w:cs="Times New Roman"/>
        </w:rPr>
        <w:t xml:space="preserve">.  It </w:t>
      </w:r>
      <w:r w:rsidR="000C694D">
        <w:rPr>
          <w:rFonts w:ascii="Gill Sans MT" w:hAnsi="Gill Sans MT" w:cs="Times New Roman"/>
        </w:rPr>
        <w:t>needs to</w:t>
      </w:r>
      <w:r w:rsidR="00946912" w:rsidRPr="00644542">
        <w:rPr>
          <w:rFonts w:ascii="Gill Sans MT" w:hAnsi="Gill Sans MT" w:cs="Times New Roman"/>
        </w:rPr>
        <w:t xml:space="preserve"> build on what is presented in the SOW, what has been gleaned from the initial desk review, and any clarifications provided during initial meetings with USAID and the partner.  The main content of the inception report should be between 8-12 pages.  There is no page limit on the annexes.</w:t>
      </w:r>
    </w:p>
    <w:p w:rsidR="00946912" w:rsidRPr="00644542" w:rsidRDefault="00946912" w:rsidP="00946912">
      <w:pPr>
        <w:rPr>
          <w:rFonts w:ascii="Gill Sans MT" w:hAnsi="Gill Sans MT" w:cs="Times New Roman"/>
        </w:rPr>
      </w:pPr>
    </w:p>
    <w:p w:rsidR="007E0957" w:rsidRPr="00644542" w:rsidRDefault="008A6449">
      <w:pPr>
        <w:rPr>
          <w:rFonts w:ascii="Gill Sans MT" w:hAnsi="Gill Sans MT" w:cs="Times New Roman"/>
          <w:b/>
        </w:rPr>
      </w:pPr>
      <w:r w:rsidRPr="00644542">
        <w:rPr>
          <w:rFonts w:ascii="Gill Sans MT" w:hAnsi="Gill Sans MT" w:cs="Times New Roman"/>
          <w:b/>
        </w:rPr>
        <w:t>A.</w:t>
      </w:r>
      <w:r w:rsidRPr="00644542">
        <w:rPr>
          <w:rFonts w:ascii="Gill Sans MT" w:hAnsi="Gill Sans MT" w:cs="Times New Roman"/>
          <w:b/>
        </w:rPr>
        <w:tab/>
      </w:r>
      <w:r w:rsidR="00826430" w:rsidRPr="00644542">
        <w:rPr>
          <w:rFonts w:ascii="Gill Sans MT" w:hAnsi="Gill Sans MT" w:cs="Times New Roman"/>
          <w:b/>
        </w:rPr>
        <w:t>INTRODUCTION</w:t>
      </w:r>
    </w:p>
    <w:p w:rsidR="007E0957" w:rsidRPr="00644542" w:rsidRDefault="00946912" w:rsidP="007E0957">
      <w:pPr>
        <w:pStyle w:val="ListParagraph"/>
        <w:numPr>
          <w:ilvl w:val="0"/>
          <w:numId w:val="1"/>
        </w:numPr>
        <w:rPr>
          <w:rFonts w:ascii="Gill Sans MT" w:hAnsi="Gill Sans MT" w:cs="Times New Roman"/>
        </w:rPr>
      </w:pPr>
      <w:r w:rsidRPr="00644542">
        <w:rPr>
          <w:rFonts w:ascii="Gill Sans MT" w:hAnsi="Gill Sans MT" w:cs="Times New Roman"/>
        </w:rPr>
        <w:t>Brief summary of the program and</w:t>
      </w:r>
      <w:r w:rsidR="007E0957" w:rsidRPr="00644542">
        <w:rPr>
          <w:rFonts w:ascii="Gill Sans MT" w:hAnsi="Gill Sans MT" w:cs="Times New Roman"/>
        </w:rPr>
        <w:t xml:space="preserve"> evaluation</w:t>
      </w:r>
    </w:p>
    <w:p w:rsidR="007E0957" w:rsidRPr="00644542" w:rsidRDefault="00946912" w:rsidP="007E0957">
      <w:pPr>
        <w:pStyle w:val="ListParagraph"/>
        <w:numPr>
          <w:ilvl w:val="0"/>
          <w:numId w:val="1"/>
        </w:numPr>
        <w:rPr>
          <w:rFonts w:ascii="Gill Sans MT" w:hAnsi="Gill Sans MT" w:cs="Times New Roman"/>
        </w:rPr>
      </w:pPr>
      <w:r w:rsidRPr="00644542">
        <w:rPr>
          <w:rFonts w:ascii="Gill Sans MT" w:hAnsi="Gill Sans MT" w:cs="Times New Roman"/>
        </w:rPr>
        <w:t xml:space="preserve">List of </w:t>
      </w:r>
      <w:r w:rsidR="007E0957" w:rsidRPr="00644542">
        <w:rPr>
          <w:rFonts w:ascii="Gill Sans MT" w:hAnsi="Gill Sans MT" w:cs="Times New Roman"/>
        </w:rPr>
        <w:t>Evaluation Questions</w:t>
      </w:r>
    </w:p>
    <w:p w:rsidR="007E0957" w:rsidRPr="00644542" w:rsidRDefault="00946912" w:rsidP="00946912">
      <w:pPr>
        <w:pStyle w:val="ListParagraph"/>
        <w:numPr>
          <w:ilvl w:val="0"/>
          <w:numId w:val="1"/>
        </w:numPr>
        <w:rPr>
          <w:rFonts w:ascii="Gill Sans MT" w:hAnsi="Gill Sans MT" w:cs="Times New Roman"/>
        </w:rPr>
      </w:pPr>
      <w:r w:rsidRPr="00644542">
        <w:rPr>
          <w:rFonts w:ascii="Gill Sans MT" w:hAnsi="Gill Sans MT" w:cs="Times New Roman"/>
        </w:rPr>
        <w:t>The evaluation team’s understand and i</w:t>
      </w:r>
      <w:r w:rsidR="007E0957" w:rsidRPr="00644542">
        <w:rPr>
          <w:rFonts w:ascii="Gill Sans MT" w:hAnsi="Gill Sans MT" w:cs="Times New Roman"/>
        </w:rPr>
        <w:t xml:space="preserve">nterpretation of </w:t>
      </w:r>
      <w:r w:rsidRPr="00644542">
        <w:rPr>
          <w:rFonts w:ascii="Gill Sans MT" w:hAnsi="Gill Sans MT" w:cs="Times New Roman"/>
        </w:rPr>
        <w:t xml:space="preserve">the </w:t>
      </w:r>
      <w:r w:rsidR="007E0957" w:rsidRPr="00644542">
        <w:rPr>
          <w:rFonts w:ascii="Gill Sans MT" w:hAnsi="Gill Sans MT" w:cs="Times New Roman"/>
        </w:rPr>
        <w:t>Evaluation Questions</w:t>
      </w:r>
      <w:r w:rsidR="005560BD">
        <w:rPr>
          <w:rFonts w:ascii="Gill Sans MT" w:hAnsi="Gill Sans MT" w:cs="Times New Roman"/>
        </w:rPr>
        <w:t>, with an emphasis on how each question will be answered</w:t>
      </w:r>
    </w:p>
    <w:p w:rsidR="00946912" w:rsidRPr="00644542" w:rsidRDefault="00946912" w:rsidP="00946912">
      <w:pPr>
        <w:pStyle w:val="ListParagraph"/>
        <w:rPr>
          <w:rFonts w:ascii="Gill Sans MT" w:hAnsi="Gill Sans MT" w:cs="Times New Roman"/>
        </w:rPr>
      </w:pPr>
    </w:p>
    <w:p w:rsidR="007E0957" w:rsidRPr="00644542" w:rsidRDefault="008A6449">
      <w:pPr>
        <w:rPr>
          <w:rFonts w:ascii="Gill Sans MT" w:hAnsi="Gill Sans MT" w:cs="Times New Roman"/>
          <w:b/>
        </w:rPr>
      </w:pPr>
      <w:r w:rsidRPr="00644542">
        <w:rPr>
          <w:rFonts w:ascii="Gill Sans MT" w:hAnsi="Gill Sans MT" w:cs="Times New Roman"/>
          <w:b/>
        </w:rPr>
        <w:t>B.</w:t>
      </w:r>
      <w:r w:rsidRPr="00644542">
        <w:rPr>
          <w:rFonts w:ascii="Gill Sans MT" w:hAnsi="Gill Sans MT" w:cs="Times New Roman"/>
          <w:b/>
        </w:rPr>
        <w:tab/>
      </w:r>
      <w:r w:rsidR="00826430" w:rsidRPr="00644542">
        <w:rPr>
          <w:rFonts w:ascii="Gill Sans MT" w:hAnsi="Gill Sans MT" w:cs="Times New Roman"/>
          <w:b/>
        </w:rPr>
        <w:t>EVALUATION DESIGN</w:t>
      </w:r>
    </w:p>
    <w:p w:rsidR="007E0957" w:rsidRPr="00644542" w:rsidRDefault="00826430" w:rsidP="008A6449">
      <w:pPr>
        <w:pStyle w:val="ListParagraph"/>
        <w:numPr>
          <w:ilvl w:val="0"/>
          <w:numId w:val="3"/>
        </w:numPr>
        <w:rPr>
          <w:rFonts w:ascii="Gill Sans MT" w:hAnsi="Gill Sans MT" w:cs="Times New Roman"/>
        </w:rPr>
      </w:pPr>
      <w:r w:rsidRPr="00644542">
        <w:rPr>
          <w:rFonts w:ascii="Gill Sans MT" w:hAnsi="Gill Sans MT" w:cs="Times New Roman"/>
        </w:rPr>
        <w:t>Framework for analysis (i.e. before and after, planned and actual, etc.)</w:t>
      </w:r>
    </w:p>
    <w:p w:rsidR="00826430" w:rsidRPr="00644542" w:rsidRDefault="00826430" w:rsidP="008A6449">
      <w:pPr>
        <w:pStyle w:val="ListParagraph"/>
        <w:numPr>
          <w:ilvl w:val="0"/>
          <w:numId w:val="3"/>
        </w:numPr>
        <w:rPr>
          <w:rFonts w:ascii="Gill Sans MT" w:hAnsi="Gill Sans MT" w:cs="Times New Roman"/>
        </w:rPr>
      </w:pPr>
      <w:r w:rsidRPr="00644542">
        <w:rPr>
          <w:rFonts w:ascii="Gill Sans MT" w:hAnsi="Gill Sans MT" w:cs="Times New Roman"/>
        </w:rPr>
        <w:t>Lines of inquiry for analysis</w:t>
      </w:r>
      <w:r w:rsidR="001E1002">
        <w:rPr>
          <w:rFonts w:ascii="Gill Sans MT" w:hAnsi="Gill Sans MT" w:cs="Times New Roman"/>
        </w:rPr>
        <w:t xml:space="preserve"> (i.e. policy, organizational, beneficiary, etc.)</w:t>
      </w:r>
    </w:p>
    <w:p w:rsidR="008A6449" w:rsidRPr="00644542" w:rsidRDefault="008A6449" w:rsidP="008A6449">
      <w:pPr>
        <w:pStyle w:val="ListParagraph"/>
        <w:numPr>
          <w:ilvl w:val="0"/>
          <w:numId w:val="3"/>
        </w:numPr>
        <w:rPr>
          <w:rFonts w:ascii="Gill Sans MT" w:hAnsi="Gill Sans MT" w:cs="Times New Roman"/>
        </w:rPr>
      </w:pPr>
      <w:r w:rsidRPr="00644542">
        <w:rPr>
          <w:rFonts w:ascii="Gill Sans MT" w:hAnsi="Gill Sans MT" w:cs="Times New Roman"/>
        </w:rPr>
        <w:t>Any other key consideration</w:t>
      </w:r>
      <w:r w:rsidR="00946912" w:rsidRPr="00644542">
        <w:rPr>
          <w:rFonts w:ascii="Gill Sans MT" w:hAnsi="Gill Sans MT" w:cs="Times New Roman"/>
        </w:rPr>
        <w:t>s</w:t>
      </w:r>
    </w:p>
    <w:p w:rsidR="00826430" w:rsidRPr="00644542" w:rsidRDefault="00826430">
      <w:pPr>
        <w:rPr>
          <w:rFonts w:ascii="Gill Sans MT" w:hAnsi="Gill Sans MT" w:cs="Times New Roman"/>
        </w:rPr>
      </w:pPr>
    </w:p>
    <w:p w:rsidR="007E0957" w:rsidRPr="00644542" w:rsidRDefault="008A6449">
      <w:pPr>
        <w:rPr>
          <w:rFonts w:ascii="Gill Sans MT" w:hAnsi="Gill Sans MT" w:cs="Times New Roman"/>
          <w:b/>
        </w:rPr>
      </w:pPr>
      <w:r w:rsidRPr="00644542">
        <w:rPr>
          <w:rFonts w:ascii="Gill Sans MT" w:hAnsi="Gill Sans MT" w:cs="Times New Roman"/>
          <w:b/>
        </w:rPr>
        <w:t>C.</w:t>
      </w:r>
      <w:r w:rsidRPr="00644542">
        <w:rPr>
          <w:rFonts w:ascii="Gill Sans MT" w:hAnsi="Gill Sans MT" w:cs="Times New Roman"/>
          <w:b/>
        </w:rPr>
        <w:tab/>
      </w:r>
      <w:r w:rsidR="00826430" w:rsidRPr="00644542">
        <w:rPr>
          <w:rFonts w:ascii="Gill Sans MT" w:hAnsi="Gill Sans MT" w:cs="Times New Roman"/>
          <w:b/>
        </w:rPr>
        <w:t>DATA COLLECTION METHODS</w:t>
      </w:r>
    </w:p>
    <w:p w:rsidR="007E0957" w:rsidRPr="00644542" w:rsidRDefault="007E0957" w:rsidP="008A6449">
      <w:pPr>
        <w:pStyle w:val="ListParagraph"/>
        <w:numPr>
          <w:ilvl w:val="0"/>
          <w:numId w:val="4"/>
        </w:numPr>
        <w:rPr>
          <w:rFonts w:ascii="Gill Sans MT" w:hAnsi="Gill Sans MT" w:cs="Times New Roman"/>
        </w:rPr>
      </w:pPr>
      <w:r w:rsidRPr="00644542">
        <w:rPr>
          <w:rFonts w:ascii="Gill Sans MT" w:hAnsi="Gill Sans MT" w:cs="Times New Roman"/>
        </w:rPr>
        <w:t>Introduction</w:t>
      </w:r>
    </w:p>
    <w:p w:rsidR="007E0957" w:rsidRPr="00644542" w:rsidRDefault="007E0957" w:rsidP="008A6449">
      <w:pPr>
        <w:pStyle w:val="ListParagraph"/>
        <w:numPr>
          <w:ilvl w:val="0"/>
          <w:numId w:val="4"/>
        </w:numPr>
        <w:rPr>
          <w:rFonts w:ascii="Gill Sans MT" w:hAnsi="Gill Sans MT" w:cs="Times New Roman"/>
        </w:rPr>
      </w:pPr>
      <w:r w:rsidRPr="00644542">
        <w:rPr>
          <w:rFonts w:ascii="Gill Sans MT" w:hAnsi="Gill Sans MT" w:cs="Times New Roman"/>
        </w:rPr>
        <w:t>Table of Methods per Question</w:t>
      </w:r>
      <w:r w:rsidR="008A6449" w:rsidRPr="00644542">
        <w:rPr>
          <w:rFonts w:ascii="Gill Sans MT" w:hAnsi="Gill Sans MT" w:cs="Times New Roman"/>
        </w:rPr>
        <w:t>, to be extracted from G2A (sample below)</w:t>
      </w:r>
    </w:p>
    <w:p w:rsidR="008A6449" w:rsidRPr="00644542" w:rsidRDefault="008A6449" w:rsidP="008A6449">
      <w:pPr>
        <w:pStyle w:val="Caption"/>
        <w:spacing w:before="100" w:after="100"/>
        <w:jc w:val="center"/>
        <w:rPr>
          <w:rFonts w:ascii="Gill Sans MT" w:hAnsi="Gill Sans MT" w:cs="Times New Roman"/>
          <w:color w:val="auto"/>
          <w:sz w:val="22"/>
          <w:szCs w:val="22"/>
        </w:rPr>
      </w:pPr>
      <w:r w:rsidRPr="00644542">
        <w:rPr>
          <w:rFonts w:ascii="Gill Sans MT" w:hAnsi="Gill Sans MT" w:cs="Times New Roman"/>
          <w:color w:val="auto"/>
          <w:sz w:val="22"/>
          <w:szCs w:val="22"/>
        </w:rPr>
        <w:t xml:space="preserve">Table 1: </w:t>
      </w:r>
      <w:r w:rsidR="005560BD">
        <w:rPr>
          <w:rFonts w:ascii="Gill Sans MT" w:hAnsi="Gill Sans MT" w:cs="Times New Roman"/>
          <w:color w:val="auto"/>
          <w:sz w:val="22"/>
          <w:szCs w:val="22"/>
        </w:rPr>
        <w:t>Sample d</w:t>
      </w:r>
      <w:r w:rsidRPr="00644542">
        <w:rPr>
          <w:rFonts w:ascii="Gill Sans MT" w:hAnsi="Gill Sans MT" w:cs="Times New Roman"/>
          <w:color w:val="auto"/>
          <w:sz w:val="22"/>
          <w:szCs w:val="22"/>
        </w:rPr>
        <w:t>ata collection methods for the five evaluation questions</w:t>
      </w:r>
    </w:p>
    <w:tbl>
      <w:tblPr>
        <w:tblStyle w:val="TableGrid"/>
        <w:tblW w:w="0" w:type="auto"/>
        <w:jc w:val="center"/>
        <w:tblLook w:val="04A0" w:firstRow="1" w:lastRow="0" w:firstColumn="1" w:lastColumn="0" w:noHBand="0" w:noVBand="1"/>
      </w:tblPr>
      <w:tblGrid>
        <w:gridCol w:w="6228"/>
        <w:gridCol w:w="2691"/>
      </w:tblGrid>
      <w:tr w:rsidR="008A6449" w:rsidRPr="00644542" w:rsidTr="00FE4DB8">
        <w:trPr>
          <w:jc w:val="center"/>
        </w:trPr>
        <w:tc>
          <w:tcPr>
            <w:tcW w:w="6228" w:type="dxa"/>
            <w:shd w:val="clear" w:color="auto" w:fill="DBE5F1" w:themeFill="accent1" w:themeFillTint="33"/>
          </w:tcPr>
          <w:p w:rsidR="008A6449" w:rsidRPr="00644542" w:rsidRDefault="008A6449" w:rsidP="00FE4DB8">
            <w:pPr>
              <w:jc w:val="center"/>
              <w:rPr>
                <w:rFonts w:ascii="Gill Sans MT" w:hAnsi="Gill Sans MT" w:cs="Times New Roman"/>
                <w:b/>
              </w:rPr>
            </w:pPr>
            <w:r w:rsidRPr="00644542">
              <w:rPr>
                <w:rFonts w:ascii="Gill Sans MT" w:hAnsi="Gill Sans MT" w:cs="Times New Roman"/>
                <w:b/>
              </w:rPr>
              <w:t>Data Collection Methods</w:t>
            </w:r>
          </w:p>
        </w:tc>
        <w:tc>
          <w:tcPr>
            <w:tcW w:w="2691" w:type="dxa"/>
            <w:shd w:val="clear" w:color="auto" w:fill="DBE5F1" w:themeFill="accent1" w:themeFillTint="33"/>
          </w:tcPr>
          <w:p w:rsidR="008A6449" w:rsidRPr="00644542" w:rsidRDefault="008A6449" w:rsidP="00FE4DB8">
            <w:pPr>
              <w:jc w:val="center"/>
              <w:rPr>
                <w:rFonts w:ascii="Gill Sans MT" w:hAnsi="Gill Sans MT" w:cs="Times New Roman"/>
                <w:b/>
              </w:rPr>
            </w:pPr>
            <w:r w:rsidRPr="00644542">
              <w:rPr>
                <w:rFonts w:ascii="Gill Sans MT" w:hAnsi="Gill Sans MT" w:cs="Times New Roman"/>
                <w:b/>
              </w:rPr>
              <w:t>Evaluation Questions</w:t>
            </w:r>
          </w:p>
        </w:tc>
      </w:tr>
      <w:tr w:rsidR="008A6449" w:rsidRPr="00644542" w:rsidTr="00FE4DB8">
        <w:trPr>
          <w:jc w:val="center"/>
        </w:trPr>
        <w:tc>
          <w:tcPr>
            <w:tcW w:w="6228" w:type="dxa"/>
          </w:tcPr>
          <w:p w:rsidR="008A6449" w:rsidRPr="00644542" w:rsidRDefault="008A6449" w:rsidP="00FE4DB8">
            <w:pPr>
              <w:rPr>
                <w:rFonts w:ascii="Gill Sans MT" w:hAnsi="Gill Sans MT" w:cs="Times New Roman"/>
              </w:rPr>
            </w:pPr>
            <w:r w:rsidRPr="00644542">
              <w:rPr>
                <w:rFonts w:ascii="Gill Sans MT" w:hAnsi="Gill Sans MT" w:cs="Times New Roman"/>
              </w:rPr>
              <w:t>Desk Review</w:t>
            </w:r>
          </w:p>
        </w:tc>
        <w:tc>
          <w:tcPr>
            <w:tcW w:w="2691"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1, 2, 3, 4, 5</w:t>
            </w:r>
          </w:p>
        </w:tc>
      </w:tr>
      <w:tr w:rsidR="008A6449" w:rsidRPr="00644542" w:rsidTr="00FE4DB8">
        <w:trPr>
          <w:jc w:val="center"/>
        </w:trPr>
        <w:tc>
          <w:tcPr>
            <w:tcW w:w="6228" w:type="dxa"/>
          </w:tcPr>
          <w:p w:rsidR="008A6449" w:rsidRPr="00644542" w:rsidRDefault="008A6449" w:rsidP="00FE4DB8">
            <w:pPr>
              <w:rPr>
                <w:rFonts w:ascii="Gill Sans MT" w:hAnsi="Gill Sans MT" w:cs="Times New Roman"/>
              </w:rPr>
            </w:pPr>
            <w:r w:rsidRPr="00644542">
              <w:rPr>
                <w:rFonts w:ascii="Gill Sans MT" w:hAnsi="Gill Sans MT" w:cs="Times New Roman"/>
              </w:rPr>
              <w:t>Group Discussions</w:t>
            </w:r>
          </w:p>
        </w:tc>
        <w:tc>
          <w:tcPr>
            <w:tcW w:w="2691"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1, 3, 4, 5</w:t>
            </w:r>
          </w:p>
        </w:tc>
      </w:tr>
      <w:tr w:rsidR="008A6449" w:rsidRPr="00644542" w:rsidTr="00FE4DB8">
        <w:trPr>
          <w:jc w:val="center"/>
        </w:trPr>
        <w:tc>
          <w:tcPr>
            <w:tcW w:w="6228" w:type="dxa"/>
          </w:tcPr>
          <w:p w:rsidR="008A6449" w:rsidRPr="00644542" w:rsidRDefault="008A6449" w:rsidP="00FE4DB8">
            <w:pPr>
              <w:rPr>
                <w:rFonts w:ascii="Gill Sans MT" w:hAnsi="Gill Sans MT" w:cs="Times New Roman"/>
              </w:rPr>
            </w:pPr>
            <w:r w:rsidRPr="00644542">
              <w:rPr>
                <w:rFonts w:ascii="Gill Sans MT" w:hAnsi="Gill Sans MT" w:cs="Times New Roman"/>
              </w:rPr>
              <w:t>Key Informant Interviews</w:t>
            </w:r>
          </w:p>
        </w:tc>
        <w:tc>
          <w:tcPr>
            <w:tcW w:w="2691"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1, 2, 3, 4, 5</w:t>
            </w:r>
          </w:p>
        </w:tc>
      </w:tr>
      <w:tr w:rsidR="008A6449" w:rsidRPr="00644542" w:rsidTr="00FE4DB8">
        <w:trPr>
          <w:jc w:val="center"/>
        </w:trPr>
        <w:tc>
          <w:tcPr>
            <w:tcW w:w="6228" w:type="dxa"/>
          </w:tcPr>
          <w:p w:rsidR="008A6449" w:rsidRPr="00644542" w:rsidRDefault="008A6449" w:rsidP="00FE4DB8">
            <w:pPr>
              <w:rPr>
                <w:rFonts w:ascii="Gill Sans MT" w:hAnsi="Gill Sans MT" w:cs="Times New Roman"/>
              </w:rPr>
            </w:pPr>
            <w:r w:rsidRPr="00644542">
              <w:rPr>
                <w:rFonts w:ascii="Gill Sans MT" w:hAnsi="Gill Sans MT" w:cs="Times New Roman"/>
              </w:rPr>
              <w:t>Field Observation and Site Visits</w:t>
            </w:r>
          </w:p>
        </w:tc>
        <w:tc>
          <w:tcPr>
            <w:tcW w:w="2691"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1, 3, 4, 5</w:t>
            </w:r>
          </w:p>
        </w:tc>
      </w:tr>
      <w:tr w:rsidR="00644542" w:rsidRPr="00644542" w:rsidTr="00FE4DB8">
        <w:trPr>
          <w:jc w:val="center"/>
        </w:trPr>
        <w:tc>
          <w:tcPr>
            <w:tcW w:w="6228" w:type="dxa"/>
          </w:tcPr>
          <w:p w:rsidR="00644542" w:rsidRPr="00644542" w:rsidRDefault="00644542" w:rsidP="00FE4DB8">
            <w:pPr>
              <w:rPr>
                <w:rFonts w:ascii="Gill Sans MT" w:hAnsi="Gill Sans MT" w:cs="Times New Roman"/>
              </w:rPr>
            </w:pPr>
            <w:r w:rsidRPr="00644542">
              <w:rPr>
                <w:rFonts w:ascii="Gill Sans MT" w:hAnsi="Gill Sans MT" w:cs="Times New Roman"/>
              </w:rPr>
              <w:t>Survey</w:t>
            </w:r>
          </w:p>
        </w:tc>
        <w:tc>
          <w:tcPr>
            <w:tcW w:w="2691" w:type="dxa"/>
          </w:tcPr>
          <w:p w:rsidR="00644542" w:rsidRPr="00644542" w:rsidRDefault="00644542" w:rsidP="00FE4DB8">
            <w:pPr>
              <w:jc w:val="center"/>
              <w:rPr>
                <w:rFonts w:ascii="Gill Sans MT" w:hAnsi="Gill Sans MT" w:cs="Times New Roman"/>
              </w:rPr>
            </w:pPr>
            <w:r w:rsidRPr="00644542">
              <w:rPr>
                <w:rFonts w:ascii="Gill Sans MT" w:hAnsi="Gill Sans MT" w:cs="Times New Roman"/>
              </w:rPr>
              <w:t>1, 2, 3</w:t>
            </w:r>
          </w:p>
        </w:tc>
      </w:tr>
    </w:tbl>
    <w:p w:rsidR="008A6449" w:rsidRPr="00644542" w:rsidRDefault="008A6449" w:rsidP="008A6449">
      <w:pPr>
        <w:pStyle w:val="ListParagraph"/>
        <w:rPr>
          <w:rFonts w:ascii="Gill Sans MT" w:hAnsi="Gill Sans MT" w:cs="Times New Roman"/>
        </w:rPr>
      </w:pPr>
    </w:p>
    <w:p w:rsidR="007E0957" w:rsidRPr="00644542" w:rsidRDefault="007E0957" w:rsidP="008A6449">
      <w:pPr>
        <w:pStyle w:val="ListParagraph"/>
        <w:numPr>
          <w:ilvl w:val="0"/>
          <w:numId w:val="4"/>
        </w:numPr>
        <w:rPr>
          <w:rFonts w:ascii="Gill Sans MT" w:hAnsi="Gill Sans MT" w:cs="Times New Roman"/>
        </w:rPr>
      </w:pPr>
      <w:r w:rsidRPr="00644542">
        <w:rPr>
          <w:rFonts w:ascii="Gill Sans MT" w:hAnsi="Gill Sans MT" w:cs="Times New Roman"/>
        </w:rPr>
        <w:t xml:space="preserve">Listing of </w:t>
      </w:r>
      <w:r w:rsidRPr="0002798A">
        <w:rPr>
          <w:rFonts w:ascii="Gill Sans MT" w:hAnsi="Gill Sans MT" w:cs="Times New Roman"/>
          <w:u w:val="single"/>
        </w:rPr>
        <w:t>each</w:t>
      </w:r>
      <w:r w:rsidRPr="00644542">
        <w:rPr>
          <w:rFonts w:ascii="Gill Sans MT" w:hAnsi="Gill Sans MT" w:cs="Times New Roman"/>
        </w:rPr>
        <w:t xml:space="preserve"> </w:t>
      </w:r>
      <w:r w:rsidR="00946912" w:rsidRPr="00644542">
        <w:rPr>
          <w:rFonts w:ascii="Gill Sans MT" w:hAnsi="Gill Sans MT" w:cs="Times New Roman"/>
        </w:rPr>
        <w:t xml:space="preserve">Method: details on the method and how it </w:t>
      </w:r>
      <w:r w:rsidR="00826430" w:rsidRPr="00644542">
        <w:rPr>
          <w:rFonts w:ascii="Gill Sans MT" w:hAnsi="Gill Sans MT" w:cs="Times New Roman"/>
        </w:rPr>
        <w:t>will be applied to the evaluation</w:t>
      </w:r>
    </w:p>
    <w:p w:rsidR="00826430" w:rsidRPr="00644542" w:rsidRDefault="00942D2C" w:rsidP="008A6449">
      <w:pPr>
        <w:pStyle w:val="ListParagraph"/>
        <w:numPr>
          <w:ilvl w:val="1"/>
          <w:numId w:val="4"/>
        </w:numPr>
        <w:rPr>
          <w:rFonts w:ascii="Gill Sans MT" w:hAnsi="Gill Sans MT" w:cs="Times New Roman"/>
        </w:rPr>
      </w:pPr>
      <w:r>
        <w:rPr>
          <w:rFonts w:ascii="Gill Sans MT" w:hAnsi="Gill Sans MT" w:cs="Times New Roman"/>
        </w:rPr>
        <w:t>I</w:t>
      </w:r>
      <w:r w:rsidR="00946912" w:rsidRPr="00644542">
        <w:rPr>
          <w:rFonts w:ascii="Gill Sans MT" w:hAnsi="Gill Sans MT" w:cs="Times New Roman"/>
        </w:rPr>
        <w:t xml:space="preserve">nclude </w:t>
      </w:r>
      <w:r w:rsidR="008A6449" w:rsidRPr="00644542">
        <w:rPr>
          <w:rFonts w:ascii="Gill Sans MT" w:hAnsi="Gill Sans MT" w:cs="Times New Roman"/>
        </w:rPr>
        <w:t>table of illustrative list of documents reviews; illustrative list of Key Informants to be interviewed</w:t>
      </w:r>
      <w:r w:rsidR="00946912" w:rsidRPr="00644542">
        <w:rPr>
          <w:rFonts w:ascii="Gill Sans MT" w:hAnsi="Gill Sans MT" w:cs="Times New Roman"/>
        </w:rPr>
        <w:t>, etc.</w:t>
      </w:r>
    </w:p>
    <w:p w:rsidR="00644542" w:rsidRDefault="00644542" w:rsidP="008A6449">
      <w:pPr>
        <w:pStyle w:val="ListParagraph"/>
        <w:numPr>
          <w:ilvl w:val="1"/>
          <w:numId w:val="4"/>
        </w:numPr>
        <w:rPr>
          <w:rFonts w:ascii="Gill Sans MT" w:hAnsi="Gill Sans MT" w:cs="Times New Roman"/>
        </w:rPr>
      </w:pPr>
      <w:r w:rsidRPr="00644542">
        <w:rPr>
          <w:rFonts w:ascii="Gill Sans MT" w:hAnsi="Gill Sans MT" w:cs="Times New Roman"/>
        </w:rPr>
        <w:t>Include sampling criteria relevant for different data collection methods, i.e. purposive or random; criteria for selection; method of selection.</w:t>
      </w:r>
    </w:p>
    <w:p w:rsidR="00942D2C" w:rsidRDefault="00942D2C" w:rsidP="008A6449">
      <w:pPr>
        <w:pStyle w:val="ListParagraph"/>
        <w:numPr>
          <w:ilvl w:val="1"/>
          <w:numId w:val="4"/>
        </w:numPr>
        <w:rPr>
          <w:rFonts w:ascii="Gill Sans MT" w:hAnsi="Gill Sans MT" w:cs="Times New Roman"/>
        </w:rPr>
      </w:pPr>
      <w:r>
        <w:rPr>
          <w:rFonts w:ascii="Gill Sans MT" w:hAnsi="Gill Sans MT" w:cs="Times New Roman"/>
        </w:rPr>
        <w:t>Add paragraph describing each method, contextualized for the specific evaluation (see list of method descriptions from MSI)</w:t>
      </w:r>
    </w:p>
    <w:p w:rsidR="005560BD" w:rsidRPr="00644542" w:rsidRDefault="005560BD" w:rsidP="008A6449">
      <w:pPr>
        <w:pStyle w:val="ListParagraph"/>
        <w:numPr>
          <w:ilvl w:val="1"/>
          <w:numId w:val="4"/>
        </w:numPr>
        <w:rPr>
          <w:rFonts w:ascii="Gill Sans MT" w:hAnsi="Gill Sans MT" w:cs="Times New Roman"/>
        </w:rPr>
      </w:pPr>
      <w:r>
        <w:rPr>
          <w:rFonts w:ascii="Gill Sans MT" w:hAnsi="Gill Sans MT" w:cs="Times New Roman"/>
        </w:rPr>
        <w:t>Check for consistency with the G2A</w:t>
      </w:r>
    </w:p>
    <w:p w:rsidR="008A6449" w:rsidRPr="00644542" w:rsidRDefault="008A6449" w:rsidP="008A6449">
      <w:pPr>
        <w:pStyle w:val="ListParagraph"/>
        <w:ind w:left="1440"/>
        <w:rPr>
          <w:rFonts w:ascii="Gill Sans MT" w:hAnsi="Gill Sans MT" w:cs="Times New Roman"/>
        </w:rPr>
      </w:pPr>
    </w:p>
    <w:p w:rsidR="007E0957" w:rsidRPr="00644542" w:rsidRDefault="008A6449">
      <w:pPr>
        <w:rPr>
          <w:rFonts w:ascii="Gill Sans MT" w:hAnsi="Gill Sans MT" w:cs="Times New Roman"/>
          <w:b/>
        </w:rPr>
      </w:pPr>
      <w:r w:rsidRPr="00644542">
        <w:rPr>
          <w:rFonts w:ascii="Gill Sans MT" w:hAnsi="Gill Sans MT" w:cs="Times New Roman"/>
          <w:b/>
        </w:rPr>
        <w:lastRenderedPageBreak/>
        <w:t>D.</w:t>
      </w:r>
      <w:r w:rsidRPr="00644542">
        <w:rPr>
          <w:rFonts w:ascii="Gill Sans MT" w:hAnsi="Gill Sans MT" w:cs="Times New Roman"/>
          <w:b/>
        </w:rPr>
        <w:tab/>
      </w:r>
      <w:r w:rsidR="00826430" w:rsidRPr="00644542">
        <w:rPr>
          <w:rFonts w:ascii="Gill Sans MT" w:hAnsi="Gill Sans MT" w:cs="Times New Roman"/>
          <w:b/>
        </w:rPr>
        <w:t>DATA ANALYSIS METHODS</w:t>
      </w:r>
    </w:p>
    <w:p w:rsidR="00826430" w:rsidRPr="00644542" w:rsidRDefault="00826430" w:rsidP="008A6449">
      <w:pPr>
        <w:pStyle w:val="ListParagraph"/>
        <w:numPr>
          <w:ilvl w:val="0"/>
          <w:numId w:val="5"/>
        </w:numPr>
        <w:rPr>
          <w:rFonts w:ascii="Gill Sans MT" w:hAnsi="Gill Sans MT" w:cs="Times New Roman"/>
        </w:rPr>
      </w:pPr>
      <w:r w:rsidRPr="00644542">
        <w:rPr>
          <w:rFonts w:ascii="Gill Sans MT" w:hAnsi="Gill Sans MT" w:cs="Times New Roman"/>
        </w:rPr>
        <w:t>Introduction</w:t>
      </w:r>
    </w:p>
    <w:p w:rsidR="00826430" w:rsidRPr="00644542" w:rsidRDefault="00826430" w:rsidP="008A6449">
      <w:pPr>
        <w:pStyle w:val="ListParagraph"/>
        <w:numPr>
          <w:ilvl w:val="0"/>
          <w:numId w:val="5"/>
        </w:numPr>
        <w:rPr>
          <w:rFonts w:ascii="Gill Sans MT" w:hAnsi="Gill Sans MT" w:cs="Times New Roman"/>
        </w:rPr>
      </w:pPr>
      <w:r w:rsidRPr="00644542">
        <w:rPr>
          <w:rFonts w:ascii="Gill Sans MT" w:hAnsi="Gill Sans MT" w:cs="Times New Roman"/>
        </w:rPr>
        <w:t>Table of Methods per Question</w:t>
      </w:r>
      <w:r w:rsidR="008A6449" w:rsidRPr="00644542">
        <w:rPr>
          <w:rFonts w:ascii="Gill Sans MT" w:hAnsi="Gill Sans MT" w:cs="Times New Roman"/>
        </w:rPr>
        <w:t>, to be extracted from G2A (sample below)</w:t>
      </w:r>
    </w:p>
    <w:p w:rsidR="00946912" w:rsidRPr="00644542" w:rsidRDefault="00946912" w:rsidP="008A6449">
      <w:pPr>
        <w:pStyle w:val="Caption"/>
        <w:spacing w:before="100" w:after="100"/>
        <w:ind w:left="720"/>
        <w:jc w:val="center"/>
        <w:rPr>
          <w:rFonts w:ascii="Gill Sans MT" w:hAnsi="Gill Sans MT" w:cs="Times New Roman"/>
          <w:color w:val="auto"/>
          <w:sz w:val="22"/>
          <w:szCs w:val="22"/>
        </w:rPr>
      </w:pPr>
    </w:p>
    <w:p w:rsidR="008A6449" w:rsidRPr="00644542" w:rsidRDefault="008A6449" w:rsidP="008A6449">
      <w:pPr>
        <w:pStyle w:val="Caption"/>
        <w:spacing w:before="100" w:after="100"/>
        <w:ind w:left="720"/>
        <w:jc w:val="center"/>
        <w:rPr>
          <w:rFonts w:ascii="Gill Sans MT" w:hAnsi="Gill Sans MT" w:cs="Times New Roman"/>
          <w:color w:val="auto"/>
          <w:sz w:val="22"/>
          <w:szCs w:val="22"/>
        </w:rPr>
      </w:pPr>
      <w:r w:rsidRPr="00644542">
        <w:rPr>
          <w:rFonts w:ascii="Gill Sans MT" w:hAnsi="Gill Sans MT" w:cs="Times New Roman"/>
          <w:color w:val="auto"/>
          <w:sz w:val="22"/>
          <w:szCs w:val="22"/>
        </w:rPr>
        <w:t>Table 3</w:t>
      </w:r>
      <w:r w:rsidR="00946912" w:rsidRPr="00644542">
        <w:rPr>
          <w:rFonts w:ascii="Gill Sans MT" w:hAnsi="Gill Sans MT" w:cs="Times New Roman"/>
          <w:color w:val="auto"/>
          <w:sz w:val="22"/>
          <w:szCs w:val="22"/>
        </w:rPr>
        <w:t xml:space="preserve">: </w:t>
      </w:r>
      <w:r w:rsidR="005560BD">
        <w:rPr>
          <w:rFonts w:ascii="Gill Sans MT" w:hAnsi="Gill Sans MT" w:cs="Times New Roman"/>
          <w:color w:val="auto"/>
          <w:sz w:val="22"/>
          <w:szCs w:val="22"/>
        </w:rPr>
        <w:t>Sample d</w:t>
      </w:r>
      <w:r w:rsidR="00946912" w:rsidRPr="00644542">
        <w:rPr>
          <w:rFonts w:ascii="Gill Sans MT" w:hAnsi="Gill Sans MT" w:cs="Times New Roman"/>
          <w:color w:val="auto"/>
          <w:sz w:val="22"/>
          <w:szCs w:val="22"/>
        </w:rPr>
        <w:t>ata a</w:t>
      </w:r>
      <w:r w:rsidRPr="00644542">
        <w:rPr>
          <w:rFonts w:ascii="Gill Sans MT" w:hAnsi="Gill Sans MT" w:cs="Times New Roman"/>
          <w:color w:val="auto"/>
          <w:sz w:val="22"/>
          <w:szCs w:val="22"/>
        </w:rPr>
        <w:t>nalysis methods for the five evaluation questions</w:t>
      </w:r>
    </w:p>
    <w:tbl>
      <w:tblPr>
        <w:tblStyle w:val="TableGrid"/>
        <w:tblW w:w="0" w:type="auto"/>
        <w:jc w:val="center"/>
        <w:tblLook w:val="04A0" w:firstRow="1" w:lastRow="0" w:firstColumn="1" w:lastColumn="0" w:noHBand="0" w:noVBand="1"/>
      </w:tblPr>
      <w:tblGrid>
        <w:gridCol w:w="5798"/>
        <w:gridCol w:w="2922"/>
      </w:tblGrid>
      <w:tr w:rsidR="008A6449" w:rsidRPr="00644542" w:rsidTr="00FE4DB8">
        <w:trPr>
          <w:jc w:val="center"/>
        </w:trPr>
        <w:tc>
          <w:tcPr>
            <w:tcW w:w="5798" w:type="dxa"/>
            <w:shd w:val="clear" w:color="auto" w:fill="DBE5F1" w:themeFill="accent1" w:themeFillTint="33"/>
          </w:tcPr>
          <w:p w:rsidR="008A6449" w:rsidRPr="00644542" w:rsidRDefault="008A6449" w:rsidP="00FE4DB8">
            <w:pPr>
              <w:jc w:val="center"/>
              <w:rPr>
                <w:rFonts w:ascii="Gill Sans MT" w:hAnsi="Gill Sans MT" w:cs="Times New Roman"/>
                <w:b/>
              </w:rPr>
            </w:pPr>
            <w:r w:rsidRPr="00644542">
              <w:rPr>
                <w:rFonts w:ascii="Gill Sans MT" w:hAnsi="Gill Sans MT" w:cs="Times New Roman"/>
                <w:b/>
              </w:rPr>
              <w:t>Data Analysis Methods</w:t>
            </w:r>
          </w:p>
        </w:tc>
        <w:tc>
          <w:tcPr>
            <w:tcW w:w="2922" w:type="dxa"/>
            <w:shd w:val="clear" w:color="auto" w:fill="DBE5F1" w:themeFill="accent1" w:themeFillTint="33"/>
          </w:tcPr>
          <w:p w:rsidR="008A6449" w:rsidRPr="00644542" w:rsidRDefault="008A6449" w:rsidP="00FE4DB8">
            <w:pPr>
              <w:jc w:val="center"/>
              <w:rPr>
                <w:rFonts w:ascii="Gill Sans MT" w:hAnsi="Gill Sans MT" w:cs="Times New Roman"/>
                <w:b/>
              </w:rPr>
            </w:pPr>
            <w:r w:rsidRPr="00644542">
              <w:rPr>
                <w:rFonts w:ascii="Gill Sans MT" w:hAnsi="Gill Sans MT" w:cs="Times New Roman"/>
                <w:b/>
              </w:rPr>
              <w:t>Evaluation Questions</w:t>
            </w:r>
          </w:p>
        </w:tc>
      </w:tr>
      <w:tr w:rsidR="008A6449" w:rsidRPr="00644542" w:rsidTr="00FE4DB8">
        <w:trPr>
          <w:jc w:val="center"/>
        </w:trPr>
        <w:tc>
          <w:tcPr>
            <w:tcW w:w="5798" w:type="dxa"/>
          </w:tcPr>
          <w:p w:rsidR="008A6449" w:rsidRPr="00644542" w:rsidRDefault="008A6449" w:rsidP="00FE4DB8">
            <w:pPr>
              <w:rPr>
                <w:rFonts w:ascii="Gill Sans MT" w:hAnsi="Gill Sans MT" w:cs="Times New Roman"/>
              </w:rPr>
            </w:pPr>
            <w:r w:rsidRPr="00644542">
              <w:rPr>
                <w:rFonts w:ascii="Gill Sans MT" w:hAnsi="Gill Sans MT" w:cs="Times New Roman"/>
              </w:rPr>
              <w:t>Comparison Analysis</w:t>
            </w:r>
          </w:p>
        </w:tc>
        <w:tc>
          <w:tcPr>
            <w:tcW w:w="2922"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1, 2, 3, 4, 5</w:t>
            </w:r>
          </w:p>
        </w:tc>
      </w:tr>
      <w:tr w:rsidR="008A6449" w:rsidRPr="00644542" w:rsidTr="00FE4DB8">
        <w:trPr>
          <w:jc w:val="center"/>
        </w:trPr>
        <w:tc>
          <w:tcPr>
            <w:tcW w:w="5798" w:type="dxa"/>
          </w:tcPr>
          <w:p w:rsidR="008A6449" w:rsidRPr="00644542" w:rsidRDefault="008A6449" w:rsidP="00FE4DB8">
            <w:pPr>
              <w:rPr>
                <w:rFonts w:ascii="Gill Sans MT" w:hAnsi="Gill Sans MT" w:cs="Times New Roman"/>
              </w:rPr>
            </w:pPr>
            <w:r w:rsidRPr="00644542">
              <w:rPr>
                <w:rFonts w:ascii="Gill Sans MT" w:hAnsi="Gill Sans MT" w:cs="Times New Roman"/>
              </w:rPr>
              <w:t>Trend/Pattern analysis</w:t>
            </w:r>
          </w:p>
        </w:tc>
        <w:tc>
          <w:tcPr>
            <w:tcW w:w="2922"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1, 2, 3, 4, 5</w:t>
            </w:r>
          </w:p>
        </w:tc>
      </w:tr>
      <w:tr w:rsidR="008A6449" w:rsidRPr="00644542" w:rsidTr="00FE4DB8">
        <w:trPr>
          <w:jc w:val="center"/>
        </w:trPr>
        <w:tc>
          <w:tcPr>
            <w:tcW w:w="5798" w:type="dxa"/>
          </w:tcPr>
          <w:p w:rsidR="008A6449" w:rsidRPr="00644542" w:rsidRDefault="008A6449" w:rsidP="00FE4DB8">
            <w:pPr>
              <w:rPr>
                <w:rFonts w:ascii="Gill Sans MT" w:hAnsi="Gill Sans MT" w:cs="Times New Roman"/>
              </w:rPr>
            </w:pPr>
            <w:r w:rsidRPr="00644542">
              <w:rPr>
                <w:rFonts w:ascii="Gill Sans MT" w:hAnsi="Gill Sans MT" w:cs="Times New Roman"/>
              </w:rPr>
              <w:t>Capacity Self-Assessment Quantification and Analysis</w:t>
            </w:r>
          </w:p>
        </w:tc>
        <w:tc>
          <w:tcPr>
            <w:tcW w:w="2922"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w:t>
            </w:r>
          </w:p>
        </w:tc>
      </w:tr>
      <w:tr w:rsidR="008A6449" w:rsidRPr="00644542" w:rsidTr="00FE4DB8">
        <w:trPr>
          <w:jc w:val="center"/>
        </w:trPr>
        <w:tc>
          <w:tcPr>
            <w:tcW w:w="5798" w:type="dxa"/>
          </w:tcPr>
          <w:p w:rsidR="008A6449" w:rsidRPr="00644542" w:rsidRDefault="008A6449" w:rsidP="00FE4DB8">
            <w:pPr>
              <w:rPr>
                <w:rFonts w:ascii="Gill Sans MT" w:hAnsi="Gill Sans MT" w:cs="Times New Roman"/>
              </w:rPr>
            </w:pPr>
            <w:r w:rsidRPr="00644542">
              <w:rPr>
                <w:rFonts w:ascii="Gill Sans MT" w:hAnsi="Gill Sans MT" w:cs="Times New Roman"/>
              </w:rPr>
              <w:t>Information flow and validation analysis</w:t>
            </w:r>
          </w:p>
        </w:tc>
        <w:tc>
          <w:tcPr>
            <w:tcW w:w="2922"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2, 3</w:t>
            </w:r>
          </w:p>
        </w:tc>
      </w:tr>
      <w:tr w:rsidR="008A6449" w:rsidRPr="00644542" w:rsidTr="00FE4DB8">
        <w:trPr>
          <w:jc w:val="center"/>
        </w:trPr>
        <w:tc>
          <w:tcPr>
            <w:tcW w:w="5798" w:type="dxa"/>
          </w:tcPr>
          <w:p w:rsidR="008A6449" w:rsidRPr="00644542" w:rsidRDefault="008A6449" w:rsidP="00FE4DB8">
            <w:pPr>
              <w:rPr>
                <w:rFonts w:ascii="Gill Sans MT" w:hAnsi="Gill Sans MT" w:cs="Times New Roman"/>
              </w:rPr>
            </w:pPr>
            <w:r w:rsidRPr="00644542">
              <w:rPr>
                <w:rFonts w:ascii="Gill Sans MT" w:hAnsi="Gill Sans MT" w:cs="Times New Roman"/>
              </w:rPr>
              <w:t>Validation Meeting</w:t>
            </w:r>
          </w:p>
        </w:tc>
        <w:tc>
          <w:tcPr>
            <w:tcW w:w="2922" w:type="dxa"/>
          </w:tcPr>
          <w:p w:rsidR="008A6449" w:rsidRPr="00644542" w:rsidRDefault="008A6449" w:rsidP="00FE4DB8">
            <w:pPr>
              <w:jc w:val="center"/>
              <w:rPr>
                <w:rFonts w:ascii="Gill Sans MT" w:hAnsi="Gill Sans MT" w:cs="Times New Roman"/>
              </w:rPr>
            </w:pPr>
            <w:r w:rsidRPr="00644542">
              <w:rPr>
                <w:rFonts w:ascii="Gill Sans MT" w:hAnsi="Gill Sans MT" w:cs="Times New Roman"/>
              </w:rPr>
              <w:t>1, 3, 4, 5</w:t>
            </w:r>
          </w:p>
        </w:tc>
      </w:tr>
    </w:tbl>
    <w:p w:rsidR="008A6449" w:rsidRPr="00644542" w:rsidRDefault="008A6449" w:rsidP="008A6449">
      <w:pPr>
        <w:pStyle w:val="ListParagraph"/>
        <w:spacing w:after="0" w:line="240" w:lineRule="auto"/>
        <w:rPr>
          <w:rFonts w:ascii="Gill Sans MT" w:hAnsi="Gill Sans MT" w:cs="Times New Roman"/>
        </w:rPr>
      </w:pPr>
    </w:p>
    <w:p w:rsidR="008A6449" w:rsidRPr="00644542" w:rsidRDefault="008A6449" w:rsidP="008A6449">
      <w:pPr>
        <w:pStyle w:val="ListParagraph"/>
        <w:rPr>
          <w:rFonts w:ascii="Gill Sans MT" w:hAnsi="Gill Sans MT" w:cs="Times New Roman"/>
        </w:rPr>
      </w:pPr>
    </w:p>
    <w:p w:rsidR="00946912" w:rsidRDefault="00946912" w:rsidP="00946912">
      <w:pPr>
        <w:pStyle w:val="ListParagraph"/>
        <w:numPr>
          <w:ilvl w:val="0"/>
          <w:numId w:val="4"/>
        </w:numPr>
        <w:rPr>
          <w:rFonts w:ascii="Gill Sans MT" w:hAnsi="Gill Sans MT" w:cs="Times New Roman"/>
        </w:rPr>
      </w:pPr>
      <w:r w:rsidRPr="00644542">
        <w:rPr>
          <w:rFonts w:ascii="Gill Sans MT" w:hAnsi="Gill Sans MT" w:cs="Times New Roman"/>
        </w:rPr>
        <w:t xml:space="preserve">List </w:t>
      </w:r>
      <w:r w:rsidRPr="0002798A">
        <w:rPr>
          <w:rFonts w:ascii="Gill Sans MT" w:hAnsi="Gill Sans MT" w:cs="Times New Roman"/>
          <w:u w:val="single"/>
        </w:rPr>
        <w:t>each</w:t>
      </w:r>
      <w:r w:rsidRPr="00644542">
        <w:rPr>
          <w:rFonts w:ascii="Gill Sans MT" w:hAnsi="Gill Sans MT" w:cs="Times New Roman"/>
        </w:rPr>
        <w:t xml:space="preserve"> Method: details on the method and how it will be applied to the evaluation</w:t>
      </w:r>
      <w:r w:rsidR="005560BD">
        <w:rPr>
          <w:rFonts w:ascii="Gill Sans MT" w:hAnsi="Gill Sans MT" w:cs="Times New Roman"/>
        </w:rPr>
        <w:t>, with a paragraph describing each method, contextualized for the specific evaluation (see</w:t>
      </w:r>
      <w:r w:rsidR="00942D2C">
        <w:rPr>
          <w:rFonts w:ascii="Gill Sans MT" w:hAnsi="Gill Sans MT" w:cs="Times New Roman"/>
        </w:rPr>
        <w:t xml:space="preserve"> list of method descriptions from MSI)</w:t>
      </w:r>
      <w:r w:rsidR="005560BD">
        <w:rPr>
          <w:rFonts w:ascii="Gill Sans MT" w:hAnsi="Gill Sans MT" w:cs="Times New Roman"/>
        </w:rPr>
        <w:t xml:space="preserve"> </w:t>
      </w:r>
    </w:p>
    <w:p w:rsidR="005560BD" w:rsidRPr="00644542" w:rsidRDefault="005560BD" w:rsidP="00946912">
      <w:pPr>
        <w:pStyle w:val="ListParagraph"/>
        <w:numPr>
          <w:ilvl w:val="0"/>
          <w:numId w:val="4"/>
        </w:numPr>
        <w:rPr>
          <w:rFonts w:ascii="Gill Sans MT" w:hAnsi="Gill Sans MT" w:cs="Times New Roman"/>
        </w:rPr>
      </w:pPr>
      <w:r>
        <w:rPr>
          <w:rFonts w:ascii="Gill Sans MT" w:hAnsi="Gill Sans MT" w:cs="Times New Roman"/>
        </w:rPr>
        <w:t>Check for consistency with G2A</w:t>
      </w:r>
    </w:p>
    <w:p w:rsidR="00946912" w:rsidRPr="00644542" w:rsidRDefault="00946912">
      <w:pPr>
        <w:rPr>
          <w:rFonts w:ascii="Gill Sans MT" w:hAnsi="Gill Sans MT" w:cs="Times New Roman"/>
          <w:b/>
        </w:rPr>
      </w:pPr>
    </w:p>
    <w:p w:rsidR="007E0957" w:rsidRPr="00644542" w:rsidRDefault="00826430">
      <w:pPr>
        <w:rPr>
          <w:rFonts w:ascii="Gill Sans MT" w:hAnsi="Gill Sans MT" w:cs="Times New Roman"/>
          <w:b/>
        </w:rPr>
      </w:pPr>
      <w:r w:rsidRPr="00644542">
        <w:rPr>
          <w:rFonts w:ascii="Gill Sans MT" w:hAnsi="Gill Sans MT" w:cs="Times New Roman"/>
          <w:b/>
        </w:rPr>
        <w:t>ANNEXES</w:t>
      </w:r>
    </w:p>
    <w:p w:rsidR="00826430" w:rsidRPr="00644542" w:rsidRDefault="00826430" w:rsidP="00826430">
      <w:pPr>
        <w:pStyle w:val="ListParagraph"/>
        <w:numPr>
          <w:ilvl w:val="0"/>
          <w:numId w:val="2"/>
        </w:numPr>
        <w:rPr>
          <w:rFonts w:ascii="Gill Sans MT" w:hAnsi="Gill Sans MT" w:cs="Times New Roman"/>
        </w:rPr>
      </w:pPr>
      <w:r w:rsidRPr="00644542">
        <w:rPr>
          <w:rFonts w:ascii="Gill Sans MT" w:hAnsi="Gill Sans MT" w:cs="Times New Roman"/>
          <w:i/>
        </w:rPr>
        <w:t xml:space="preserve">Getting to Answers </w:t>
      </w:r>
      <w:r w:rsidRPr="00644542">
        <w:rPr>
          <w:rFonts w:ascii="Gill Sans MT" w:hAnsi="Gill Sans MT" w:cs="Times New Roman"/>
        </w:rPr>
        <w:t>(G2A)</w:t>
      </w:r>
    </w:p>
    <w:p w:rsidR="007E0957" w:rsidRPr="00644542" w:rsidRDefault="007E0957" w:rsidP="00826430">
      <w:pPr>
        <w:pStyle w:val="ListParagraph"/>
        <w:numPr>
          <w:ilvl w:val="0"/>
          <w:numId w:val="2"/>
        </w:numPr>
        <w:rPr>
          <w:rFonts w:ascii="Gill Sans MT" w:hAnsi="Gill Sans MT" w:cs="Times New Roman"/>
        </w:rPr>
      </w:pPr>
      <w:r w:rsidRPr="00644542">
        <w:rPr>
          <w:rFonts w:ascii="Gill Sans MT" w:hAnsi="Gill Sans MT" w:cs="Times New Roman"/>
        </w:rPr>
        <w:t>Workplan</w:t>
      </w:r>
    </w:p>
    <w:p w:rsidR="00942D2C" w:rsidRPr="00644542" w:rsidRDefault="00942D2C" w:rsidP="00942D2C">
      <w:pPr>
        <w:pStyle w:val="ListParagraph"/>
        <w:numPr>
          <w:ilvl w:val="0"/>
          <w:numId w:val="2"/>
        </w:numPr>
        <w:rPr>
          <w:rFonts w:ascii="Gill Sans MT" w:hAnsi="Gill Sans MT" w:cs="Times New Roman"/>
        </w:rPr>
      </w:pPr>
      <w:r w:rsidRPr="00644542">
        <w:rPr>
          <w:rFonts w:ascii="Gill Sans MT" w:hAnsi="Gill Sans MT" w:cs="Times New Roman"/>
        </w:rPr>
        <w:t>Tools</w:t>
      </w:r>
    </w:p>
    <w:p w:rsidR="000C694D" w:rsidRPr="00644542" w:rsidRDefault="000C694D" w:rsidP="000C694D">
      <w:pPr>
        <w:pStyle w:val="ListParagraph"/>
        <w:numPr>
          <w:ilvl w:val="0"/>
          <w:numId w:val="2"/>
        </w:numPr>
        <w:rPr>
          <w:rFonts w:ascii="Gill Sans MT" w:hAnsi="Gill Sans MT" w:cs="Times New Roman"/>
        </w:rPr>
      </w:pPr>
      <w:r w:rsidRPr="00644542">
        <w:rPr>
          <w:rFonts w:ascii="Gill Sans MT" w:hAnsi="Gill Sans MT" w:cs="Times New Roman"/>
        </w:rPr>
        <w:t>References</w:t>
      </w:r>
    </w:p>
    <w:p w:rsidR="007E0957" w:rsidRPr="00644542" w:rsidRDefault="007E0957" w:rsidP="00826430">
      <w:pPr>
        <w:pStyle w:val="ListParagraph"/>
        <w:numPr>
          <w:ilvl w:val="0"/>
          <w:numId w:val="2"/>
        </w:numPr>
        <w:rPr>
          <w:rFonts w:ascii="Gill Sans MT" w:hAnsi="Gill Sans MT" w:cs="Times New Roman"/>
        </w:rPr>
      </w:pPr>
      <w:r w:rsidRPr="00644542">
        <w:rPr>
          <w:rFonts w:ascii="Gill Sans MT" w:hAnsi="Gill Sans MT" w:cs="Times New Roman"/>
        </w:rPr>
        <w:t>Roles &amp; Responsibilities</w:t>
      </w:r>
      <w:r w:rsidR="000C694D">
        <w:rPr>
          <w:rFonts w:ascii="Gill Sans MT" w:hAnsi="Gill Sans MT" w:cs="Times New Roman"/>
        </w:rPr>
        <w:t xml:space="preserve"> </w:t>
      </w:r>
    </w:p>
    <w:p w:rsidR="00644542" w:rsidRPr="00644542" w:rsidRDefault="00644542" w:rsidP="00644542">
      <w:pPr>
        <w:pStyle w:val="ListParagraph"/>
        <w:ind w:left="1080"/>
        <w:rPr>
          <w:rFonts w:ascii="Gill Sans MT" w:hAnsi="Gill Sans MT" w:cs="Times New Roman"/>
        </w:rPr>
        <w:sectPr w:rsidR="00644542" w:rsidRPr="00644542" w:rsidSect="00946912">
          <w:pgSz w:w="12240" w:h="15840"/>
          <w:pgMar w:top="1440" w:right="1440" w:bottom="1440" w:left="1440" w:header="720" w:footer="720" w:gutter="0"/>
          <w:cols w:space="720"/>
          <w:titlePg/>
          <w:docGrid w:linePitch="360"/>
        </w:sectPr>
      </w:pPr>
    </w:p>
    <w:p w:rsidR="00644542" w:rsidRPr="00644542" w:rsidRDefault="00644542" w:rsidP="00644542">
      <w:pPr>
        <w:rPr>
          <w:rFonts w:ascii="Gill Sans MT" w:hAnsi="Gill Sans MT"/>
        </w:rPr>
      </w:pPr>
      <w:r w:rsidRPr="00644542">
        <w:rPr>
          <w:rFonts w:ascii="Gill Sans MT" w:hAnsi="Gill Sans MT"/>
          <w:b/>
        </w:rPr>
        <w:lastRenderedPageBreak/>
        <w:t xml:space="preserve">ANNEX I: </w:t>
      </w:r>
      <w:r w:rsidRPr="00644542">
        <w:rPr>
          <w:rFonts w:ascii="Gill Sans MT" w:hAnsi="Gill Sans MT"/>
          <w:b/>
        </w:rPr>
        <w:tab/>
        <w:t xml:space="preserve">Getting to Answers </w:t>
      </w:r>
    </w:p>
    <w:p w:rsidR="00644542" w:rsidRPr="00644542" w:rsidRDefault="00644542" w:rsidP="00644542">
      <w:pPr>
        <w:spacing w:after="0" w:line="240" w:lineRule="auto"/>
        <w:rPr>
          <w:rFonts w:ascii="Gill Sans MT" w:hAnsi="Gill Sans MT"/>
        </w:rPr>
      </w:pPr>
      <w:r w:rsidRPr="00644542">
        <w:rPr>
          <w:rFonts w:ascii="Gill Sans MT" w:hAnsi="Gill Sans MT"/>
          <w:b/>
        </w:rPr>
        <w:t>Program or Project:</w:t>
      </w:r>
      <w:r w:rsidRPr="00644542">
        <w:rPr>
          <w:rFonts w:ascii="Gill Sans MT" w:hAnsi="Gill Sans MT"/>
        </w:rPr>
        <w:t xml:space="preserve">  </w:t>
      </w:r>
    </w:p>
    <w:p w:rsidR="00644542" w:rsidRPr="00644542" w:rsidRDefault="00644542" w:rsidP="00644542">
      <w:pPr>
        <w:spacing w:after="0" w:line="240" w:lineRule="auto"/>
        <w:rPr>
          <w:rFonts w:ascii="Gill Sans MT" w:hAnsi="Gill Sans MT"/>
        </w:rPr>
      </w:pPr>
      <w:r w:rsidRPr="00644542">
        <w:rPr>
          <w:rFonts w:ascii="Gill Sans MT" w:hAnsi="Gill Sans MT"/>
          <w:b/>
        </w:rPr>
        <w:t>Team Members:</w:t>
      </w:r>
      <w:r w:rsidRPr="00644542">
        <w:rPr>
          <w:rFonts w:ascii="Gill Sans MT" w:hAnsi="Gill Sans 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709"/>
        <w:gridCol w:w="1429"/>
        <w:gridCol w:w="1879"/>
        <w:gridCol w:w="2493"/>
        <w:gridCol w:w="1723"/>
        <w:gridCol w:w="2282"/>
      </w:tblGrid>
      <w:tr w:rsidR="00644542" w:rsidRPr="00644542" w:rsidTr="00132EB5">
        <w:trPr>
          <w:tblHeader/>
        </w:trPr>
        <w:tc>
          <w:tcPr>
            <w:tcW w:w="2661" w:type="dxa"/>
            <w:vMerge w:val="restart"/>
            <w:shd w:val="clear" w:color="auto" w:fill="DBE5F1"/>
          </w:tcPr>
          <w:p w:rsidR="00644542" w:rsidRPr="00644542" w:rsidRDefault="00644542" w:rsidP="00644542">
            <w:pPr>
              <w:pStyle w:val="Heading1"/>
              <w:rPr>
                <w:rFonts w:ascii="Gill Sans MT" w:hAnsi="Gill Sans MT"/>
                <w:sz w:val="22"/>
                <w:szCs w:val="22"/>
              </w:rPr>
            </w:pPr>
          </w:p>
          <w:p w:rsidR="00644542" w:rsidRPr="00644542" w:rsidRDefault="00644542" w:rsidP="00644542">
            <w:pPr>
              <w:pStyle w:val="Heading1"/>
              <w:rPr>
                <w:rFonts w:ascii="Gill Sans MT" w:hAnsi="Gill Sans MT"/>
                <w:sz w:val="22"/>
                <w:szCs w:val="22"/>
              </w:rPr>
            </w:pPr>
          </w:p>
          <w:p w:rsidR="00644542" w:rsidRPr="00644542" w:rsidRDefault="00644542" w:rsidP="00644542">
            <w:pPr>
              <w:pStyle w:val="Heading1"/>
              <w:rPr>
                <w:rFonts w:ascii="Gill Sans MT" w:hAnsi="Gill Sans MT"/>
                <w:sz w:val="22"/>
                <w:szCs w:val="22"/>
              </w:rPr>
            </w:pPr>
            <w:r w:rsidRPr="00644542">
              <w:rPr>
                <w:rFonts w:ascii="Gill Sans MT" w:hAnsi="Gill Sans MT"/>
                <w:sz w:val="22"/>
                <w:szCs w:val="22"/>
              </w:rPr>
              <w:t xml:space="preserve">Evaluation </w:t>
            </w:r>
          </w:p>
          <w:p w:rsidR="00644542" w:rsidRPr="00644542" w:rsidRDefault="00644542" w:rsidP="00644542">
            <w:pPr>
              <w:pStyle w:val="Heading1"/>
              <w:rPr>
                <w:rFonts w:ascii="Gill Sans MT" w:hAnsi="Gill Sans MT"/>
                <w:sz w:val="22"/>
                <w:szCs w:val="22"/>
              </w:rPr>
            </w:pPr>
            <w:r w:rsidRPr="00644542">
              <w:rPr>
                <w:rFonts w:ascii="Gill Sans MT" w:hAnsi="Gill Sans MT"/>
                <w:sz w:val="22"/>
                <w:szCs w:val="22"/>
              </w:rPr>
              <w:t>Questions</w:t>
            </w:r>
          </w:p>
        </w:tc>
        <w:tc>
          <w:tcPr>
            <w:tcW w:w="2138" w:type="dxa"/>
            <w:gridSpan w:val="2"/>
            <w:vMerge w:val="restart"/>
            <w:shd w:val="clear" w:color="auto" w:fill="DBE5F1"/>
          </w:tcPr>
          <w:p w:rsidR="00644542" w:rsidRPr="00644542" w:rsidRDefault="00644542" w:rsidP="00644542">
            <w:pPr>
              <w:spacing w:after="0" w:line="240" w:lineRule="auto"/>
              <w:jc w:val="center"/>
              <w:rPr>
                <w:rFonts w:ascii="Gill Sans MT" w:hAnsi="Gill Sans MT"/>
                <w:b/>
                <w:bCs/>
              </w:rPr>
            </w:pPr>
          </w:p>
          <w:p w:rsidR="00644542" w:rsidRPr="00644542" w:rsidRDefault="00644542" w:rsidP="00644542">
            <w:pPr>
              <w:spacing w:after="0" w:line="240" w:lineRule="auto"/>
              <w:jc w:val="center"/>
              <w:rPr>
                <w:rFonts w:ascii="Gill Sans MT" w:hAnsi="Gill Sans MT"/>
                <w:b/>
                <w:bCs/>
              </w:rPr>
            </w:pPr>
            <w:r w:rsidRPr="00644542">
              <w:rPr>
                <w:rFonts w:ascii="Gill Sans MT" w:hAnsi="Gill Sans MT"/>
                <w:b/>
                <w:bCs/>
              </w:rPr>
              <w:t>Type of Answer/</w:t>
            </w:r>
          </w:p>
          <w:p w:rsidR="00644542" w:rsidRPr="00644542" w:rsidRDefault="00644542" w:rsidP="00644542">
            <w:pPr>
              <w:spacing w:after="0" w:line="240" w:lineRule="auto"/>
              <w:jc w:val="center"/>
              <w:rPr>
                <w:rFonts w:ascii="Gill Sans MT" w:hAnsi="Gill Sans MT"/>
                <w:b/>
                <w:bCs/>
              </w:rPr>
            </w:pPr>
            <w:r w:rsidRPr="00644542">
              <w:rPr>
                <w:rFonts w:ascii="Gill Sans MT" w:hAnsi="Gill Sans MT"/>
                <w:b/>
                <w:bCs/>
              </w:rPr>
              <w:t xml:space="preserve">Evidence Needed </w:t>
            </w:r>
          </w:p>
          <w:p w:rsidR="00644542" w:rsidRPr="00644542" w:rsidRDefault="00644542" w:rsidP="00644542">
            <w:pPr>
              <w:spacing w:after="0" w:line="240" w:lineRule="auto"/>
              <w:jc w:val="center"/>
              <w:rPr>
                <w:rFonts w:ascii="Gill Sans MT" w:hAnsi="Gill Sans MT"/>
                <w:b/>
                <w:bCs/>
              </w:rPr>
            </w:pPr>
          </w:p>
          <w:p w:rsidR="00644542" w:rsidRPr="00644542" w:rsidRDefault="00644542" w:rsidP="00644542">
            <w:pPr>
              <w:spacing w:after="0" w:line="240" w:lineRule="auto"/>
              <w:jc w:val="center"/>
              <w:rPr>
                <w:rFonts w:ascii="Gill Sans MT" w:hAnsi="Gill Sans MT"/>
              </w:rPr>
            </w:pPr>
            <w:r w:rsidRPr="00644542">
              <w:rPr>
                <w:rFonts w:ascii="Gill Sans MT" w:hAnsi="Gill Sans MT"/>
                <w:b/>
                <w:bCs/>
              </w:rPr>
              <w:t>(Check one or more, as appropriate)</w:t>
            </w:r>
          </w:p>
        </w:tc>
        <w:tc>
          <w:tcPr>
            <w:tcW w:w="4372" w:type="dxa"/>
            <w:gridSpan w:val="2"/>
            <w:shd w:val="clear" w:color="auto" w:fill="DBE5F1"/>
          </w:tcPr>
          <w:p w:rsidR="00644542" w:rsidRPr="00644542" w:rsidRDefault="00644542" w:rsidP="00644542">
            <w:pPr>
              <w:spacing w:after="0" w:line="240" w:lineRule="auto"/>
              <w:jc w:val="center"/>
              <w:rPr>
                <w:rFonts w:ascii="Gill Sans MT" w:hAnsi="Gill Sans MT"/>
                <w:b/>
                <w:bCs/>
              </w:rPr>
            </w:pPr>
          </w:p>
          <w:p w:rsidR="00644542" w:rsidRPr="00644542" w:rsidRDefault="00644542" w:rsidP="00644542">
            <w:pPr>
              <w:spacing w:after="0" w:line="240" w:lineRule="auto"/>
              <w:jc w:val="center"/>
              <w:rPr>
                <w:rFonts w:ascii="Gill Sans MT" w:hAnsi="Gill Sans MT"/>
                <w:b/>
                <w:bCs/>
              </w:rPr>
            </w:pPr>
            <w:r w:rsidRPr="00644542">
              <w:rPr>
                <w:rFonts w:ascii="Gill Sans MT" w:hAnsi="Gill Sans MT"/>
                <w:b/>
                <w:bCs/>
              </w:rPr>
              <w:t xml:space="preserve">Methods for Data Collection, </w:t>
            </w:r>
          </w:p>
          <w:p w:rsidR="00644542" w:rsidRPr="00644542" w:rsidRDefault="00644542" w:rsidP="00644542">
            <w:pPr>
              <w:spacing w:after="0" w:line="240" w:lineRule="auto"/>
              <w:jc w:val="center"/>
              <w:rPr>
                <w:rFonts w:ascii="Gill Sans MT" w:hAnsi="Gill Sans MT"/>
              </w:rPr>
            </w:pPr>
            <w:r w:rsidRPr="00644542">
              <w:rPr>
                <w:rFonts w:ascii="Gill Sans MT" w:hAnsi="Gill Sans MT"/>
              </w:rPr>
              <w:t>e.g., Records, Structured Observation, Key Informant Interviews, Mini-Survey</w:t>
            </w:r>
            <w:r w:rsidRPr="00644542">
              <w:rPr>
                <w:rStyle w:val="FootnoteReference"/>
                <w:rFonts w:ascii="Gill Sans MT" w:hAnsi="Gill Sans MT"/>
              </w:rPr>
              <w:footnoteReference w:id="1"/>
            </w:r>
          </w:p>
        </w:tc>
        <w:tc>
          <w:tcPr>
            <w:tcW w:w="1723" w:type="dxa"/>
            <w:shd w:val="clear" w:color="auto" w:fill="DBE5F1"/>
          </w:tcPr>
          <w:p w:rsidR="00644542" w:rsidRPr="00644542" w:rsidRDefault="00644542" w:rsidP="00644542">
            <w:pPr>
              <w:spacing w:after="0" w:line="240" w:lineRule="auto"/>
              <w:jc w:val="center"/>
              <w:rPr>
                <w:rFonts w:ascii="Gill Sans MT" w:hAnsi="Gill Sans MT"/>
                <w:bCs/>
              </w:rPr>
            </w:pPr>
          </w:p>
          <w:p w:rsidR="00644542" w:rsidRPr="00644542" w:rsidRDefault="00644542" w:rsidP="00644542">
            <w:pPr>
              <w:spacing w:after="0" w:line="240" w:lineRule="auto"/>
              <w:jc w:val="center"/>
              <w:rPr>
                <w:rFonts w:ascii="Gill Sans MT" w:hAnsi="Gill Sans MT"/>
              </w:rPr>
            </w:pPr>
            <w:r w:rsidRPr="00644542">
              <w:rPr>
                <w:rFonts w:ascii="Gill Sans MT" w:hAnsi="Gill Sans MT"/>
                <w:bCs/>
              </w:rPr>
              <w:t>Sampling or Selection  Approach</w:t>
            </w:r>
            <w:r w:rsidRPr="00644542">
              <w:rPr>
                <w:rFonts w:ascii="Gill Sans MT" w:hAnsi="Gill Sans MT"/>
              </w:rPr>
              <w:t xml:space="preserve">, </w:t>
            </w:r>
          </w:p>
          <w:p w:rsidR="00644542" w:rsidRPr="00644542" w:rsidRDefault="00644542" w:rsidP="00644542">
            <w:pPr>
              <w:spacing w:after="0" w:line="240" w:lineRule="auto"/>
              <w:jc w:val="center"/>
              <w:rPr>
                <w:rFonts w:ascii="Gill Sans MT" w:hAnsi="Gill Sans MT"/>
                <w:b/>
              </w:rPr>
            </w:pPr>
            <w:r w:rsidRPr="00644542">
              <w:rPr>
                <w:rFonts w:ascii="Gill Sans MT" w:hAnsi="Gill Sans MT"/>
                <w:b/>
              </w:rPr>
              <w:t>(if one is needed)</w:t>
            </w:r>
          </w:p>
        </w:tc>
        <w:tc>
          <w:tcPr>
            <w:tcW w:w="2282" w:type="dxa"/>
            <w:shd w:val="clear" w:color="auto" w:fill="DBE5F1"/>
          </w:tcPr>
          <w:p w:rsidR="00644542" w:rsidRPr="00644542" w:rsidRDefault="00644542" w:rsidP="00644542">
            <w:pPr>
              <w:spacing w:after="0" w:line="240" w:lineRule="auto"/>
              <w:jc w:val="center"/>
              <w:rPr>
                <w:rFonts w:ascii="Gill Sans MT" w:hAnsi="Gill Sans MT"/>
              </w:rPr>
            </w:pPr>
            <w:r w:rsidRPr="00644542">
              <w:rPr>
                <w:rFonts w:ascii="Gill Sans MT" w:hAnsi="Gill Sans MT"/>
                <w:bCs/>
              </w:rPr>
              <w:t>Data Analysis</w:t>
            </w:r>
            <w:r w:rsidRPr="00644542">
              <w:rPr>
                <w:rFonts w:ascii="Gill Sans MT" w:hAnsi="Gill Sans MT"/>
              </w:rPr>
              <w:t xml:space="preserve"> </w:t>
            </w:r>
          </w:p>
          <w:p w:rsidR="00644542" w:rsidRPr="00644542" w:rsidRDefault="00644542" w:rsidP="00644542">
            <w:pPr>
              <w:spacing w:after="0" w:line="240" w:lineRule="auto"/>
              <w:jc w:val="center"/>
              <w:rPr>
                <w:rFonts w:ascii="Gill Sans MT" w:hAnsi="Gill Sans MT"/>
              </w:rPr>
            </w:pPr>
            <w:r w:rsidRPr="00644542">
              <w:rPr>
                <w:rFonts w:ascii="Gill Sans MT" w:hAnsi="Gill Sans MT"/>
              </w:rPr>
              <w:t>Methods, e.g.,</w:t>
            </w:r>
          </w:p>
          <w:p w:rsidR="00644542" w:rsidRPr="00644542" w:rsidRDefault="00644542" w:rsidP="00644542">
            <w:pPr>
              <w:spacing w:after="0" w:line="240" w:lineRule="auto"/>
              <w:jc w:val="center"/>
              <w:rPr>
                <w:rFonts w:ascii="Gill Sans MT" w:hAnsi="Gill Sans MT"/>
              </w:rPr>
            </w:pPr>
            <w:r w:rsidRPr="00644542">
              <w:rPr>
                <w:rFonts w:ascii="Gill Sans MT" w:hAnsi="Gill Sans MT"/>
              </w:rPr>
              <w:t>Frequency Distributions, Trend Analysis, Cross-Tabulations, Content Analysis</w:t>
            </w:r>
          </w:p>
        </w:tc>
      </w:tr>
      <w:tr w:rsidR="00644542" w:rsidRPr="00644542" w:rsidTr="00132EB5">
        <w:trPr>
          <w:tblHeader/>
        </w:trPr>
        <w:tc>
          <w:tcPr>
            <w:tcW w:w="2661" w:type="dxa"/>
            <w:vMerge/>
            <w:tcBorders>
              <w:bottom w:val="single" w:sz="4" w:space="0" w:color="auto"/>
            </w:tcBorders>
            <w:shd w:val="clear" w:color="auto" w:fill="DBE5F1"/>
          </w:tcPr>
          <w:p w:rsidR="00644542" w:rsidRPr="00644542" w:rsidRDefault="00644542" w:rsidP="00644542">
            <w:pPr>
              <w:spacing w:after="0" w:line="240" w:lineRule="auto"/>
              <w:rPr>
                <w:rFonts w:ascii="Gill Sans MT" w:hAnsi="Gill Sans MT"/>
              </w:rPr>
            </w:pPr>
          </w:p>
        </w:tc>
        <w:tc>
          <w:tcPr>
            <w:tcW w:w="2138" w:type="dxa"/>
            <w:gridSpan w:val="2"/>
            <w:vMerge/>
            <w:tcBorders>
              <w:bottom w:val="single" w:sz="4" w:space="0" w:color="auto"/>
            </w:tcBorders>
            <w:shd w:val="clear" w:color="auto" w:fill="DBE5F1"/>
          </w:tcPr>
          <w:p w:rsidR="00644542" w:rsidRPr="00644542" w:rsidRDefault="00644542" w:rsidP="00644542">
            <w:pPr>
              <w:spacing w:after="0" w:line="240" w:lineRule="auto"/>
              <w:jc w:val="center"/>
              <w:rPr>
                <w:rFonts w:ascii="Gill Sans MT" w:hAnsi="Gill Sans MT"/>
              </w:rPr>
            </w:pPr>
          </w:p>
        </w:tc>
        <w:tc>
          <w:tcPr>
            <w:tcW w:w="1879" w:type="dxa"/>
            <w:tcBorders>
              <w:bottom w:val="single" w:sz="4" w:space="0" w:color="auto"/>
            </w:tcBorders>
            <w:shd w:val="clear" w:color="auto" w:fill="DBE5F1"/>
          </w:tcPr>
          <w:p w:rsidR="00644542" w:rsidRPr="00644542" w:rsidRDefault="00644542" w:rsidP="00644542">
            <w:pPr>
              <w:spacing w:after="0" w:line="240" w:lineRule="auto"/>
              <w:jc w:val="center"/>
              <w:rPr>
                <w:rFonts w:ascii="Gill Sans MT" w:hAnsi="Gill Sans MT"/>
              </w:rPr>
            </w:pPr>
            <w:r w:rsidRPr="00644542">
              <w:rPr>
                <w:rFonts w:ascii="Gill Sans MT" w:hAnsi="Gill Sans MT"/>
              </w:rPr>
              <w:t>Data Source(s)</w:t>
            </w:r>
          </w:p>
        </w:tc>
        <w:tc>
          <w:tcPr>
            <w:tcW w:w="2493" w:type="dxa"/>
            <w:tcBorders>
              <w:bottom w:val="single" w:sz="4" w:space="0" w:color="auto"/>
            </w:tcBorders>
            <w:shd w:val="clear" w:color="auto" w:fill="DBE5F1"/>
          </w:tcPr>
          <w:p w:rsidR="00644542" w:rsidRPr="00644542" w:rsidRDefault="00644542" w:rsidP="00644542">
            <w:pPr>
              <w:spacing w:after="0" w:line="240" w:lineRule="auto"/>
              <w:jc w:val="center"/>
              <w:rPr>
                <w:rFonts w:ascii="Gill Sans MT" w:hAnsi="Gill Sans MT"/>
              </w:rPr>
            </w:pPr>
            <w:r w:rsidRPr="00644542">
              <w:rPr>
                <w:rFonts w:ascii="Gill Sans MT" w:hAnsi="Gill Sans MT"/>
              </w:rPr>
              <w:t>Method</w:t>
            </w:r>
          </w:p>
        </w:tc>
        <w:tc>
          <w:tcPr>
            <w:tcW w:w="1723" w:type="dxa"/>
            <w:tcBorders>
              <w:bottom w:val="single" w:sz="4" w:space="0" w:color="auto"/>
            </w:tcBorders>
            <w:shd w:val="clear" w:color="auto" w:fill="DBE5F1"/>
          </w:tcPr>
          <w:p w:rsidR="00644542" w:rsidRPr="00644542" w:rsidRDefault="00644542" w:rsidP="00644542">
            <w:pPr>
              <w:spacing w:after="0" w:line="240" w:lineRule="auto"/>
              <w:jc w:val="center"/>
              <w:rPr>
                <w:rFonts w:ascii="Gill Sans MT" w:hAnsi="Gill Sans MT"/>
              </w:rPr>
            </w:pPr>
          </w:p>
        </w:tc>
        <w:tc>
          <w:tcPr>
            <w:tcW w:w="2282" w:type="dxa"/>
            <w:tcBorders>
              <w:bottom w:val="single" w:sz="4" w:space="0" w:color="auto"/>
            </w:tcBorders>
            <w:shd w:val="clear" w:color="auto" w:fill="DBE5F1"/>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val="restart"/>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Yes/No</w:t>
            </w:r>
          </w:p>
        </w:tc>
        <w:tc>
          <w:tcPr>
            <w:tcW w:w="1879"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val="restart"/>
          </w:tcPr>
          <w:p w:rsidR="00644542" w:rsidRPr="00644542" w:rsidRDefault="00644542" w:rsidP="00644542">
            <w:pPr>
              <w:spacing w:after="0" w:line="240" w:lineRule="auto"/>
              <w:jc w:val="center"/>
              <w:rPr>
                <w:rFonts w:ascii="Gill Sans MT" w:hAnsi="Gill Sans MT"/>
              </w:rPr>
            </w:pPr>
          </w:p>
        </w:tc>
        <w:tc>
          <w:tcPr>
            <w:tcW w:w="2282" w:type="dxa"/>
            <w:vMerge w:val="restart"/>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Description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Comparison</w:t>
            </w:r>
            <w:r w:rsidRPr="00644542">
              <w:rPr>
                <w:rStyle w:val="FootnoteReference"/>
                <w:rFonts w:ascii="Gill Sans MT" w:hAnsi="Gill Sans MT"/>
              </w:rPr>
              <w:footnoteReference w:id="2"/>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Explanation</w:t>
            </w:r>
            <w:r w:rsidRPr="00644542">
              <w:rPr>
                <w:rStyle w:val="FootnoteReference"/>
                <w:rFonts w:ascii="Gill Sans MT" w:hAnsi="Gill Sans MT"/>
              </w:rPr>
              <w:footnoteReference w:id="3"/>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val="restart"/>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Yes/No</w:t>
            </w:r>
          </w:p>
        </w:tc>
        <w:tc>
          <w:tcPr>
            <w:tcW w:w="1879"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val="restart"/>
          </w:tcPr>
          <w:p w:rsidR="00644542" w:rsidRPr="00644542" w:rsidRDefault="00644542" w:rsidP="00644542">
            <w:pPr>
              <w:spacing w:after="0" w:line="240" w:lineRule="auto"/>
              <w:jc w:val="center"/>
              <w:rPr>
                <w:rFonts w:ascii="Gill Sans MT" w:hAnsi="Gill Sans MT"/>
              </w:rPr>
            </w:pPr>
          </w:p>
        </w:tc>
        <w:tc>
          <w:tcPr>
            <w:tcW w:w="2282" w:type="dxa"/>
            <w:vMerge w:val="restart"/>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Description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Comparison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Explanation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val="restart"/>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Yes/No</w:t>
            </w:r>
          </w:p>
        </w:tc>
        <w:tc>
          <w:tcPr>
            <w:tcW w:w="1879"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val="restart"/>
          </w:tcPr>
          <w:p w:rsidR="00644542" w:rsidRPr="00644542" w:rsidRDefault="00644542" w:rsidP="00644542">
            <w:pPr>
              <w:spacing w:after="0" w:line="240" w:lineRule="auto"/>
              <w:jc w:val="center"/>
              <w:rPr>
                <w:rFonts w:ascii="Gill Sans MT" w:hAnsi="Gill Sans MT"/>
              </w:rPr>
            </w:pPr>
          </w:p>
        </w:tc>
        <w:tc>
          <w:tcPr>
            <w:tcW w:w="2282" w:type="dxa"/>
            <w:vMerge w:val="restart"/>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Description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Comparison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Explanation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val="restart"/>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Yes/No</w:t>
            </w:r>
          </w:p>
        </w:tc>
        <w:tc>
          <w:tcPr>
            <w:tcW w:w="1879"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val="restart"/>
          </w:tcPr>
          <w:p w:rsidR="00644542" w:rsidRPr="00644542" w:rsidRDefault="00644542" w:rsidP="00644542">
            <w:pPr>
              <w:spacing w:after="0" w:line="240" w:lineRule="auto"/>
              <w:jc w:val="center"/>
              <w:rPr>
                <w:rFonts w:ascii="Gill Sans MT" w:hAnsi="Gill Sans MT"/>
              </w:rPr>
            </w:pPr>
          </w:p>
        </w:tc>
        <w:tc>
          <w:tcPr>
            <w:tcW w:w="2282" w:type="dxa"/>
            <w:vMerge w:val="restart"/>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Description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Comparison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Explanation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val="restart"/>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Yes/No</w:t>
            </w:r>
          </w:p>
        </w:tc>
        <w:tc>
          <w:tcPr>
            <w:tcW w:w="1879"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val="restart"/>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val="restart"/>
          </w:tcPr>
          <w:p w:rsidR="00644542" w:rsidRPr="00644542" w:rsidRDefault="00644542" w:rsidP="00644542">
            <w:pPr>
              <w:spacing w:after="0" w:line="240" w:lineRule="auto"/>
              <w:jc w:val="center"/>
              <w:rPr>
                <w:rFonts w:ascii="Gill Sans MT" w:hAnsi="Gill Sans MT"/>
              </w:rPr>
            </w:pPr>
          </w:p>
        </w:tc>
        <w:tc>
          <w:tcPr>
            <w:tcW w:w="2282" w:type="dxa"/>
            <w:vMerge w:val="restart"/>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Description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Comparison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r w:rsidR="00644542" w:rsidRPr="00644542" w:rsidTr="00132EB5">
        <w:trPr>
          <w:trHeight w:val="165"/>
        </w:trPr>
        <w:tc>
          <w:tcPr>
            <w:tcW w:w="2661" w:type="dxa"/>
            <w:vMerge/>
          </w:tcPr>
          <w:p w:rsidR="00644542" w:rsidRPr="00644542" w:rsidRDefault="00644542" w:rsidP="00644542">
            <w:pPr>
              <w:spacing w:after="0" w:line="240" w:lineRule="auto"/>
              <w:rPr>
                <w:rFonts w:ascii="Gill Sans MT" w:hAnsi="Gill Sans MT" w:cs="Calibri"/>
              </w:rPr>
            </w:pPr>
          </w:p>
        </w:tc>
        <w:tc>
          <w:tcPr>
            <w:tcW w:w="709" w:type="dxa"/>
          </w:tcPr>
          <w:p w:rsidR="00644542" w:rsidRPr="00644542" w:rsidRDefault="00644542" w:rsidP="00644542">
            <w:pPr>
              <w:spacing w:after="0" w:line="240" w:lineRule="auto"/>
              <w:jc w:val="center"/>
              <w:rPr>
                <w:rFonts w:ascii="Gill Sans MT" w:hAnsi="Gill Sans MT"/>
              </w:rPr>
            </w:pPr>
          </w:p>
        </w:tc>
        <w:tc>
          <w:tcPr>
            <w:tcW w:w="1429" w:type="dxa"/>
          </w:tcPr>
          <w:p w:rsidR="00644542" w:rsidRPr="00644542" w:rsidRDefault="00644542" w:rsidP="00644542">
            <w:pPr>
              <w:spacing w:after="0" w:line="240" w:lineRule="auto"/>
              <w:jc w:val="center"/>
              <w:rPr>
                <w:rFonts w:ascii="Gill Sans MT" w:hAnsi="Gill Sans MT"/>
              </w:rPr>
            </w:pPr>
            <w:r w:rsidRPr="00644542">
              <w:rPr>
                <w:rFonts w:ascii="Gill Sans MT" w:hAnsi="Gill Sans MT"/>
              </w:rPr>
              <w:t>Explanation</w:t>
            </w:r>
          </w:p>
        </w:tc>
        <w:tc>
          <w:tcPr>
            <w:tcW w:w="1879" w:type="dxa"/>
            <w:vMerge/>
            <w:shd w:val="clear" w:color="auto" w:fill="auto"/>
          </w:tcPr>
          <w:p w:rsidR="00644542" w:rsidRPr="00644542" w:rsidRDefault="00644542" w:rsidP="00644542">
            <w:pPr>
              <w:spacing w:after="0" w:line="240" w:lineRule="auto"/>
              <w:jc w:val="center"/>
              <w:rPr>
                <w:rFonts w:ascii="Gill Sans MT" w:hAnsi="Gill Sans MT"/>
              </w:rPr>
            </w:pPr>
          </w:p>
        </w:tc>
        <w:tc>
          <w:tcPr>
            <w:tcW w:w="2493" w:type="dxa"/>
            <w:vMerge/>
            <w:shd w:val="clear" w:color="auto" w:fill="auto"/>
          </w:tcPr>
          <w:p w:rsidR="00644542" w:rsidRPr="00644542" w:rsidRDefault="00644542" w:rsidP="00644542">
            <w:pPr>
              <w:spacing w:after="0" w:line="240" w:lineRule="auto"/>
              <w:jc w:val="center"/>
              <w:rPr>
                <w:rFonts w:ascii="Gill Sans MT" w:hAnsi="Gill Sans MT"/>
              </w:rPr>
            </w:pPr>
          </w:p>
        </w:tc>
        <w:tc>
          <w:tcPr>
            <w:tcW w:w="1723" w:type="dxa"/>
            <w:vMerge/>
          </w:tcPr>
          <w:p w:rsidR="00644542" w:rsidRPr="00644542" w:rsidRDefault="00644542" w:rsidP="00644542">
            <w:pPr>
              <w:spacing w:after="0" w:line="240" w:lineRule="auto"/>
              <w:jc w:val="center"/>
              <w:rPr>
                <w:rFonts w:ascii="Gill Sans MT" w:hAnsi="Gill Sans MT"/>
              </w:rPr>
            </w:pPr>
          </w:p>
        </w:tc>
        <w:tc>
          <w:tcPr>
            <w:tcW w:w="2282" w:type="dxa"/>
            <w:vMerge/>
          </w:tcPr>
          <w:p w:rsidR="00644542" w:rsidRPr="00644542" w:rsidRDefault="00644542" w:rsidP="00644542">
            <w:pPr>
              <w:spacing w:after="0" w:line="240" w:lineRule="auto"/>
              <w:jc w:val="center"/>
              <w:rPr>
                <w:rFonts w:ascii="Gill Sans MT" w:hAnsi="Gill Sans MT"/>
              </w:rPr>
            </w:pPr>
          </w:p>
        </w:tc>
      </w:tr>
    </w:tbl>
    <w:p w:rsidR="00644542" w:rsidRDefault="00644542" w:rsidP="00644542">
      <w:pPr>
        <w:spacing w:after="0" w:line="240" w:lineRule="auto"/>
        <w:rPr>
          <w:rFonts w:ascii="Gill Sans MT" w:hAnsi="Gill Sans MT" w:cs="Times New Roman"/>
        </w:rPr>
        <w:sectPr w:rsidR="00644542" w:rsidSect="00FD540A">
          <w:pgSz w:w="15840" w:h="12240" w:orient="landscape" w:code="1"/>
          <w:pgMar w:top="1440" w:right="1440" w:bottom="1440" w:left="1440" w:header="720" w:footer="720" w:gutter="0"/>
          <w:cols w:space="720"/>
          <w:docGrid w:linePitch="360"/>
        </w:sectPr>
      </w:pPr>
    </w:p>
    <w:p w:rsidR="00644542" w:rsidRPr="000C694D" w:rsidRDefault="000C694D" w:rsidP="00644542">
      <w:pPr>
        <w:spacing w:after="0" w:line="240" w:lineRule="auto"/>
        <w:rPr>
          <w:rFonts w:ascii="Gill Sans MT" w:hAnsi="Gill Sans MT" w:cs="Times New Roman"/>
          <w:b/>
        </w:rPr>
      </w:pPr>
      <w:r>
        <w:rPr>
          <w:rFonts w:ascii="Gill Sans MT" w:hAnsi="Gill Sans MT" w:cs="Times New Roman"/>
          <w:b/>
        </w:rPr>
        <w:lastRenderedPageBreak/>
        <w:t>ANNEX</w:t>
      </w:r>
      <w:r w:rsidR="00644542" w:rsidRPr="000C694D">
        <w:rPr>
          <w:rFonts w:ascii="Gill Sans MT" w:hAnsi="Gill Sans MT" w:cs="Times New Roman"/>
          <w:b/>
        </w:rPr>
        <w:t xml:space="preserve"> II: </w:t>
      </w:r>
      <w:r>
        <w:rPr>
          <w:rFonts w:ascii="Gill Sans MT" w:hAnsi="Gill Sans MT" w:cs="Times New Roman"/>
          <w:b/>
        </w:rPr>
        <w:tab/>
      </w:r>
      <w:r w:rsidR="00644542" w:rsidRPr="000C694D">
        <w:rPr>
          <w:rFonts w:ascii="Gill Sans MT" w:hAnsi="Gill Sans MT" w:cs="Times New Roman"/>
          <w:b/>
        </w:rPr>
        <w:t>Workplan</w:t>
      </w:r>
      <w:r w:rsidRPr="000C694D">
        <w:rPr>
          <w:rFonts w:ascii="Gill Sans MT" w:hAnsi="Gill Sans MT" w:cs="Times New Roman"/>
          <w:b/>
        </w:rPr>
        <w:t xml:space="preserve"> (Sample)</w:t>
      </w:r>
    </w:p>
    <w:p w:rsidR="000C694D" w:rsidRDefault="000C694D" w:rsidP="00644542">
      <w:pPr>
        <w:spacing w:after="0" w:line="240" w:lineRule="auto"/>
        <w:rPr>
          <w:rFonts w:ascii="Gill Sans MT" w:hAnsi="Gill Sans MT" w:cs="Times New Roman"/>
        </w:rPr>
      </w:pPr>
    </w:p>
    <w:tbl>
      <w:tblPr>
        <w:tblW w:w="9195" w:type="dxa"/>
        <w:tblInd w:w="93" w:type="dxa"/>
        <w:tblLook w:val="04A0" w:firstRow="1" w:lastRow="0" w:firstColumn="1" w:lastColumn="0" w:noHBand="0" w:noVBand="1"/>
      </w:tblPr>
      <w:tblGrid>
        <w:gridCol w:w="1416"/>
        <w:gridCol w:w="1652"/>
        <w:gridCol w:w="2632"/>
        <w:gridCol w:w="3495"/>
      </w:tblGrid>
      <w:tr w:rsidR="00644542" w:rsidRPr="00644542" w:rsidTr="000C694D">
        <w:trPr>
          <w:trHeight w:val="255"/>
        </w:trPr>
        <w:tc>
          <w:tcPr>
            <w:tcW w:w="9195" w:type="dxa"/>
            <w:gridSpan w:val="4"/>
            <w:tcBorders>
              <w:top w:val="nil"/>
              <w:left w:val="nil"/>
              <w:bottom w:val="nil"/>
              <w:right w:val="nil"/>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b/>
                <w:bCs/>
                <w:sz w:val="20"/>
                <w:szCs w:val="20"/>
              </w:rPr>
              <w:t xml:space="preserve">MISSION: </w:t>
            </w:r>
            <w:r w:rsidRPr="00644542">
              <w:rPr>
                <w:rFonts w:ascii="Gill Sans MT" w:eastAsia="Times New Roman" w:hAnsi="Gill Sans MT" w:cs="Times New Roman"/>
                <w:sz w:val="20"/>
                <w:szCs w:val="20"/>
              </w:rPr>
              <w:t>Final Evaluation of USAID's contribution to LWF</w:t>
            </w:r>
          </w:p>
        </w:tc>
      </w:tr>
      <w:tr w:rsidR="00644542" w:rsidRPr="00644542" w:rsidTr="000C694D">
        <w:trPr>
          <w:trHeight w:val="255"/>
        </w:trPr>
        <w:tc>
          <w:tcPr>
            <w:tcW w:w="3068" w:type="dxa"/>
            <w:gridSpan w:val="2"/>
            <w:tcBorders>
              <w:top w:val="nil"/>
              <w:left w:val="nil"/>
              <w:bottom w:val="nil"/>
              <w:right w:val="nil"/>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b/>
                <w:bCs/>
                <w:sz w:val="20"/>
                <w:szCs w:val="20"/>
              </w:rPr>
              <w:t>DATES:</w:t>
            </w:r>
            <w:r w:rsidRPr="00644542">
              <w:rPr>
                <w:rFonts w:ascii="Gill Sans MT" w:eastAsia="Times New Roman" w:hAnsi="Gill Sans MT" w:cs="Times New Roman"/>
                <w:sz w:val="20"/>
                <w:szCs w:val="20"/>
              </w:rPr>
              <w:t xml:space="preserve"> April 23 - July 1</w:t>
            </w:r>
          </w:p>
        </w:tc>
        <w:tc>
          <w:tcPr>
            <w:tcW w:w="2632" w:type="dxa"/>
            <w:tcBorders>
              <w:top w:val="nil"/>
              <w:left w:val="nil"/>
              <w:bottom w:val="nil"/>
              <w:right w:val="nil"/>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p>
        </w:tc>
        <w:tc>
          <w:tcPr>
            <w:tcW w:w="3495" w:type="dxa"/>
            <w:tcBorders>
              <w:top w:val="nil"/>
              <w:left w:val="nil"/>
              <w:bottom w:val="nil"/>
              <w:right w:val="nil"/>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p>
        </w:tc>
      </w:tr>
      <w:tr w:rsidR="00644542" w:rsidRPr="00644542" w:rsidTr="000C694D">
        <w:trPr>
          <w:trHeight w:val="255"/>
        </w:trPr>
        <w:tc>
          <w:tcPr>
            <w:tcW w:w="9195" w:type="dxa"/>
            <w:gridSpan w:val="4"/>
            <w:tcBorders>
              <w:top w:val="nil"/>
              <w:left w:val="nil"/>
              <w:bottom w:val="nil"/>
              <w:right w:val="nil"/>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b/>
                <w:bCs/>
                <w:sz w:val="20"/>
                <w:szCs w:val="20"/>
              </w:rPr>
              <w:t>CONSULTANTS:</w:t>
            </w:r>
            <w:r w:rsidRPr="00644542">
              <w:rPr>
                <w:rFonts w:ascii="Gill Sans MT" w:eastAsia="Times New Roman" w:hAnsi="Gill Sans MT" w:cs="Times New Roman"/>
                <w:sz w:val="20"/>
                <w:szCs w:val="20"/>
              </w:rPr>
              <w:t xml:space="preserve"> Theo Hendriksen (TL) &amp; Fabian Musila (Technical Advisor)</w:t>
            </w:r>
          </w:p>
        </w:tc>
      </w:tr>
      <w:tr w:rsidR="00644542" w:rsidRPr="00644542" w:rsidTr="000C694D">
        <w:trPr>
          <w:trHeight w:val="285"/>
        </w:trPr>
        <w:tc>
          <w:tcPr>
            <w:tcW w:w="9195" w:type="dxa"/>
            <w:gridSpan w:val="4"/>
            <w:tcBorders>
              <w:top w:val="nil"/>
              <w:left w:val="nil"/>
              <w:bottom w:val="nil"/>
              <w:right w:val="nil"/>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b/>
                <w:bCs/>
                <w:sz w:val="20"/>
                <w:szCs w:val="20"/>
              </w:rPr>
            </w:pPr>
            <w:r w:rsidRPr="00644542">
              <w:rPr>
                <w:rFonts w:ascii="Gill Sans MT" w:eastAsia="Times New Roman" w:hAnsi="Gill Sans MT" w:cs="Times New Roman"/>
                <w:b/>
                <w:bCs/>
                <w:sz w:val="20"/>
                <w:szCs w:val="20"/>
              </w:rPr>
              <w:t>COR: Beatrice Wamalwa; alternative: Ben Wandango</w:t>
            </w:r>
          </w:p>
        </w:tc>
      </w:tr>
      <w:tr w:rsidR="00644542" w:rsidRPr="00644542" w:rsidTr="000C694D">
        <w:trPr>
          <w:trHeight w:val="285"/>
        </w:trPr>
        <w:tc>
          <w:tcPr>
            <w:tcW w:w="1416" w:type="dxa"/>
            <w:tcBorders>
              <w:top w:val="single" w:sz="8" w:space="0" w:color="auto"/>
              <w:left w:val="single" w:sz="8" w:space="0" w:color="auto"/>
              <w:bottom w:val="nil"/>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b/>
                <w:bCs/>
                <w:sz w:val="20"/>
                <w:szCs w:val="20"/>
              </w:rPr>
            </w:pPr>
            <w:r w:rsidRPr="00644542">
              <w:rPr>
                <w:rFonts w:ascii="Gill Sans MT" w:eastAsia="Times New Roman" w:hAnsi="Gill Sans MT" w:cs="Times New Roman"/>
                <w:b/>
                <w:bCs/>
                <w:sz w:val="20"/>
                <w:szCs w:val="20"/>
              </w:rPr>
              <w:t>Day</w:t>
            </w:r>
          </w:p>
        </w:tc>
        <w:tc>
          <w:tcPr>
            <w:tcW w:w="1652" w:type="dxa"/>
            <w:tcBorders>
              <w:top w:val="single" w:sz="8"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b/>
                <w:bCs/>
                <w:sz w:val="20"/>
                <w:szCs w:val="20"/>
              </w:rPr>
            </w:pPr>
            <w:r w:rsidRPr="00644542">
              <w:rPr>
                <w:rFonts w:ascii="Gill Sans MT" w:eastAsia="Times New Roman" w:hAnsi="Gill Sans MT" w:cs="Times New Roman"/>
                <w:b/>
                <w:bCs/>
                <w:sz w:val="20"/>
                <w:szCs w:val="20"/>
              </w:rPr>
              <w:t>Date</w:t>
            </w:r>
          </w:p>
        </w:tc>
        <w:tc>
          <w:tcPr>
            <w:tcW w:w="2632" w:type="dxa"/>
            <w:tcBorders>
              <w:top w:val="single" w:sz="8"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b/>
                <w:bCs/>
                <w:sz w:val="20"/>
                <w:szCs w:val="20"/>
              </w:rPr>
            </w:pPr>
            <w:r w:rsidRPr="00644542">
              <w:rPr>
                <w:rFonts w:ascii="Gill Sans MT" w:eastAsia="Times New Roman" w:hAnsi="Gill Sans MT" w:cs="Times New Roman"/>
                <w:b/>
                <w:bCs/>
                <w:sz w:val="20"/>
                <w:szCs w:val="20"/>
              </w:rPr>
              <w:t>City</w:t>
            </w:r>
          </w:p>
        </w:tc>
        <w:tc>
          <w:tcPr>
            <w:tcW w:w="3495" w:type="dxa"/>
            <w:tcBorders>
              <w:top w:val="single" w:sz="8"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b/>
                <w:bCs/>
                <w:sz w:val="20"/>
                <w:szCs w:val="20"/>
              </w:rPr>
            </w:pPr>
            <w:r w:rsidRPr="00644542">
              <w:rPr>
                <w:rFonts w:ascii="Gill Sans MT" w:eastAsia="Times New Roman" w:hAnsi="Gill Sans MT" w:cs="Times New Roman"/>
                <w:b/>
                <w:bCs/>
                <w:sz w:val="20"/>
                <w:szCs w:val="20"/>
              </w:rPr>
              <w:t>Activity</w:t>
            </w:r>
          </w:p>
        </w:tc>
      </w:tr>
      <w:tr w:rsidR="00644542" w:rsidRPr="00644542" w:rsidTr="000C694D">
        <w:trPr>
          <w:trHeight w:val="300"/>
        </w:trPr>
        <w:tc>
          <w:tcPr>
            <w:tcW w:w="14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Tues-Fri (4)</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April 23-26</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Home base</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Desk Review</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Mon-Fri (5)</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April 29-May 3</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Team Planning Meeting</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Sun</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5-May</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In transit to Nanyuki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TRAVEL</w:t>
            </w:r>
          </w:p>
        </w:tc>
      </w:tr>
      <w:tr w:rsidR="00644542" w:rsidRPr="00644542" w:rsidTr="000C694D">
        <w:trPr>
          <w:trHeight w:val="260"/>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 (6)</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6-May</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8:30 Meeting with LWF; partner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Tues (7)</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7-May</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Partner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 (8)</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8-May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Partner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Thur (9)</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9-May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Fri (10)</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10-May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Sat (11)</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11-May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Sun</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12-May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Rumurti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 (12)</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13-May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Rumurti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Tues (13)</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14-May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Rumurti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285"/>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 (14)</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15-May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Thur (15)</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16-May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Discussion Groups, KIIs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Fri (16)</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17-May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Nanyuki</w:t>
            </w:r>
          </w:p>
        </w:tc>
        <w:tc>
          <w:tcPr>
            <w:tcW w:w="3495"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Stakeholder Meeting</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Sat (17)</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18-May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In transit to Nairobi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TRAVEL</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Sun</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19-May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 (18)</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20-May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Tues (19)</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21-May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w:t>
            </w:r>
          </w:p>
        </w:tc>
      </w:tr>
      <w:tr w:rsidR="00644542" w:rsidRPr="00644542" w:rsidTr="000C694D">
        <w:trPr>
          <w:trHeight w:val="315"/>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 (20)</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22-May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Thur (21)</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23-May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Fri (22)</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24-May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F/C/R Workshop</w:t>
            </w:r>
          </w:p>
        </w:tc>
      </w:tr>
      <w:tr w:rsidR="00644542" w:rsidRPr="00644542" w:rsidTr="000C694D">
        <w:trPr>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Sat (23)</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25-May</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 &amp; preparation of ppt</w:t>
            </w:r>
          </w:p>
        </w:tc>
      </w:tr>
      <w:tr w:rsidR="00644542" w:rsidRPr="00644542" w:rsidTr="000C694D">
        <w:trPr>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Sun</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26-May</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w:t>
            </w:r>
          </w:p>
        </w:tc>
      </w:tr>
      <w:tr w:rsidR="00644542" w:rsidRPr="00644542" w:rsidTr="000C694D">
        <w:trPr>
          <w:trHeight w:val="260"/>
        </w:trPr>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 (24)</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27-May</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Data Analysis &amp; preparation of ppt</w:t>
            </w:r>
          </w:p>
        </w:tc>
      </w:tr>
      <w:tr w:rsidR="00644542" w:rsidRPr="00644542" w:rsidTr="000C694D">
        <w:trPr>
          <w:trHeight w:val="260"/>
        </w:trPr>
        <w:tc>
          <w:tcPr>
            <w:tcW w:w="141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Tues (25)</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28-May</w:t>
            </w:r>
          </w:p>
        </w:tc>
        <w:tc>
          <w:tcPr>
            <w:tcW w:w="2632"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Debriefing to USAID, partner</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 (26)</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29-May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Thurs (27)</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30-May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8" w:space="0" w:color="auto"/>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Fri (28)</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31-May</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Sat (29)</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1-Jun</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 xml:space="preserve">Sun </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2-Jun</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w:t>
            </w:r>
          </w:p>
        </w:tc>
      </w:tr>
      <w:tr w:rsidR="00644542" w:rsidRPr="00644542" w:rsidTr="000C694D">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 (30)</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3-Jun</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Tue (31)</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4-Jun</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Report Writing</w:t>
            </w:r>
          </w:p>
        </w:tc>
      </w:tr>
      <w:tr w:rsidR="00644542" w:rsidRPr="00644542" w:rsidTr="000C694D">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 (32)</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5-Jun</w:t>
            </w:r>
          </w:p>
        </w:tc>
        <w:tc>
          <w:tcPr>
            <w:tcW w:w="2632"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Nairobi</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Submit Draft to USAID</w:t>
            </w:r>
          </w:p>
        </w:tc>
      </w:tr>
      <w:tr w:rsidR="00644542" w:rsidRPr="00644542" w:rsidTr="000C694D">
        <w:trPr>
          <w:trHeight w:val="107"/>
        </w:trPr>
        <w:tc>
          <w:tcPr>
            <w:tcW w:w="141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44542" w:rsidRPr="00644542" w:rsidRDefault="00644542" w:rsidP="00644542">
            <w:pPr>
              <w:spacing w:after="0" w:line="240" w:lineRule="auto"/>
              <w:rPr>
                <w:rFonts w:ascii="Gill Sans MT" w:eastAsia="Times New Roman" w:hAnsi="Gill Sans MT" w:cs="Times New Roman"/>
                <w:sz w:val="8"/>
                <w:szCs w:val="8"/>
              </w:rPr>
            </w:pPr>
            <w:r w:rsidRPr="00644542">
              <w:rPr>
                <w:rFonts w:ascii="Gill Sans MT" w:eastAsia="Times New Roman" w:hAnsi="Gill Sans MT" w:cs="Times New Roman"/>
                <w:sz w:val="8"/>
                <w:szCs w:val="8"/>
              </w:rPr>
              <w:t> </w:t>
            </w:r>
          </w:p>
        </w:tc>
        <w:tc>
          <w:tcPr>
            <w:tcW w:w="1652"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44542" w:rsidRPr="00644542" w:rsidRDefault="00644542" w:rsidP="00644542">
            <w:pPr>
              <w:spacing w:after="0" w:line="240" w:lineRule="auto"/>
              <w:rPr>
                <w:rFonts w:ascii="Gill Sans MT" w:eastAsia="Times New Roman" w:hAnsi="Gill Sans MT" w:cs="Times New Roman"/>
                <w:sz w:val="8"/>
                <w:szCs w:val="8"/>
              </w:rPr>
            </w:pPr>
            <w:r w:rsidRPr="00644542">
              <w:rPr>
                <w:rFonts w:ascii="Gill Sans MT" w:eastAsia="Times New Roman" w:hAnsi="Gill Sans MT" w:cs="Times New Roman"/>
                <w:sz w:val="8"/>
                <w:szCs w:val="8"/>
              </w:rPr>
              <w:t> </w:t>
            </w:r>
          </w:p>
        </w:tc>
        <w:tc>
          <w:tcPr>
            <w:tcW w:w="2632" w:type="dxa"/>
            <w:tcBorders>
              <w:top w:val="nil"/>
              <w:left w:val="single" w:sz="4" w:space="0" w:color="auto"/>
              <w:bottom w:val="nil"/>
              <w:right w:val="single" w:sz="4" w:space="0" w:color="auto"/>
            </w:tcBorders>
            <w:shd w:val="clear" w:color="000000" w:fill="B8CCE4"/>
            <w:noWrap/>
            <w:vAlign w:val="bottom"/>
            <w:hideMark/>
          </w:tcPr>
          <w:p w:rsidR="00644542" w:rsidRPr="00644542" w:rsidRDefault="00644542" w:rsidP="00644542">
            <w:pPr>
              <w:spacing w:after="0" w:line="240" w:lineRule="auto"/>
              <w:jc w:val="center"/>
              <w:rPr>
                <w:rFonts w:ascii="Gill Sans MT" w:eastAsia="Times New Roman" w:hAnsi="Gill Sans MT" w:cs="Times New Roman"/>
                <w:sz w:val="8"/>
                <w:szCs w:val="8"/>
              </w:rPr>
            </w:pPr>
            <w:r w:rsidRPr="00644542">
              <w:rPr>
                <w:rFonts w:ascii="Gill Sans MT" w:eastAsia="Times New Roman" w:hAnsi="Gill Sans MT" w:cs="Times New Roman"/>
                <w:sz w:val="8"/>
                <w:szCs w:val="8"/>
              </w:rPr>
              <w:t> </w:t>
            </w:r>
          </w:p>
        </w:tc>
        <w:tc>
          <w:tcPr>
            <w:tcW w:w="349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44542" w:rsidRPr="00644542" w:rsidRDefault="00644542" w:rsidP="00644542">
            <w:pPr>
              <w:spacing w:after="0" w:line="240" w:lineRule="auto"/>
              <w:jc w:val="center"/>
              <w:rPr>
                <w:rFonts w:ascii="Gill Sans MT" w:eastAsia="Times New Roman" w:hAnsi="Gill Sans MT" w:cs="Times New Roman"/>
                <w:sz w:val="8"/>
                <w:szCs w:val="8"/>
              </w:rPr>
            </w:pPr>
            <w:r w:rsidRPr="00644542">
              <w:rPr>
                <w:rFonts w:ascii="Gill Sans MT" w:eastAsia="Times New Roman" w:hAnsi="Gill Sans MT" w:cs="Times New Roman"/>
                <w:sz w:val="8"/>
                <w:szCs w:val="8"/>
              </w:rPr>
              <w:t> </w:t>
            </w:r>
          </w:p>
        </w:tc>
      </w:tr>
      <w:tr w:rsidR="00644542" w:rsidRPr="00644542" w:rsidTr="000C694D">
        <w:trPr>
          <w:trHeight w:val="278"/>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Wed</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19-Jun</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 </w:t>
            </w:r>
          </w:p>
        </w:tc>
        <w:tc>
          <w:tcPr>
            <w:tcW w:w="3495" w:type="dxa"/>
            <w:tcBorders>
              <w:top w:val="single" w:sz="4" w:space="0" w:color="auto"/>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Comments Received by USAID</w:t>
            </w:r>
          </w:p>
        </w:tc>
      </w:tr>
      <w:tr w:rsidR="00644542" w:rsidRPr="00644542" w:rsidTr="000C694D">
        <w:trPr>
          <w:trHeight w:val="26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Mon</w:t>
            </w:r>
          </w:p>
        </w:tc>
        <w:tc>
          <w:tcPr>
            <w:tcW w:w="165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rPr>
                <w:rFonts w:ascii="Gill Sans MT" w:eastAsia="Times New Roman" w:hAnsi="Gill Sans MT" w:cs="Times New Roman"/>
                <w:sz w:val="20"/>
                <w:szCs w:val="20"/>
              </w:rPr>
            </w:pPr>
            <w:r w:rsidRPr="00644542">
              <w:rPr>
                <w:rFonts w:ascii="Gill Sans MT" w:eastAsia="Times New Roman" w:hAnsi="Gill Sans MT" w:cs="Times New Roman"/>
                <w:sz w:val="20"/>
                <w:szCs w:val="20"/>
              </w:rPr>
              <w:t>1-Jul</w:t>
            </w:r>
          </w:p>
        </w:tc>
        <w:tc>
          <w:tcPr>
            <w:tcW w:w="2632" w:type="dxa"/>
            <w:tcBorders>
              <w:top w:val="nil"/>
              <w:left w:val="nil"/>
              <w:bottom w:val="single" w:sz="4" w:space="0" w:color="auto"/>
              <w:right w:val="single" w:sz="4" w:space="0" w:color="auto"/>
            </w:tcBorders>
            <w:shd w:val="clear" w:color="auto" w:fill="auto"/>
            <w:noWrap/>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 </w:t>
            </w:r>
          </w:p>
        </w:tc>
        <w:tc>
          <w:tcPr>
            <w:tcW w:w="3495" w:type="dxa"/>
            <w:tcBorders>
              <w:top w:val="nil"/>
              <w:left w:val="nil"/>
              <w:bottom w:val="single" w:sz="4" w:space="0" w:color="auto"/>
              <w:right w:val="single" w:sz="4" w:space="0" w:color="auto"/>
            </w:tcBorders>
            <w:shd w:val="clear" w:color="auto" w:fill="auto"/>
            <w:vAlign w:val="bottom"/>
            <w:hideMark/>
          </w:tcPr>
          <w:p w:rsidR="00644542" w:rsidRPr="00644542" w:rsidRDefault="00644542" w:rsidP="00644542">
            <w:pPr>
              <w:spacing w:after="0" w:line="240" w:lineRule="auto"/>
              <w:jc w:val="center"/>
              <w:rPr>
                <w:rFonts w:ascii="Gill Sans MT" w:eastAsia="Times New Roman" w:hAnsi="Gill Sans MT" w:cs="Times New Roman"/>
                <w:sz w:val="20"/>
                <w:szCs w:val="20"/>
              </w:rPr>
            </w:pPr>
            <w:r w:rsidRPr="00644542">
              <w:rPr>
                <w:rFonts w:ascii="Gill Sans MT" w:eastAsia="Times New Roman" w:hAnsi="Gill Sans MT" w:cs="Times New Roman"/>
                <w:sz w:val="20"/>
                <w:szCs w:val="20"/>
              </w:rPr>
              <w:t>Final Report submitted to USAID</w:t>
            </w:r>
          </w:p>
        </w:tc>
      </w:tr>
    </w:tbl>
    <w:p w:rsidR="00644542" w:rsidRDefault="001E1002" w:rsidP="000C694D">
      <w:pPr>
        <w:spacing w:after="0" w:line="240" w:lineRule="auto"/>
        <w:rPr>
          <w:rFonts w:ascii="Gill Sans MT" w:hAnsi="Gill Sans MT" w:cs="Times New Roman"/>
          <w:b/>
        </w:rPr>
      </w:pPr>
      <w:r>
        <w:rPr>
          <w:rFonts w:ascii="Gill Sans MT" w:hAnsi="Gill Sans MT" w:cs="Times New Roman"/>
          <w:b/>
        </w:rPr>
        <w:lastRenderedPageBreak/>
        <w:t xml:space="preserve">ANNEX V:  </w:t>
      </w:r>
      <w:r>
        <w:rPr>
          <w:rFonts w:ascii="Gill Sans MT" w:hAnsi="Gill Sans MT" w:cs="Times New Roman"/>
          <w:b/>
        </w:rPr>
        <w:tab/>
        <w:t>Roles and Responsibilities (Sample)</w:t>
      </w:r>
    </w:p>
    <w:p w:rsidR="001E1002" w:rsidRDefault="001E1002" w:rsidP="000C694D">
      <w:pPr>
        <w:spacing w:after="0" w:line="240" w:lineRule="auto"/>
        <w:rPr>
          <w:rFonts w:ascii="Gill Sans MT" w:hAnsi="Gill Sans MT" w:cs="Times New Roman"/>
          <w:b/>
        </w:rPr>
      </w:pPr>
    </w:p>
    <w:p w:rsidR="00F82530" w:rsidRPr="00C050CE" w:rsidRDefault="00F82530" w:rsidP="00F82530">
      <w:pPr>
        <w:autoSpaceDE w:val="0"/>
        <w:autoSpaceDN w:val="0"/>
        <w:adjustRightInd w:val="0"/>
        <w:jc w:val="center"/>
        <w:rPr>
          <w:b/>
        </w:rPr>
      </w:pPr>
      <w:r w:rsidRPr="00C050CE">
        <w:rPr>
          <w:b/>
        </w:rPr>
        <w:t>Evaluation Team Members and Designated Tasks</w:t>
      </w:r>
    </w:p>
    <w:p w:rsidR="00F82530" w:rsidRPr="00F82530" w:rsidRDefault="00F82530" w:rsidP="00F82530">
      <w:pPr>
        <w:jc w:val="both"/>
        <w:rPr>
          <w:rFonts w:ascii="Gill Sans MT" w:hAnsi="Gill Sans MT"/>
          <w:u w:val="single"/>
        </w:rPr>
      </w:pPr>
      <w:r w:rsidRPr="00F82530">
        <w:rPr>
          <w:rFonts w:ascii="Gill Sans MT" w:hAnsi="Gill Sans MT"/>
          <w:b/>
          <w:bCs/>
          <w:color w:val="000000"/>
          <w:u w:val="single"/>
        </w:rPr>
        <w:t>Tom Easterling</w:t>
      </w:r>
      <w:r w:rsidRPr="00F82530">
        <w:rPr>
          <w:rFonts w:ascii="Gill Sans MT" w:hAnsi="Gill Sans MT"/>
          <w:color w:val="000000"/>
        </w:rPr>
        <w:t xml:space="preserve">, Team Leader, will be responsible for team organization, scheduling, and primary liaison with the USAID Mission staff regarding technical aspects of the evaluation. He will have overall responsibility for the preparation and submission of the final report with substantial input from the other team members. The other team members will report to him on evaluation issues. </w:t>
      </w:r>
    </w:p>
    <w:p w:rsidR="00F82530" w:rsidRPr="00F82530" w:rsidRDefault="00F82530" w:rsidP="00F82530">
      <w:pPr>
        <w:jc w:val="both"/>
        <w:rPr>
          <w:rFonts w:ascii="Gill Sans MT" w:hAnsi="Gill Sans MT"/>
          <w:color w:val="000000"/>
        </w:rPr>
      </w:pPr>
      <w:r w:rsidRPr="00F82530">
        <w:rPr>
          <w:rFonts w:ascii="Gill Sans MT" w:hAnsi="Gill Sans MT"/>
        </w:rPr>
        <w:t xml:space="preserve">The team leader will take the lead in preparing the project schedule and work plan, and will work closely with the other team members to determine information requirements, develop key questions, conduct interviews, and gather other relevant information. He will also lead the team’s effort to prepare and deliver a presentation on the team’s response to the evaluation questions, as well as the findings, conclusions and recommendations for future </w:t>
      </w:r>
      <w:r w:rsidRPr="00F82530">
        <w:rPr>
          <w:rFonts w:ascii="Gill Sans MT" w:hAnsi="Gill Sans MT"/>
          <w:color w:val="000000"/>
        </w:rPr>
        <w:t>action at the team’s final meeting with USAID/Kenya.</w:t>
      </w:r>
    </w:p>
    <w:p w:rsidR="00F82530" w:rsidRPr="00F82530" w:rsidRDefault="00F82530" w:rsidP="00F82530">
      <w:pPr>
        <w:jc w:val="both"/>
        <w:rPr>
          <w:rFonts w:ascii="Gill Sans MT" w:hAnsi="Gill Sans MT"/>
          <w:color w:val="000000"/>
        </w:rPr>
      </w:pPr>
      <w:r w:rsidRPr="00F82530">
        <w:rPr>
          <w:rFonts w:ascii="Gill Sans MT" w:hAnsi="Gill Sans MT"/>
          <w:color w:val="000000"/>
        </w:rPr>
        <w:t xml:space="preserve">Mr. Easterling will also supervise the preparation of the final report, and will ensure the quality of its contents. Upon receiving USAID’s comments on the final draft report, he will be responsible for making any final corrections and improvements, and the submission of the final version to USAID. </w:t>
      </w:r>
    </w:p>
    <w:p w:rsidR="00F82530" w:rsidRDefault="00F82530" w:rsidP="00F82530">
      <w:pPr>
        <w:contextualSpacing/>
        <w:jc w:val="both"/>
        <w:rPr>
          <w:rFonts w:ascii="Gill Sans MT" w:hAnsi="Gill Sans MT"/>
          <w:lang w:val="en-GB"/>
        </w:rPr>
      </w:pPr>
      <w:r w:rsidRPr="00F82530">
        <w:rPr>
          <w:rFonts w:ascii="Gill Sans MT" w:hAnsi="Gill Sans MT"/>
          <w:b/>
          <w:color w:val="000000"/>
          <w:u w:val="single"/>
        </w:rPr>
        <w:t>Felix M’mboyi, Ph.D</w:t>
      </w:r>
      <w:r w:rsidRPr="00F82530">
        <w:rPr>
          <w:rFonts w:ascii="Gill Sans MT" w:hAnsi="Gill Sans MT"/>
          <w:color w:val="000000"/>
        </w:rPr>
        <w:t>, Agricultural Economist, a</w:t>
      </w:r>
      <w:r w:rsidRPr="00F82530">
        <w:rPr>
          <w:rFonts w:ascii="Gill Sans MT" w:hAnsi="Gill Sans MT"/>
          <w:lang w:val="en-GB"/>
        </w:rPr>
        <w:t xml:space="preserve"> Kenyan citizen with a PhD in Sustainable Development from Atlantic International University in the United States, has qualifications in Management Focused Monitoring and Evaluation from the World Bank Institute in Washington DC, and also data processing qualifications using SPSS from Michigan States University in the USA. Dr. M’mboyi has over 14 years’ experience in research, agriculture &amp; development policy analysis and development management. </w:t>
      </w:r>
    </w:p>
    <w:p w:rsidR="00F82530" w:rsidRDefault="00F82530" w:rsidP="00F82530">
      <w:pPr>
        <w:contextualSpacing/>
        <w:jc w:val="both"/>
        <w:rPr>
          <w:rFonts w:ascii="Gill Sans MT" w:hAnsi="Gill Sans MT"/>
          <w:lang w:val="en-GB"/>
        </w:rPr>
      </w:pPr>
    </w:p>
    <w:p w:rsidR="00F82530" w:rsidRDefault="00F82530" w:rsidP="00F82530">
      <w:pPr>
        <w:contextualSpacing/>
        <w:jc w:val="both"/>
        <w:rPr>
          <w:rFonts w:ascii="Gill Sans MT" w:hAnsi="Gill Sans MT"/>
          <w:color w:val="000000"/>
        </w:rPr>
      </w:pPr>
      <w:r>
        <w:rPr>
          <w:rFonts w:ascii="Gill Sans MT" w:hAnsi="Gill Sans MT"/>
          <w:lang w:val="en-GB"/>
        </w:rPr>
        <w:t xml:space="preserve">Mr. M’mboyi </w:t>
      </w:r>
      <w:r w:rsidRPr="00F82530">
        <w:rPr>
          <w:rFonts w:ascii="Gill Sans MT" w:hAnsi="Gill Sans MT"/>
          <w:color w:val="000000"/>
        </w:rPr>
        <w:t xml:space="preserve">and the team leader will work closely to organize, schedule, and conduct the open-ended interviews; he will lead the focus group discussions, and he will have shared responsibility for drafting the field notes after each interview. He will also be responsible for drafting specific sections of the final report. </w:t>
      </w:r>
    </w:p>
    <w:p w:rsidR="00F82530" w:rsidRPr="00F82530" w:rsidRDefault="00F82530" w:rsidP="00F82530">
      <w:pPr>
        <w:contextualSpacing/>
        <w:jc w:val="both"/>
        <w:rPr>
          <w:rFonts w:ascii="Gill Sans MT" w:hAnsi="Gill Sans MT"/>
          <w:color w:val="000000"/>
        </w:rPr>
      </w:pPr>
    </w:p>
    <w:p w:rsidR="00F82530" w:rsidRPr="00F82530" w:rsidRDefault="00F82530" w:rsidP="00F82530">
      <w:pPr>
        <w:jc w:val="both"/>
        <w:rPr>
          <w:rFonts w:ascii="Gill Sans MT" w:hAnsi="Gill Sans MT"/>
          <w:color w:val="000000"/>
        </w:rPr>
      </w:pPr>
      <w:r w:rsidRPr="00F82530">
        <w:rPr>
          <w:rFonts w:ascii="Gill Sans MT" w:hAnsi="Gill Sans MT"/>
          <w:b/>
          <w:color w:val="000000"/>
          <w:u w:val="single"/>
        </w:rPr>
        <w:t>TNS RMS:</w:t>
      </w:r>
      <w:r w:rsidRPr="00F82530">
        <w:rPr>
          <w:rFonts w:ascii="Gill Sans MT" w:hAnsi="Gill Sans MT"/>
          <w:color w:val="000000"/>
        </w:rPr>
        <w:t xml:space="preserve"> MSI has contracted with the Kenyan firm, TNS RMS to </w:t>
      </w:r>
      <w:r w:rsidR="00F21762">
        <w:rPr>
          <w:rFonts w:ascii="Gill Sans MT" w:hAnsi="Gill Sans MT"/>
          <w:color w:val="000000"/>
        </w:rPr>
        <w:t xml:space="preserve">design and </w:t>
      </w:r>
      <w:r w:rsidRPr="00F82530">
        <w:rPr>
          <w:rFonts w:ascii="Gill Sans MT" w:hAnsi="Gill Sans MT"/>
          <w:color w:val="000000"/>
        </w:rPr>
        <w:t>conduct the farmer survey</w:t>
      </w:r>
      <w:r w:rsidR="00F21762">
        <w:rPr>
          <w:rFonts w:ascii="Gill Sans MT" w:hAnsi="Gill Sans MT"/>
          <w:color w:val="000000"/>
        </w:rPr>
        <w:t>,</w:t>
      </w:r>
      <w:r w:rsidRPr="00F82530">
        <w:rPr>
          <w:rFonts w:ascii="Gill Sans MT" w:hAnsi="Gill Sans MT"/>
          <w:color w:val="000000"/>
        </w:rPr>
        <w:t xml:space="preserve"> and </w:t>
      </w:r>
      <w:r>
        <w:rPr>
          <w:rFonts w:ascii="Gill Sans MT" w:hAnsi="Gill Sans MT"/>
          <w:color w:val="000000"/>
        </w:rPr>
        <w:t>process the data</w:t>
      </w:r>
      <w:r w:rsidRPr="00F82530">
        <w:rPr>
          <w:rFonts w:ascii="Gill Sans MT" w:hAnsi="Gill Sans MT"/>
          <w:color w:val="000000"/>
        </w:rPr>
        <w:t>. This firm will also provide administrative support to the evaluation team to help organize the F</w:t>
      </w:r>
      <w:r>
        <w:rPr>
          <w:rFonts w:ascii="Gill Sans MT" w:hAnsi="Gill Sans MT"/>
          <w:color w:val="000000"/>
        </w:rPr>
        <w:t>GDs</w:t>
      </w:r>
      <w:r w:rsidRPr="00F82530">
        <w:rPr>
          <w:rFonts w:ascii="Gill Sans MT" w:hAnsi="Gill Sans MT"/>
          <w:color w:val="000000"/>
        </w:rPr>
        <w:t xml:space="preserve"> and to record the meeting notes from these discussions. </w:t>
      </w:r>
    </w:p>
    <w:p w:rsidR="00F82530" w:rsidRPr="00F82530" w:rsidRDefault="00F82530" w:rsidP="00F82530">
      <w:pPr>
        <w:pStyle w:val="yiv4844297369msonormal"/>
        <w:spacing w:before="0" w:beforeAutospacing="0" w:after="120" w:afterAutospacing="0"/>
        <w:jc w:val="both"/>
        <w:rPr>
          <w:rFonts w:ascii="Gill Sans MT" w:hAnsi="Gill Sans MT"/>
        </w:rPr>
      </w:pPr>
      <w:r w:rsidRPr="00F82530">
        <w:rPr>
          <w:rFonts w:ascii="Gill Sans MT" w:hAnsi="Gill Sans MT"/>
        </w:rPr>
        <w:t>TNS RMS is the longest standing and largest research agency in Africa.  Its main areas of social research focus is needs understanding, benchmark and baseline studies, impact assessment and M&amp;E and innovation applied to social or public aims, combining both qualitative and quantitative methods. </w:t>
      </w:r>
      <w:r w:rsidR="00F21762">
        <w:rPr>
          <w:rFonts w:ascii="Gill Sans MT" w:hAnsi="Gill Sans MT"/>
        </w:rPr>
        <w:t>The day-to-</w:t>
      </w:r>
      <w:r w:rsidRPr="00F82530">
        <w:rPr>
          <w:rFonts w:ascii="Gill Sans MT" w:hAnsi="Gill Sans MT"/>
        </w:rPr>
        <w:t>day project management is handled by Purity Mwaura</w:t>
      </w:r>
      <w:r>
        <w:rPr>
          <w:rFonts w:ascii="Gill Sans MT" w:hAnsi="Gill Sans MT"/>
        </w:rPr>
        <w:t>, who h</w:t>
      </w:r>
      <w:r w:rsidRPr="00F82530">
        <w:rPr>
          <w:rFonts w:ascii="Gill Sans MT" w:hAnsi="Gill Sans MT"/>
        </w:rPr>
        <w:t>as over 4 years of research experience managed over 10 projects in various African</w:t>
      </w:r>
      <w:r w:rsidR="00F21762">
        <w:rPr>
          <w:rFonts w:ascii="Gill Sans MT" w:hAnsi="Gill Sans MT"/>
        </w:rPr>
        <w:t xml:space="preserve"> markets</w:t>
      </w:r>
      <w:r w:rsidRPr="00F82530">
        <w:rPr>
          <w:rFonts w:ascii="Gill Sans MT" w:hAnsi="Gill Sans MT"/>
        </w:rPr>
        <w:t xml:space="preserve">. </w:t>
      </w:r>
    </w:p>
    <w:p w:rsidR="001E1002" w:rsidRPr="00F21762" w:rsidRDefault="00F82530" w:rsidP="00F21762">
      <w:pPr>
        <w:pStyle w:val="yiv4844297369msonormal"/>
        <w:spacing w:before="0" w:beforeAutospacing="0" w:after="120" w:afterAutospacing="0"/>
        <w:jc w:val="both"/>
        <w:rPr>
          <w:rFonts w:ascii="Gill Sans MT" w:hAnsi="Gill Sans MT"/>
        </w:rPr>
      </w:pPr>
      <w:r w:rsidRPr="00F82530">
        <w:rPr>
          <w:rFonts w:ascii="Gill Sans MT" w:hAnsi="Gill Sans MT"/>
        </w:rPr>
        <w:t>The project is guided by Nkatha Mutiga, Research manager, who has 7 years of experience in project manage</w:t>
      </w:r>
      <w:r w:rsidR="00F21762">
        <w:rPr>
          <w:rFonts w:ascii="Gill Sans MT" w:hAnsi="Gill Sans MT"/>
        </w:rPr>
        <w:t xml:space="preserve">ment and community development, and </w:t>
      </w:r>
      <w:r w:rsidRPr="00F82530">
        <w:rPr>
          <w:rFonts w:ascii="Gill Sans MT" w:hAnsi="Gill Sans MT"/>
        </w:rPr>
        <w:t xml:space="preserve">Geoffrey Kimani, Director – Research </w:t>
      </w:r>
      <w:r w:rsidR="00246CC8">
        <w:rPr>
          <w:rFonts w:ascii="Gill Sans MT" w:hAnsi="Gill Sans MT"/>
        </w:rPr>
        <w:t>a</w:t>
      </w:r>
      <w:r w:rsidRPr="00F82530">
        <w:rPr>
          <w:rFonts w:ascii="Gill Sans MT" w:hAnsi="Gill Sans MT"/>
        </w:rPr>
        <w:t xml:space="preserve">nd Insights, supported the team with technical guidance. Geoffrey has over 15 years of experience in managing research projects in Africa covering diverse topics such as </w:t>
      </w:r>
      <w:r w:rsidR="00246CC8" w:rsidRPr="00F82530">
        <w:rPr>
          <w:rFonts w:ascii="Gill Sans MT" w:hAnsi="Gill Sans MT"/>
        </w:rPr>
        <w:t>behavior</w:t>
      </w:r>
      <w:r w:rsidR="00246CC8">
        <w:rPr>
          <w:rFonts w:ascii="Gill Sans MT" w:hAnsi="Gill Sans MT"/>
        </w:rPr>
        <w:t xml:space="preserve"> change research, program</w:t>
      </w:r>
      <w:r w:rsidRPr="00F82530">
        <w:rPr>
          <w:rFonts w:ascii="Gill Sans MT" w:hAnsi="Gill Sans MT"/>
        </w:rPr>
        <w:t xml:space="preserve"> monitoring and evaluation, impact assessment, communication development, innovation and product development</w:t>
      </w:r>
      <w:r>
        <w:rPr>
          <w:rFonts w:ascii="Gill Sans MT" w:hAnsi="Gill Sans MT"/>
        </w:rPr>
        <w:t>.</w:t>
      </w:r>
    </w:p>
    <w:sectPr w:rsidR="001E1002" w:rsidRPr="00F21762" w:rsidSect="000C694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B7" w:rsidRDefault="00E854B7" w:rsidP="00946912">
      <w:pPr>
        <w:spacing w:after="0" w:line="240" w:lineRule="auto"/>
      </w:pPr>
      <w:r>
        <w:separator/>
      </w:r>
    </w:p>
  </w:endnote>
  <w:endnote w:type="continuationSeparator" w:id="0">
    <w:p w:rsidR="00E854B7" w:rsidRDefault="00E854B7" w:rsidP="0094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1112"/>
      <w:docPartObj>
        <w:docPartGallery w:val="Page Numbers (Bottom of Page)"/>
        <w:docPartUnique/>
      </w:docPartObj>
    </w:sdtPr>
    <w:sdtEndPr>
      <w:rPr>
        <w:noProof/>
      </w:rPr>
    </w:sdtEndPr>
    <w:sdtContent>
      <w:p w:rsidR="00946912" w:rsidRDefault="00462538">
        <w:pPr>
          <w:pStyle w:val="Footer"/>
          <w:jc w:val="center"/>
        </w:pPr>
        <w:r>
          <w:fldChar w:fldCharType="begin"/>
        </w:r>
        <w:r w:rsidR="00946912">
          <w:instrText xml:space="preserve"> PAGE   \* MERGEFORMAT </w:instrText>
        </w:r>
        <w:r>
          <w:fldChar w:fldCharType="separate"/>
        </w:r>
        <w:r w:rsidR="006B120C">
          <w:rPr>
            <w:noProof/>
          </w:rPr>
          <w:t>6</w:t>
        </w:r>
        <w:r>
          <w:rPr>
            <w:noProof/>
          </w:rPr>
          <w:fldChar w:fldCharType="end"/>
        </w:r>
      </w:p>
    </w:sdtContent>
  </w:sdt>
  <w:p w:rsidR="00946912" w:rsidRDefault="0094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B7" w:rsidRDefault="00E854B7" w:rsidP="00946912">
      <w:pPr>
        <w:spacing w:after="0" w:line="240" w:lineRule="auto"/>
      </w:pPr>
      <w:r>
        <w:separator/>
      </w:r>
    </w:p>
  </w:footnote>
  <w:footnote w:type="continuationSeparator" w:id="0">
    <w:p w:rsidR="00E854B7" w:rsidRDefault="00E854B7" w:rsidP="00946912">
      <w:pPr>
        <w:spacing w:after="0" w:line="240" w:lineRule="auto"/>
      </w:pPr>
      <w:r>
        <w:continuationSeparator/>
      </w:r>
    </w:p>
  </w:footnote>
  <w:footnote w:id="1">
    <w:p w:rsidR="00644542" w:rsidRPr="000C694D" w:rsidRDefault="00644542" w:rsidP="00644542">
      <w:pPr>
        <w:pStyle w:val="FootnoteText"/>
        <w:rPr>
          <w:rFonts w:ascii="Gill Sans MT" w:hAnsi="Gill Sans MT"/>
        </w:rPr>
      </w:pPr>
      <w:r w:rsidRPr="000C694D">
        <w:rPr>
          <w:rStyle w:val="FootnoteReference"/>
          <w:rFonts w:ascii="Gill Sans MT" w:hAnsi="Gill Sans MT"/>
        </w:rPr>
        <w:footnoteRef/>
      </w:r>
      <w:r w:rsidRPr="000C694D">
        <w:rPr>
          <w:rFonts w:ascii="Gill Sans MT" w:hAnsi="Gill Sans MT"/>
        </w:rPr>
        <w:t xml:space="preserve"> Data from evaluations are a deliverable and methods should indicated how data will be captured, i.e., for focus groups USAID requires a transcript.</w:t>
      </w:r>
    </w:p>
  </w:footnote>
  <w:footnote w:id="2">
    <w:p w:rsidR="00644542" w:rsidRPr="000C694D" w:rsidRDefault="00644542" w:rsidP="00644542">
      <w:pPr>
        <w:pStyle w:val="FootnoteText"/>
        <w:rPr>
          <w:rFonts w:ascii="Gill Sans MT" w:hAnsi="Gill Sans MT"/>
        </w:rPr>
      </w:pPr>
      <w:r w:rsidRPr="000C694D">
        <w:rPr>
          <w:rStyle w:val="FootnoteReference"/>
          <w:rFonts w:ascii="Gill Sans MT" w:hAnsi="Gill Sans MT"/>
        </w:rPr>
        <w:footnoteRef/>
      </w:r>
      <w:r w:rsidRPr="000C694D">
        <w:rPr>
          <w:rFonts w:ascii="Gill Sans MT" w:hAnsi="Gill Sans MT"/>
        </w:rPr>
        <w:t xml:space="preserve"> Comparison – to baselines, plans/targets, or to other standards or norms</w:t>
      </w:r>
    </w:p>
  </w:footnote>
  <w:footnote w:id="3">
    <w:p w:rsidR="00644542" w:rsidRDefault="00644542" w:rsidP="00644542">
      <w:pPr>
        <w:pStyle w:val="FootnoteText"/>
      </w:pPr>
      <w:r w:rsidRPr="000C694D">
        <w:rPr>
          <w:rStyle w:val="FootnoteReference"/>
          <w:rFonts w:ascii="Gill Sans MT" w:hAnsi="Gill Sans MT"/>
        </w:rPr>
        <w:footnoteRef/>
      </w:r>
      <w:r w:rsidRPr="000C694D">
        <w:rPr>
          <w:rFonts w:ascii="Gill Sans MT" w:hAnsi="Gill Sans MT"/>
        </w:rPr>
        <w:t xml:space="preserve"> Explanation – for questions that ask “why” or about the attribution of an effect to a specific intervention (causality)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6CD"/>
    <w:multiLevelType w:val="hybridMultilevel"/>
    <w:tmpl w:val="C32A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F216E"/>
    <w:multiLevelType w:val="hybridMultilevel"/>
    <w:tmpl w:val="805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E41A2"/>
    <w:multiLevelType w:val="hybridMultilevel"/>
    <w:tmpl w:val="30F8128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5329"/>
    <w:multiLevelType w:val="hybridMultilevel"/>
    <w:tmpl w:val="21A4013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60C17"/>
    <w:multiLevelType w:val="hybridMultilevel"/>
    <w:tmpl w:val="8A12768E"/>
    <w:lvl w:ilvl="0" w:tplc="D8445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C3981"/>
    <w:multiLevelType w:val="hybridMultilevel"/>
    <w:tmpl w:val="96B8BAC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D6EAD"/>
    <w:multiLevelType w:val="hybridMultilevel"/>
    <w:tmpl w:val="7D8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F275F"/>
    <w:multiLevelType w:val="hybridMultilevel"/>
    <w:tmpl w:val="53A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57"/>
    <w:rsid w:val="0002798A"/>
    <w:rsid w:val="000538FB"/>
    <w:rsid w:val="000C694D"/>
    <w:rsid w:val="00124218"/>
    <w:rsid w:val="001E1002"/>
    <w:rsid w:val="00246CC8"/>
    <w:rsid w:val="00442F31"/>
    <w:rsid w:val="00462538"/>
    <w:rsid w:val="005560BD"/>
    <w:rsid w:val="005A657E"/>
    <w:rsid w:val="006304B2"/>
    <w:rsid w:val="00644542"/>
    <w:rsid w:val="006B120C"/>
    <w:rsid w:val="007E0957"/>
    <w:rsid w:val="00826430"/>
    <w:rsid w:val="008A6449"/>
    <w:rsid w:val="00942D2C"/>
    <w:rsid w:val="00946912"/>
    <w:rsid w:val="009C643A"/>
    <w:rsid w:val="00A663BF"/>
    <w:rsid w:val="00B017EB"/>
    <w:rsid w:val="00CE6C94"/>
    <w:rsid w:val="00E854B7"/>
    <w:rsid w:val="00F21762"/>
    <w:rsid w:val="00F82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6E6F8-5A81-49BF-8C6A-54A9D865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542"/>
    <w:pPr>
      <w:keepNext/>
      <w:spacing w:after="0" w:line="240" w:lineRule="auto"/>
      <w:jc w:val="center"/>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957"/>
    <w:pPr>
      <w:ind w:left="720"/>
      <w:contextualSpacing/>
    </w:pPr>
  </w:style>
  <w:style w:type="paragraph" w:styleId="BodyText">
    <w:name w:val="Body Text"/>
    <w:basedOn w:val="Normal"/>
    <w:link w:val="BodyTextChar"/>
    <w:semiHidden/>
    <w:rsid w:val="008A6449"/>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A6449"/>
    <w:rPr>
      <w:rFonts w:ascii="Times New Roman" w:eastAsia="Times New Roman" w:hAnsi="Times New Roman" w:cs="Times New Roman"/>
      <w:sz w:val="24"/>
      <w:szCs w:val="20"/>
    </w:rPr>
  </w:style>
  <w:style w:type="paragraph" w:customStyle="1" w:styleId="Cover-Date">
    <w:name w:val="Cover - Date"/>
    <w:basedOn w:val="Normal"/>
    <w:semiHidden/>
    <w:rsid w:val="008A6449"/>
    <w:pPr>
      <w:spacing w:after="160" w:line="280" w:lineRule="exact"/>
    </w:pPr>
    <w:rPr>
      <w:rFonts w:ascii="Gill Sans MT" w:eastAsia="Times New Roman" w:hAnsi="Gill Sans MT" w:cs="Times New Roman"/>
      <w:b/>
      <w:bCs/>
      <w:caps/>
      <w:color w:val="FFFFFF"/>
      <w:sz w:val="28"/>
      <w:szCs w:val="24"/>
    </w:rPr>
  </w:style>
  <w:style w:type="paragraph" w:customStyle="1" w:styleId="Cover-TextunderDate">
    <w:name w:val="Cover - Text under Date"/>
    <w:basedOn w:val="Normal"/>
    <w:semiHidden/>
    <w:rsid w:val="008A6449"/>
    <w:pPr>
      <w:spacing w:after="0" w:line="240" w:lineRule="auto"/>
    </w:pPr>
    <w:rPr>
      <w:rFonts w:ascii="Gill Sans MT" w:eastAsia="Times New Roman" w:hAnsi="Gill Sans MT" w:cs="Times New Roman"/>
      <w:color w:val="FFFFFF"/>
      <w:sz w:val="28"/>
      <w:szCs w:val="24"/>
    </w:rPr>
  </w:style>
  <w:style w:type="paragraph" w:customStyle="1" w:styleId="CoverSubtitle">
    <w:name w:val="Cover Subtitle"/>
    <w:basedOn w:val="Normal"/>
    <w:semiHidden/>
    <w:rsid w:val="008A6449"/>
    <w:pPr>
      <w:spacing w:after="160" w:line="240" w:lineRule="auto"/>
    </w:pPr>
    <w:rPr>
      <w:rFonts w:ascii="Gill Sans MT" w:eastAsia="Times New Roman" w:hAnsi="Gill Sans MT" w:cs="Times New Roman"/>
      <w:caps/>
      <w:color w:val="FFFFFF"/>
      <w:sz w:val="40"/>
      <w:szCs w:val="40"/>
    </w:rPr>
  </w:style>
  <w:style w:type="paragraph" w:styleId="BalloonText">
    <w:name w:val="Balloon Text"/>
    <w:basedOn w:val="Normal"/>
    <w:link w:val="BalloonTextChar"/>
    <w:uiPriority w:val="99"/>
    <w:semiHidden/>
    <w:unhideWhenUsed/>
    <w:rsid w:val="008A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49"/>
    <w:rPr>
      <w:rFonts w:ascii="Tahoma" w:hAnsi="Tahoma" w:cs="Tahoma"/>
      <w:sz w:val="16"/>
      <w:szCs w:val="16"/>
    </w:rPr>
  </w:style>
  <w:style w:type="table" w:styleId="TableGrid">
    <w:name w:val="Table Grid"/>
    <w:basedOn w:val="TableNormal"/>
    <w:uiPriority w:val="59"/>
    <w:rsid w:val="008A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6449"/>
    <w:pPr>
      <w:spacing w:line="240" w:lineRule="auto"/>
    </w:pPr>
    <w:rPr>
      <w:b/>
      <w:bCs/>
      <w:color w:val="4F81BD" w:themeColor="accent1"/>
      <w:sz w:val="18"/>
      <w:szCs w:val="18"/>
    </w:rPr>
  </w:style>
  <w:style w:type="paragraph" w:styleId="Header">
    <w:name w:val="header"/>
    <w:basedOn w:val="Normal"/>
    <w:link w:val="HeaderChar"/>
    <w:uiPriority w:val="99"/>
    <w:unhideWhenUsed/>
    <w:rsid w:val="00946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12"/>
  </w:style>
  <w:style w:type="paragraph" w:styleId="Footer">
    <w:name w:val="footer"/>
    <w:basedOn w:val="Normal"/>
    <w:link w:val="FooterChar"/>
    <w:uiPriority w:val="99"/>
    <w:unhideWhenUsed/>
    <w:rsid w:val="00946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12"/>
  </w:style>
  <w:style w:type="character" w:customStyle="1" w:styleId="Heading1Char">
    <w:name w:val="Heading 1 Char"/>
    <w:basedOn w:val="DefaultParagraphFont"/>
    <w:link w:val="Heading1"/>
    <w:rsid w:val="00644542"/>
    <w:rPr>
      <w:rFonts w:ascii="Comic Sans MS" w:eastAsia="Times New Roman" w:hAnsi="Comic Sans MS" w:cs="Times New Roman"/>
      <w:b/>
      <w:bCs/>
      <w:sz w:val="24"/>
      <w:szCs w:val="24"/>
    </w:rPr>
  </w:style>
  <w:style w:type="paragraph" w:styleId="FootnoteText">
    <w:name w:val="footnote text"/>
    <w:basedOn w:val="Normal"/>
    <w:link w:val="FootnoteTextChar"/>
    <w:semiHidden/>
    <w:rsid w:val="006445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44542"/>
    <w:rPr>
      <w:rFonts w:ascii="Times New Roman" w:eastAsia="Times New Roman" w:hAnsi="Times New Roman" w:cs="Times New Roman"/>
      <w:sz w:val="20"/>
      <w:szCs w:val="20"/>
    </w:rPr>
  </w:style>
  <w:style w:type="character" w:styleId="FootnoteReference">
    <w:name w:val="footnote reference"/>
    <w:semiHidden/>
    <w:rsid w:val="00644542"/>
    <w:rPr>
      <w:vertAlign w:val="superscript"/>
    </w:rPr>
  </w:style>
  <w:style w:type="character" w:styleId="CommentReference">
    <w:name w:val="annotation reference"/>
    <w:basedOn w:val="DefaultParagraphFont"/>
    <w:uiPriority w:val="99"/>
    <w:semiHidden/>
    <w:unhideWhenUsed/>
    <w:rsid w:val="005560BD"/>
    <w:rPr>
      <w:sz w:val="16"/>
      <w:szCs w:val="16"/>
    </w:rPr>
  </w:style>
  <w:style w:type="paragraph" w:styleId="CommentText">
    <w:name w:val="annotation text"/>
    <w:basedOn w:val="Normal"/>
    <w:link w:val="CommentTextChar"/>
    <w:uiPriority w:val="99"/>
    <w:semiHidden/>
    <w:unhideWhenUsed/>
    <w:rsid w:val="005560BD"/>
    <w:pPr>
      <w:spacing w:line="240" w:lineRule="auto"/>
    </w:pPr>
    <w:rPr>
      <w:sz w:val="20"/>
      <w:szCs w:val="20"/>
    </w:rPr>
  </w:style>
  <w:style w:type="character" w:customStyle="1" w:styleId="CommentTextChar">
    <w:name w:val="Comment Text Char"/>
    <w:basedOn w:val="DefaultParagraphFont"/>
    <w:link w:val="CommentText"/>
    <w:uiPriority w:val="99"/>
    <w:semiHidden/>
    <w:rsid w:val="005560BD"/>
    <w:rPr>
      <w:sz w:val="20"/>
      <w:szCs w:val="20"/>
    </w:rPr>
  </w:style>
  <w:style w:type="paragraph" w:styleId="CommentSubject">
    <w:name w:val="annotation subject"/>
    <w:basedOn w:val="CommentText"/>
    <w:next w:val="CommentText"/>
    <w:link w:val="CommentSubjectChar"/>
    <w:uiPriority w:val="99"/>
    <w:semiHidden/>
    <w:unhideWhenUsed/>
    <w:rsid w:val="005560BD"/>
    <w:rPr>
      <w:b/>
      <w:bCs/>
    </w:rPr>
  </w:style>
  <w:style w:type="character" w:customStyle="1" w:styleId="CommentSubjectChar">
    <w:name w:val="Comment Subject Char"/>
    <w:basedOn w:val="CommentTextChar"/>
    <w:link w:val="CommentSubject"/>
    <w:uiPriority w:val="99"/>
    <w:semiHidden/>
    <w:rsid w:val="005560BD"/>
    <w:rPr>
      <w:b/>
      <w:bCs/>
      <w:sz w:val="20"/>
      <w:szCs w:val="20"/>
    </w:rPr>
  </w:style>
  <w:style w:type="paragraph" w:customStyle="1" w:styleId="yiv4844297369msonormal">
    <w:name w:val="yiv4844297369msonormal"/>
    <w:basedOn w:val="Normal"/>
    <w:rsid w:val="00F82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Wax</dc:creator>
  <cp:lastModifiedBy>user8lap</cp:lastModifiedBy>
  <cp:revision>7</cp:revision>
  <dcterms:created xsi:type="dcterms:W3CDTF">2013-05-14T06:41:00Z</dcterms:created>
  <dcterms:modified xsi:type="dcterms:W3CDTF">2015-03-17T10:45:00Z</dcterms:modified>
</cp:coreProperties>
</file>