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2568" w14:textId="77777777" w:rsidR="00E5053B" w:rsidRDefault="00E5053B" w:rsidP="00E5053B">
      <w:pPr>
        <w:jc w:val="center"/>
        <w:rPr>
          <w:rFonts w:ascii="Gill Sans" w:hAnsi="Gill Sans"/>
          <w:b/>
          <w:szCs w:val="24"/>
        </w:rPr>
      </w:pPr>
      <w:r w:rsidRPr="00F81D42">
        <w:rPr>
          <w:rFonts w:ascii="Gill Sans" w:hAnsi="Gill Sans"/>
          <w:b/>
          <w:szCs w:val="24"/>
        </w:rPr>
        <w:t>FINDINGS, CONCLUSIONS AND RECOMMENDATIONS</w:t>
      </w:r>
      <w:r>
        <w:rPr>
          <w:rFonts w:ascii="Gill Sans" w:hAnsi="Gill Sans"/>
          <w:b/>
          <w:szCs w:val="24"/>
        </w:rPr>
        <w:t xml:space="preserve"> (version 12)</w:t>
      </w:r>
    </w:p>
    <w:p w14:paraId="4BE42569" w14:textId="77777777" w:rsidR="00E5053B" w:rsidRDefault="00E5053B" w:rsidP="00E5053B">
      <w:pPr>
        <w:jc w:val="center"/>
        <w:rPr>
          <w:rFonts w:ascii="Gill Sans" w:hAnsi="Gill Sans"/>
          <w:b/>
          <w:szCs w:val="24"/>
        </w:rPr>
      </w:pPr>
      <w:r>
        <w:rPr>
          <w:rFonts w:ascii="Gill Sans" w:hAnsi="Gill Sans"/>
          <w:b/>
          <w:szCs w:val="24"/>
        </w:rPr>
        <w:t>July 1, 2010</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4430"/>
        <w:gridCol w:w="3060"/>
        <w:gridCol w:w="2610"/>
      </w:tblGrid>
      <w:tr w:rsidR="00E5053B" w:rsidRPr="00F81D42" w14:paraId="4BE4256F" w14:textId="77777777" w:rsidTr="00E5053B">
        <w:tc>
          <w:tcPr>
            <w:tcW w:w="2788" w:type="dxa"/>
          </w:tcPr>
          <w:p w14:paraId="4BE4256A" w14:textId="77777777" w:rsidR="00E5053B" w:rsidRPr="00F81D42" w:rsidRDefault="00E5053B" w:rsidP="00AC6F96">
            <w:pPr>
              <w:spacing w:after="0" w:line="240" w:lineRule="auto"/>
              <w:jc w:val="center"/>
              <w:rPr>
                <w:rFonts w:ascii="Gill Sans" w:hAnsi="Gill Sans"/>
                <w:b/>
              </w:rPr>
            </w:pPr>
            <w:r w:rsidRPr="00F81D42">
              <w:rPr>
                <w:rFonts w:ascii="Gill Sans" w:hAnsi="Gill Sans"/>
                <w:b/>
              </w:rPr>
              <w:t>Evaluation Questions by Topic</w:t>
            </w:r>
          </w:p>
          <w:p w14:paraId="4BE4256B" w14:textId="77777777" w:rsidR="00E5053B" w:rsidRPr="00F81D42" w:rsidRDefault="00E5053B" w:rsidP="00AC6F96">
            <w:pPr>
              <w:spacing w:after="0" w:line="240" w:lineRule="auto"/>
              <w:jc w:val="center"/>
              <w:rPr>
                <w:rFonts w:ascii="Gill Sans" w:hAnsi="Gill Sans"/>
                <w:b/>
              </w:rPr>
            </w:pPr>
          </w:p>
        </w:tc>
        <w:tc>
          <w:tcPr>
            <w:tcW w:w="4430" w:type="dxa"/>
          </w:tcPr>
          <w:p w14:paraId="4BE4256C" w14:textId="77777777" w:rsidR="00E5053B" w:rsidRPr="00F81D42" w:rsidRDefault="00E5053B" w:rsidP="00AC6F96">
            <w:pPr>
              <w:spacing w:after="0" w:line="240" w:lineRule="auto"/>
              <w:jc w:val="center"/>
              <w:rPr>
                <w:rFonts w:ascii="Gill Sans" w:hAnsi="Gill Sans"/>
                <w:b/>
              </w:rPr>
            </w:pPr>
            <w:r w:rsidRPr="00F81D42">
              <w:rPr>
                <w:rFonts w:ascii="Gill Sans" w:hAnsi="Gill Sans"/>
                <w:b/>
              </w:rPr>
              <w:t>Findings</w:t>
            </w:r>
          </w:p>
        </w:tc>
        <w:tc>
          <w:tcPr>
            <w:tcW w:w="3060" w:type="dxa"/>
          </w:tcPr>
          <w:p w14:paraId="4BE4256D" w14:textId="77777777" w:rsidR="00E5053B" w:rsidRPr="00F81D42" w:rsidRDefault="00E5053B" w:rsidP="00AC6F96">
            <w:pPr>
              <w:spacing w:after="0" w:line="240" w:lineRule="auto"/>
              <w:jc w:val="center"/>
              <w:rPr>
                <w:rFonts w:ascii="Gill Sans" w:hAnsi="Gill Sans"/>
                <w:b/>
              </w:rPr>
            </w:pPr>
            <w:r w:rsidRPr="00F81D42">
              <w:rPr>
                <w:rFonts w:ascii="Gill Sans" w:hAnsi="Gill Sans"/>
                <w:b/>
              </w:rPr>
              <w:t>Conclusions</w:t>
            </w:r>
          </w:p>
        </w:tc>
        <w:tc>
          <w:tcPr>
            <w:tcW w:w="2610" w:type="dxa"/>
          </w:tcPr>
          <w:p w14:paraId="4BE4256E" w14:textId="77777777" w:rsidR="00E5053B" w:rsidRPr="00F81D42" w:rsidRDefault="00E5053B" w:rsidP="00AC6F96">
            <w:pPr>
              <w:spacing w:after="0" w:line="240" w:lineRule="auto"/>
              <w:jc w:val="center"/>
              <w:rPr>
                <w:rFonts w:ascii="Gill Sans" w:hAnsi="Gill Sans"/>
                <w:b/>
              </w:rPr>
            </w:pPr>
            <w:r w:rsidRPr="00F81D42">
              <w:rPr>
                <w:rFonts w:ascii="Gill Sans" w:hAnsi="Gill Sans"/>
                <w:b/>
              </w:rPr>
              <w:t>Recommendations</w:t>
            </w:r>
          </w:p>
        </w:tc>
      </w:tr>
      <w:tr w:rsidR="00E5053B" w:rsidRPr="00F81D42" w14:paraId="4BE42575" w14:textId="77777777" w:rsidTr="00E5053B">
        <w:tc>
          <w:tcPr>
            <w:tcW w:w="2788" w:type="dxa"/>
          </w:tcPr>
          <w:p w14:paraId="4BE42570" w14:textId="77777777" w:rsidR="00E5053B" w:rsidRPr="00F81D42" w:rsidRDefault="00E5053B" w:rsidP="00AC6F96">
            <w:pPr>
              <w:spacing w:after="0" w:line="240" w:lineRule="auto"/>
              <w:rPr>
                <w:rFonts w:ascii="Gill Sans" w:hAnsi="Gill Sans"/>
              </w:rPr>
            </w:pPr>
            <w:r w:rsidRPr="00F81D42">
              <w:rPr>
                <w:rFonts w:ascii="Gill Sans" w:hAnsi="Gill Sans"/>
              </w:rPr>
              <w:t xml:space="preserve">1. How well does GEE correspond to the </w:t>
            </w:r>
            <w:proofErr w:type="spellStart"/>
            <w:r w:rsidRPr="00F81D42">
              <w:rPr>
                <w:rFonts w:ascii="Gill Sans" w:hAnsi="Gill Sans"/>
                <w:b/>
              </w:rPr>
              <w:t>GoSS</w:t>
            </w:r>
            <w:proofErr w:type="spellEnd"/>
            <w:r w:rsidRPr="00F81D42">
              <w:rPr>
                <w:rFonts w:ascii="Gill Sans" w:hAnsi="Gill Sans"/>
                <w:b/>
              </w:rPr>
              <w:t xml:space="preserve"> education priorities</w:t>
            </w:r>
            <w:r w:rsidRPr="00F81D42">
              <w:rPr>
                <w:rFonts w:ascii="Gill Sans" w:hAnsi="Gill Sans"/>
              </w:rPr>
              <w:t>?</w:t>
            </w:r>
          </w:p>
        </w:tc>
        <w:tc>
          <w:tcPr>
            <w:tcW w:w="4430" w:type="dxa"/>
          </w:tcPr>
          <w:p w14:paraId="4BE42571" w14:textId="77777777" w:rsidR="00E5053B" w:rsidRPr="00F81D42" w:rsidRDefault="00E5053B" w:rsidP="00AC6F96">
            <w:pPr>
              <w:spacing w:after="0" w:line="240" w:lineRule="auto"/>
              <w:rPr>
                <w:rFonts w:ascii="Gill Sans" w:hAnsi="Gill Sans"/>
              </w:rPr>
            </w:pPr>
            <w:r w:rsidRPr="00F81D42">
              <w:rPr>
                <w:rFonts w:ascii="Gill Sans" w:hAnsi="Gill Sans"/>
              </w:rPr>
              <w:t>Project goal aligns (</w:t>
            </w:r>
            <w:proofErr w:type="spellStart"/>
            <w:r w:rsidRPr="00F81D42">
              <w:rPr>
                <w:rFonts w:ascii="Gill Sans" w:hAnsi="Gill Sans"/>
              </w:rPr>
              <w:t>MoEST</w:t>
            </w:r>
            <w:proofErr w:type="spellEnd"/>
            <w:r w:rsidRPr="00F81D42">
              <w:rPr>
                <w:rFonts w:ascii="Gill Sans" w:hAnsi="Gill Sans"/>
              </w:rPr>
              <w:t xml:space="preserve"> Policy Handbook; Child Act; Ed Act; draft Gender Policy; Interim Constitution 2005; Undersecretary ambitions; President ambitions; international agreements to which </w:t>
            </w:r>
            <w:proofErr w:type="spellStart"/>
            <w:r w:rsidRPr="00F81D42">
              <w:rPr>
                <w:rFonts w:ascii="Gill Sans" w:hAnsi="Gill Sans"/>
              </w:rPr>
              <w:t>GoSS</w:t>
            </w:r>
            <w:proofErr w:type="spellEnd"/>
            <w:r w:rsidRPr="00F81D42">
              <w:rPr>
                <w:rFonts w:ascii="Gill Sans" w:hAnsi="Gill Sans"/>
              </w:rPr>
              <w:t xml:space="preserve"> is a signatory—CEDAW, other??; MDG--) </w:t>
            </w:r>
          </w:p>
          <w:p w14:paraId="4BE42572" w14:textId="77777777" w:rsidR="00E5053B" w:rsidRPr="00F81D42" w:rsidRDefault="00E5053B" w:rsidP="00AC6F96">
            <w:pPr>
              <w:spacing w:after="0" w:line="240" w:lineRule="auto"/>
              <w:rPr>
                <w:rFonts w:ascii="Gill Sans" w:hAnsi="Gill Sans"/>
              </w:rPr>
            </w:pPr>
          </w:p>
        </w:tc>
        <w:tc>
          <w:tcPr>
            <w:tcW w:w="3060" w:type="dxa"/>
          </w:tcPr>
          <w:p w14:paraId="4BE42573" w14:textId="77777777" w:rsidR="00E5053B" w:rsidRPr="00F81D42" w:rsidRDefault="00E5053B" w:rsidP="00AC6F96">
            <w:pPr>
              <w:spacing w:after="0" w:line="240" w:lineRule="auto"/>
              <w:rPr>
                <w:rFonts w:ascii="Gill Sans" w:hAnsi="Gill Sans"/>
              </w:rPr>
            </w:pPr>
            <w:r w:rsidRPr="00F81D42">
              <w:rPr>
                <w:rFonts w:ascii="Gill Sans" w:hAnsi="Gill Sans"/>
              </w:rPr>
              <w:t xml:space="preserve">The Project aligns well with </w:t>
            </w:r>
            <w:proofErr w:type="spellStart"/>
            <w:r w:rsidRPr="00F81D42">
              <w:rPr>
                <w:rFonts w:ascii="Gill Sans" w:hAnsi="Gill Sans"/>
              </w:rPr>
              <w:t>GoSS</w:t>
            </w:r>
            <w:proofErr w:type="spellEnd"/>
            <w:r w:rsidRPr="00F81D42">
              <w:rPr>
                <w:rFonts w:ascii="Gill Sans" w:hAnsi="Gill Sans"/>
              </w:rPr>
              <w:t xml:space="preserve"> education </w:t>
            </w:r>
            <w:r>
              <w:rPr>
                <w:rFonts w:ascii="Gill Sans" w:hAnsi="Gill Sans"/>
              </w:rPr>
              <w:t xml:space="preserve">and broader Govt </w:t>
            </w:r>
            <w:r w:rsidRPr="00F81D42">
              <w:rPr>
                <w:rFonts w:ascii="Gill Sans" w:hAnsi="Gill Sans"/>
              </w:rPr>
              <w:t>priorities.</w:t>
            </w:r>
          </w:p>
        </w:tc>
        <w:tc>
          <w:tcPr>
            <w:tcW w:w="2610" w:type="dxa"/>
          </w:tcPr>
          <w:p w14:paraId="4BE42574" w14:textId="77777777" w:rsidR="00E5053B" w:rsidRPr="00F81D42" w:rsidRDefault="00E5053B" w:rsidP="00AC6F96">
            <w:pPr>
              <w:spacing w:after="0" w:line="240" w:lineRule="auto"/>
              <w:rPr>
                <w:rFonts w:ascii="Gill Sans" w:hAnsi="Gill Sans"/>
              </w:rPr>
            </w:pPr>
            <w:r>
              <w:rPr>
                <w:rFonts w:ascii="Gill Sans" w:hAnsi="Gill Sans"/>
              </w:rPr>
              <w:t>None</w:t>
            </w:r>
          </w:p>
        </w:tc>
      </w:tr>
      <w:tr w:rsidR="00E5053B" w:rsidRPr="00F81D42" w14:paraId="4BE42594" w14:textId="77777777" w:rsidTr="00E5053B">
        <w:tc>
          <w:tcPr>
            <w:tcW w:w="2788" w:type="dxa"/>
          </w:tcPr>
          <w:p w14:paraId="4BE42576" w14:textId="77777777" w:rsidR="00E5053B" w:rsidRPr="00F81D42" w:rsidRDefault="00E5053B" w:rsidP="00AC6F96">
            <w:pPr>
              <w:spacing w:after="0" w:line="240" w:lineRule="auto"/>
              <w:rPr>
                <w:rFonts w:ascii="Gill Sans" w:hAnsi="Gill Sans"/>
              </w:rPr>
            </w:pPr>
            <w:r w:rsidRPr="00F81D42">
              <w:rPr>
                <w:rFonts w:ascii="Gill Sans" w:hAnsi="Gill Sans"/>
              </w:rPr>
              <w:t xml:space="preserve">8. Assess the </w:t>
            </w:r>
            <w:r w:rsidRPr="00F81D42">
              <w:rPr>
                <w:rFonts w:ascii="Gill Sans" w:hAnsi="Gill Sans"/>
                <w:b/>
              </w:rPr>
              <w:t xml:space="preserve">quality and performance of </w:t>
            </w:r>
            <w:proofErr w:type="spellStart"/>
            <w:r w:rsidRPr="00F81D42">
              <w:rPr>
                <w:rFonts w:ascii="Gill Sans" w:hAnsi="Gill Sans"/>
                <w:b/>
              </w:rPr>
              <w:t>Winrock</w:t>
            </w:r>
            <w:proofErr w:type="spellEnd"/>
            <w:r w:rsidRPr="00F81D42">
              <w:rPr>
                <w:rFonts w:ascii="Gill Sans" w:hAnsi="Gill Sans"/>
                <w:b/>
              </w:rPr>
              <w:t xml:space="preserve"> International in managing</w:t>
            </w:r>
            <w:r w:rsidRPr="00F81D42">
              <w:rPr>
                <w:rFonts w:ascii="Gill Sans" w:hAnsi="Gill Sans"/>
              </w:rPr>
              <w:t xml:space="preserve"> the implementation of GEE.</w:t>
            </w:r>
          </w:p>
        </w:tc>
        <w:tc>
          <w:tcPr>
            <w:tcW w:w="4430" w:type="dxa"/>
          </w:tcPr>
          <w:p w14:paraId="4BE42577" w14:textId="77777777" w:rsidR="00E5053B" w:rsidRPr="00F81D42" w:rsidRDefault="00E5053B" w:rsidP="00AC6F96">
            <w:pPr>
              <w:spacing w:after="0" w:line="240" w:lineRule="auto"/>
              <w:rPr>
                <w:rFonts w:ascii="Gill Sans" w:hAnsi="Gill Sans"/>
                <w:b/>
              </w:rPr>
            </w:pPr>
            <w:r w:rsidRPr="00F81D42">
              <w:rPr>
                <w:rFonts w:ascii="Gill Sans" w:hAnsi="Gill Sans"/>
                <w:b/>
              </w:rPr>
              <w:t>Performance</w:t>
            </w:r>
          </w:p>
          <w:p w14:paraId="4BE42578" w14:textId="77777777" w:rsidR="00E5053B" w:rsidRDefault="00E5053B" w:rsidP="00AC6F96">
            <w:pPr>
              <w:spacing w:after="0" w:line="240" w:lineRule="auto"/>
              <w:rPr>
                <w:rFonts w:ascii="Gill Sans" w:hAnsi="Gill Sans"/>
              </w:rPr>
            </w:pPr>
            <w:proofErr w:type="spellStart"/>
            <w:r>
              <w:rPr>
                <w:rFonts w:ascii="Gill Sans" w:hAnsi="Gill Sans"/>
              </w:rPr>
              <w:t>Winrock</w:t>
            </w:r>
            <w:proofErr w:type="spellEnd"/>
            <w:r>
              <w:rPr>
                <w:rFonts w:ascii="Gill Sans" w:hAnsi="Gill Sans"/>
              </w:rPr>
              <w:t xml:space="preserve"> addressed challenges </w:t>
            </w:r>
            <w:proofErr w:type="gramStart"/>
            <w:r>
              <w:rPr>
                <w:rFonts w:ascii="Gill Sans" w:hAnsi="Gill Sans"/>
              </w:rPr>
              <w:t xml:space="preserve">during </w:t>
            </w:r>
            <w:r w:rsidRPr="00F81D42">
              <w:rPr>
                <w:rFonts w:ascii="Gill Sans" w:hAnsi="Gill Sans"/>
              </w:rPr>
              <w:t xml:space="preserve"> the</w:t>
            </w:r>
            <w:proofErr w:type="gramEnd"/>
            <w:r w:rsidRPr="00F81D42">
              <w:rPr>
                <w:rFonts w:ascii="Gill Sans" w:hAnsi="Gill Sans"/>
              </w:rPr>
              <w:t xml:space="preserve"> transition from GESP to GEE implementation</w:t>
            </w:r>
            <w:r>
              <w:rPr>
                <w:rFonts w:ascii="Gill Sans" w:hAnsi="Gill Sans"/>
              </w:rPr>
              <w:t>, e.g., d</w:t>
            </w:r>
            <w:r w:rsidRPr="00F81D42">
              <w:rPr>
                <w:rFonts w:ascii="Gill Sans" w:hAnsi="Gill Sans"/>
              </w:rPr>
              <w:t xml:space="preserve">ata provided by CARE were flawed. GEE’s budget and plans were based then on wrong and inadequate data. </w:t>
            </w:r>
          </w:p>
          <w:p w14:paraId="4BE42579" w14:textId="77777777" w:rsidR="00E5053B" w:rsidRPr="00F81D42" w:rsidRDefault="00E5053B" w:rsidP="00AC6F96">
            <w:pPr>
              <w:spacing w:after="0" w:line="240" w:lineRule="auto"/>
              <w:rPr>
                <w:rFonts w:ascii="Gill Sans" w:hAnsi="Gill Sans"/>
              </w:rPr>
            </w:pPr>
          </w:p>
          <w:p w14:paraId="4BE4257A" w14:textId="77777777" w:rsidR="00E5053B" w:rsidRDefault="00E5053B" w:rsidP="00AC6F96">
            <w:pPr>
              <w:spacing w:after="0" w:line="240" w:lineRule="auto"/>
              <w:rPr>
                <w:rFonts w:ascii="Gill Sans" w:hAnsi="Gill Sans"/>
              </w:rPr>
            </w:pPr>
            <w:r w:rsidRPr="00F81D42">
              <w:rPr>
                <w:rFonts w:ascii="Gill Sans" w:hAnsi="Gill Sans"/>
              </w:rPr>
              <w:t xml:space="preserve">Scholarship component elements </w:t>
            </w:r>
            <w:proofErr w:type="spellStart"/>
            <w:r>
              <w:rPr>
                <w:rFonts w:ascii="Gill Sans" w:hAnsi="Gill Sans"/>
              </w:rPr>
              <w:t>were</w:t>
            </w:r>
            <w:r w:rsidRPr="00F81D42">
              <w:rPr>
                <w:rFonts w:ascii="Gill Sans" w:hAnsi="Gill Sans"/>
              </w:rPr>
              <w:t>carried</w:t>
            </w:r>
            <w:proofErr w:type="spellEnd"/>
            <w:r w:rsidRPr="00F81D42">
              <w:rPr>
                <w:rFonts w:ascii="Gill Sans" w:hAnsi="Gill Sans"/>
              </w:rPr>
              <w:t xml:space="preserve"> out </w:t>
            </w:r>
            <w:r>
              <w:rPr>
                <w:rFonts w:ascii="Gill Sans" w:hAnsi="Gill Sans"/>
              </w:rPr>
              <w:t xml:space="preserve">as per workplan </w:t>
            </w:r>
            <w:r w:rsidRPr="00F81D42">
              <w:rPr>
                <w:rFonts w:ascii="Gill Sans" w:hAnsi="Gill Sans"/>
              </w:rPr>
              <w:t>despite the challenges of the context.</w:t>
            </w:r>
          </w:p>
          <w:p w14:paraId="4BE4257B" w14:textId="77777777" w:rsidR="00E5053B" w:rsidRPr="00F81D42" w:rsidRDefault="00E5053B" w:rsidP="00AC6F96">
            <w:pPr>
              <w:spacing w:after="0" w:line="240" w:lineRule="auto"/>
              <w:rPr>
                <w:rFonts w:ascii="Gill Sans" w:hAnsi="Gill Sans"/>
              </w:rPr>
            </w:pPr>
          </w:p>
          <w:p w14:paraId="4BE4257C" w14:textId="77777777" w:rsidR="00E5053B" w:rsidRDefault="00E5053B" w:rsidP="00AC6F96">
            <w:pPr>
              <w:spacing w:after="0" w:line="240" w:lineRule="auto"/>
              <w:rPr>
                <w:rFonts w:ascii="Gill Sans" w:hAnsi="Gill Sans"/>
              </w:rPr>
            </w:pPr>
            <w:r w:rsidRPr="00F81D42">
              <w:rPr>
                <w:rFonts w:ascii="Gill Sans" w:hAnsi="Gill Sans"/>
              </w:rPr>
              <w:t xml:space="preserve">Challenges with efficiency, some of which are beyond GEE’s control (school opening and closing days, banking, weather, security situation) and some of which are within GEE’s control (data collection, entry, processing). WI had to obtain $ from a private donor (ended up being part of the cost-share) in order to finance scholarships for 2008. Scholarships </w:t>
            </w:r>
            <w:r>
              <w:rPr>
                <w:rFonts w:ascii="Gill Sans" w:hAnsi="Gill Sans"/>
              </w:rPr>
              <w:t xml:space="preserve">were scheduled for </w:t>
            </w:r>
            <w:proofErr w:type="gramStart"/>
            <w:r>
              <w:rPr>
                <w:rFonts w:ascii="Gill Sans" w:hAnsi="Gill Sans"/>
              </w:rPr>
              <w:t xml:space="preserve">disbursement </w:t>
            </w:r>
            <w:r w:rsidRPr="00F81D42">
              <w:rPr>
                <w:rFonts w:ascii="Gill Sans" w:hAnsi="Gill Sans"/>
              </w:rPr>
              <w:t xml:space="preserve"> in</w:t>
            </w:r>
            <w:proofErr w:type="gramEnd"/>
            <w:r w:rsidRPr="00F81D42">
              <w:rPr>
                <w:rFonts w:ascii="Gill Sans" w:hAnsi="Gill Sans"/>
              </w:rPr>
              <w:t xml:space="preserve"> April </w:t>
            </w:r>
            <w:r w:rsidRPr="00F81D42">
              <w:rPr>
                <w:rFonts w:ascii="Gill Sans" w:hAnsi="Gill Sans"/>
              </w:rPr>
              <w:lastRenderedPageBreak/>
              <w:t>2008, but were disbursed in July 2008. COP wasn’t in Sudan full-time from project start-up—had visits but didn</w:t>
            </w:r>
            <w:r>
              <w:rPr>
                <w:rFonts w:ascii="Gill Sans" w:hAnsi="Gill Sans"/>
              </w:rPr>
              <w:t>’t mobilize until early 2008</w:t>
            </w:r>
            <w:r w:rsidRPr="00F81D42">
              <w:rPr>
                <w:rFonts w:ascii="Gill Sans" w:hAnsi="Gill Sans"/>
              </w:rPr>
              <w:t xml:space="preserve">. </w:t>
            </w:r>
          </w:p>
          <w:p w14:paraId="4BE4257D" w14:textId="77777777" w:rsidR="00E5053B" w:rsidRPr="00F81D42" w:rsidRDefault="00E5053B" w:rsidP="00AC6F96">
            <w:pPr>
              <w:spacing w:after="0" w:line="240" w:lineRule="auto"/>
              <w:rPr>
                <w:rFonts w:ascii="Gill Sans" w:hAnsi="Gill Sans"/>
              </w:rPr>
            </w:pPr>
          </w:p>
          <w:p w14:paraId="4BE4257E" w14:textId="77777777" w:rsidR="00E5053B" w:rsidRPr="00F81D42" w:rsidRDefault="00E5053B" w:rsidP="00AC6F96">
            <w:pPr>
              <w:spacing w:after="0" w:line="240" w:lineRule="auto"/>
              <w:rPr>
                <w:rFonts w:ascii="Gill Sans" w:hAnsi="Gill Sans"/>
              </w:rPr>
            </w:pPr>
            <w:r w:rsidRPr="00F81D42">
              <w:rPr>
                <w:rFonts w:ascii="Gill Sans" w:hAnsi="Gill Sans"/>
                <w:b/>
              </w:rPr>
              <w:t>Quality</w:t>
            </w:r>
            <w:r w:rsidRPr="00F81D42">
              <w:rPr>
                <w:rFonts w:ascii="Gill Sans" w:hAnsi="Gill Sans"/>
              </w:rPr>
              <w:t xml:space="preserve"> (discussed as a topic in subsequent question)</w:t>
            </w:r>
          </w:p>
          <w:p w14:paraId="4BE4257F" w14:textId="77777777" w:rsidR="00E5053B" w:rsidRPr="00F81D42" w:rsidRDefault="00E5053B" w:rsidP="00AC6F96">
            <w:pPr>
              <w:spacing w:after="0" w:line="240" w:lineRule="auto"/>
              <w:rPr>
                <w:rFonts w:ascii="Gill Sans" w:hAnsi="Gill Sans"/>
              </w:rPr>
            </w:pPr>
            <w:r w:rsidRPr="00F81D42">
              <w:rPr>
                <w:rFonts w:ascii="Gill Sans" w:hAnsi="Gill Sans"/>
              </w:rPr>
              <w:t xml:space="preserve">Reporting format is consistent and concise. Indicator data are reported consistently. </w:t>
            </w:r>
          </w:p>
          <w:p w14:paraId="4BE42580" w14:textId="77777777" w:rsidR="00E5053B" w:rsidRDefault="00E5053B" w:rsidP="00AC6F96">
            <w:pPr>
              <w:spacing w:after="0" w:line="240" w:lineRule="auto"/>
              <w:rPr>
                <w:rFonts w:ascii="Gill Sans" w:hAnsi="Gill Sans"/>
              </w:rPr>
            </w:pPr>
          </w:p>
          <w:p w14:paraId="4BE42581" w14:textId="77777777" w:rsidR="00E5053B" w:rsidRDefault="00E5053B" w:rsidP="00AC6F96">
            <w:pPr>
              <w:spacing w:after="0" w:line="240" w:lineRule="auto"/>
              <w:rPr>
                <w:rFonts w:ascii="Gill Sans" w:hAnsi="Gill Sans"/>
              </w:rPr>
            </w:pPr>
            <w:r w:rsidRPr="00F81D42">
              <w:rPr>
                <w:rFonts w:ascii="Gill Sans" w:hAnsi="Gill Sans"/>
              </w:rPr>
              <w:t>Scholarship selection and distribution processes are systematized and generally consistent in application.</w:t>
            </w:r>
          </w:p>
          <w:p w14:paraId="4BE42582" w14:textId="77777777" w:rsidR="00E5053B" w:rsidRDefault="00E5053B" w:rsidP="00AC6F96">
            <w:pPr>
              <w:spacing w:after="0" w:line="240" w:lineRule="auto"/>
              <w:rPr>
                <w:rFonts w:ascii="Gill Sans" w:hAnsi="Gill Sans"/>
              </w:rPr>
            </w:pPr>
          </w:p>
          <w:p w14:paraId="4BE42583" w14:textId="77777777" w:rsidR="00E5053B" w:rsidRPr="00F81D42" w:rsidRDefault="00E5053B" w:rsidP="00AC6F96">
            <w:pPr>
              <w:spacing w:after="0" w:line="240" w:lineRule="auto"/>
              <w:rPr>
                <w:rFonts w:ascii="Gill Sans" w:hAnsi="Gill Sans"/>
              </w:rPr>
            </w:pPr>
            <w:r>
              <w:rPr>
                <w:rFonts w:ascii="Gill Sans" w:hAnsi="Gill Sans"/>
              </w:rPr>
              <w:t>I</w:t>
            </w:r>
            <w:r w:rsidRPr="00F81D42">
              <w:rPr>
                <w:rFonts w:ascii="Gill Sans" w:hAnsi="Gill Sans"/>
              </w:rPr>
              <w:t xml:space="preserve">t took a long time to distribute the first scholarships, some ten months and the signing of the contract. </w:t>
            </w:r>
          </w:p>
          <w:p w14:paraId="4BE42584" w14:textId="77777777" w:rsidR="00E5053B" w:rsidRDefault="00E5053B" w:rsidP="00AC6F96">
            <w:pPr>
              <w:spacing w:after="0" w:line="240" w:lineRule="auto"/>
              <w:rPr>
                <w:rFonts w:ascii="Gill Sans" w:hAnsi="Gill Sans"/>
              </w:rPr>
            </w:pPr>
            <w:r w:rsidRPr="00F81D42">
              <w:rPr>
                <w:rFonts w:ascii="Gill Sans" w:hAnsi="Gill Sans"/>
              </w:rPr>
              <w:t>Internal project operations (finance, reporting, etc.) are functional and processes are documented</w:t>
            </w:r>
            <w:r>
              <w:rPr>
                <w:rFonts w:ascii="Gill Sans" w:hAnsi="Gill Sans"/>
              </w:rPr>
              <w:t>.</w:t>
            </w:r>
          </w:p>
          <w:p w14:paraId="4BE42585" w14:textId="77777777" w:rsidR="00E5053B" w:rsidRDefault="00E5053B" w:rsidP="00AC6F96">
            <w:pPr>
              <w:spacing w:after="0" w:line="240" w:lineRule="auto"/>
              <w:rPr>
                <w:rFonts w:ascii="Gill Sans" w:hAnsi="Gill Sans"/>
              </w:rPr>
            </w:pPr>
            <w:r w:rsidRPr="00F81D42">
              <w:rPr>
                <w:rFonts w:ascii="Gill Sans" w:hAnsi="Gill Sans"/>
              </w:rPr>
              <w:t xml:space="preserve"> </w:t>
            </w:r>
          </w:p>
          <w:p w14:paraId="4BE42586" w14:textId="77777777" w:rsidR="00E5053B" w:rsidRPr="00F81D42" w:rsidRDefault="00E5053B" w:rsidP="00AC6F96">
            <w:pPr>
              <w:spacing w:after="0" w:line="240" w:lineRule="auto"/>
              <w:rPr>
                <w:rFonts w:ascii="Gill Sans" w:hAnsi="Gill Sans"/>
              </w:rPr>
            </w:pPr>
            <w:r w:rsidRPr="00F81D42">
              <w:rPr>
                <w:rFonts w:ascii="Gill Sans" w:hAnsi="Gill Sans"/>
              </w:rPr>
              <w:t xml:space="preserve">Some personnel are </w:t>
            </w:r>
            <w:r>
              <w:rPr>
                <w:rFonts w:ascii="Gill Sans" w:hAnsi="Gill Sans"/>
              </w:rPr>
              <w:t xml:space="preserve">reported that they are </w:t>
            </w:r>
            <w:r w:rsidRPr="00F81D42">
              <w:rPr>
                <w:rFonts w:ascii="Gill Sans" w:hAnsi="Gill Sans"/>
              </w:rPr>
              <w:t xml:space="preserve">over-burdened consistently (COP, M&amp;E Officer, Operations and Logistics) while others </w:t>
            </w:r>
            <w:r>
              <w:rPr>
                <w:rFonts w:ascii="Gill Sans" w:hAnsi="Gill Sans"/>
              </w:rPr>
              <w:t xml:space="preserve">reported that they </w:t>
            </w:r>
            <w:r w:rsidRPr="00F81D42">
              <w:rPr>
                <w:rFonts w:ascii="Gill Sans" w:hAnsi="Gill Sans"/>
              </w:rPr>
              <w:t xml:space="preserve">have periods of down time that reflect the cyclical nature of a scholarship activity. </w:t>
            </w:r>
          </w:p>
        </w:tc>
        <w:tc>
          <w:tcPr>
            <w:tcW w:w="3060" w:type="dxa"/>
          </w:tcPr>
          <w:p w14:paraId="4BE42587" w14:textId="77777777" w:rsidR="00E5053B" w:rsidRPr="00F81D42" w:rsidRDefault="00E5053B" w:rsidP="00AC6F96">
            <w:pPr>
              <w:spacing w:after="0" w:line="240" w:lineRule="auto"/>
              <w:rPr>
                <w:rFonts w:ascii="Gill Sans" w:hAnsi="Gill Sans"/>
              </w:rPr>
            </w:pPr>
            <w:proofErr w:type="spellStart"/>
            <w:r w:rsidRPr="00F81D42">
              <w:rPr>
                <w:rFonts w:ascii="Gill Sans" w:hAnsi="Gill Sans"/>
              </w:rPr>
              <w:lastRenderedPageBreak/>
              <w:t>Winrock</w:t>
            </w:r>
            <w:proofErr w:type="spellEnd"/>
            <w:r w:rsidRPr="00F81D42">
              <w:rPr>
                <w:rFonts w:ascii="Gill Sans" w:hAnsi="Gill Sans"/>
              </w:rPr>
              <w:t xml:space="preserve"> managed the transition well from GESP to GEE, regrouping quickly and getting scholarships out without missing an allocation during transition year.</w:t>
            </w:r>
          </w:p>
          <w:p w14:paraId="4BE42588" w14:textId="77777777" w:rsidR="00E5053B" w:rsidRPr="00F81D42" w:rsidRDefault="00E5053B" w:rsidP="00AC6F96">
            <w:pPr>
              <w:spacing w:after="0" w:line="240" w:lineRule="auto"/>
              <w:rPr>
                <w:rFonts w:ascii="Gill Sans" w:hAnsi="Gill Sans"/>
              </w:rPr>
            </w:pPr>
          </w:p>
          <w:p w14:paraId="4BE42589" w14:textId="77777777" w:rsidR="00E5053B" w:rsidRPr="00F81D42" w:rsidRDefault="00E5053B" w:rsidP="00AC6F96">
            <w:pPr>
              <w:spacing w:after="0" w:line="240" w:lineRule="auto"/>
              <w:rPr>
                <w:rFonts w:ascii="Gill Sans" w:hAnsi="Gill Sans"/>
              </w:rPr>
            </w:pPr>
            <w:proofErr w:type="spellStart"/>
            <w:r w:rsidRPr="00F81D42">
              <w:rPr>
                <w:rFonts w:ascii="Gill Sans" w:hAnsi="Gill Sans"/>
              </w:rPr>
              <w:t>Winrock</w:t>
            </w:r>
            <w:proofErr w:type="spellEnd"/>
            <w:r w:rsidRPr="00F81D42">
              <w:rPr>
                <w:rFonts w:ascii="Gill Sans" w:hAnsi="Gill Sans"/>
              </w:rPr>
              <w:t xml:space="preserve"> is managing the Project well in terms of progress on key indicators such as number of beneficiaries and number of scholarships distributed.</w:t>
            </w:r>
          </w:p>
          <w:p w14:paraId="4BE4258A" w14:textId="77777777" w:rsidR="00E5053B" w:rsidRPr="00F81D42" w:rsidRDefault="00E5053B" w:rsidP="00AC6F96">
            <w:pPr>
              <w:spacing w:after="0" w:line="240" w:lineRule="auto"/>
              <w:rPr>
                <w:rFonts w:ascii="Gill Sans" w:hAnsi="Gill Sans"/>
              </w:rPr>
            </w:pPr>
          </w:p>
          <w:p w14:paraId="4BE4258B" w14:textId="77777777" w:rsidR="00E5053B" w:rsidRPr="00F81D42" w:rsidRDefault="00E5053B" w:rsidP="00AC6F96">
            <w:pPr>
              <w:spacing w:after="0" w:line="240" w:lineRule="auto"/>
              <w:rPr>
                <w:rFonts w:ascii="Gill Sans" w:hAnsi="Gill Sans"/>
              </w:rPr>
            </w:pPr>
            <w:proofErr w:type="spellStart"/>
            <w:r w:rsidRPr="00F81D42">
              <w:rPr>
                <w:rFonts w:ascii="Gill Sans" w:hAnsi="Gill Sans"/>
              </w:rPr>
              <w:t>Winrock</w:t>
            </w:r>
            <w:proofErr w:type="spellEnd"/>
            <w:r w:rsidRPr="00F81D42">
              <w:rPr>
                <w:rFonts w:ascii="Gill Sans" w:hAnsi="Gill Sans"/>
              </w:rPr>
              <w:t xml:space="preserve"> has coped well with challenges beyond their control such as problems with the banking system and delays with USAID obligations.</w:t>
            </w:r>
          </w:p>
          <w:p w14:paraId="4BE4258C" w14:textId="77777777" w:rsidR="00E5053B" w:rsidRDefault="00E5053B" w:rsidP="00AC6F96">
            <w:pPr>
              <w:spacing w:after="0" w:line="240" w:lineRule="auto"/>
              <w:rPr>
                <w:rFonts w:ascii="Gill Sans" w:hAnsi="Gill Sans"/>
              </w:rPr>
            </w:pPr>
          </w:p>
          <w:p w14:paraId="4BE4258D" w14:textId="77777777" w:rsidR="00E5053B" w:rsidRPr="00F81D42" w:rsidRDefault="00E5053B" w:rsidP="00AC6F96">
            <w:pPr>
              <w:spacing w:after="0" w:line="240" w:lineRule="auto"/>
              <w:rPr>
                <w:rFonts w:ascii="Gill Sans" w:hAnsi="Gill Sans"/>
              </w:rPr>
            </w:pPr>
            <w:proofErr w:type="spellStart"/>
            <w:r>
              <w:rPr>
                <w:rFonts w:ascii="Gill Sans" w:hAnsi="Gill Sans"/>
              </w:rPr>
              <w:lastRenderedPageBreak/>
              <w:t>Winrock</w:t>
            </w:r>
            <w:proofErr w:type="spellEnd"/>
            <w:r>
              <w:rPr>
                <w:rFonts w:ascii="Gill Sans" w:hAnsi="Gill Sans"/>
              </w:rPr>
              <w:t xml:space="preserve"> developed and using an effective </w:t>
            </w:r>
            <w:r w:rsidRPr="00F81D42">
              <w:rPr>
                <w:rFonts w:ascii="Gill Sans" w:hAnsi="Gill Sans"/>
              </w:rPr>
              <w:t>process for distributing scholarships</w:t>
            </w:r>
            <w:r>
              <w:rPr>
                <w:rFonts w:ascii="Gill Sans" w:hAnsi="Gill Sans"/>
              </w:rPr>
              <w:t>, that has become more efficient over time.</w:t>
            </w:r>
          </w:p>
          <w:p w14:paraId="4BE4258E" w14:textId="77777777" w:rsidR="00E5053B" w:rsidRDefault="00E5053B" w:rsidP="00AC6F96">
            <w:pPr>
              <w:spacing w:after="0" w:line="240" w:lineRule="auto"/>
              <w:rPr>
                <w:rFonts w:ascii="Gill Sans" w:hAnsi="Gill Sans"/>
              </w:rPr>
            </w:pPr>
          </w:p>
          <w:p w14:paraId="4BE4258F" w14:textId="77777777" w:rsidR="00E5053B" w:rsidRDefault="00E5053B" w:rsidP="00AC6F96">
            <w:pPr>
              <w:spacing w:after="0" w:line="240" w:lineRule="auto"/>
              <w:rPr>
                <w:rFonts w:ascii="Gill Sans" w:hAnsi="Gill Sans"/>
              </w:rPr>
            </w:pPr>
          </w:p>
          <w:p w14:paraId="4BE42590" w14:textId="77777777" w:rsidR="00E5053B" w:rsidRDefault="00E5053B" w:rsidP="00AC6F96">
            <w:pPr>
              <w:spacing w:after="0" w:line="240" w:lineRule="auto"/>
              <w:rPr>
                <w:rFonts w:ascii="Gill Sans" w:hAnsi="Gill Sans"/>
              </w:rPr>
            </w:pPr>
          </w:p>
          <w:p w14:paraId="4BE42591" w14:textId="77777777" w:rsidR="00E5053B" w:rsidRDefault="00E5053B" w:rsidP="00AC6F96">
            <w:pPr>
              <w:spacing w:after="0" w:line="240" w:lineRule="auto"/>
              <w:rPr>
                <w:rFonts w:ascii="Gill Sans" w:hAnsi="Gill Sans"/>
              </w:rPr>
            </w:pPr>
          </w:p>
          <w:p w14:paraId="4BE42592" w14:textId="77777777" w:rsidR="00E5053B" w:rsidRPr="00F81D42" w:rsidRDefault="00E5053B" w:rsidP="00AC6F96">
            <w:pPr>
              <w:spacing w:after="0" w:line="240" w:lineRule="auto"/>
              <w:rPr>
                <w:rFonts w:ascii="Gill Sans" w:hAnsi="Gill Sans"/>
              </w:rPr>
            </w:pPr>
            <w:r w:rsidRPr="00E5053B">
              <w:rPr>
                <w:rFonts w:ascii="Gill Sans" w:hAnsi="Gill Sans"/>
              </w:rPr>
              <w:t xml:space="preserve">Time management may warrant </w:t>
            </w:r>
            <w:proofErr w:type="spellStart"/>
            <w:r w:rsidRPr="00E5053B">
              <w:rPr>
                <w:rFonts w:ascii="Gill Sans" w:hAnsi="Gill Sans"/>
              </w:rPr>
              <w:t>Winrock</w:t>
            </w:r>
            <w:proofErr w:type="spellEnd"/>
            <w:r w:rsidRPr="00E5053B">
              <w:rPr>
                <w:rFonts w:ascii="Gill Sans" w:hAnsi="Gill Sans"/>
              </w:rPr>
              <w:t xml:space="preserve"> </w:t>
            </w:r>
            <w:proofErr w:type="spellStart"/>
            <w:r w:rsidRPr="00E5053B">
              <w:rPr>
                <w:rFonts w:ascii="Gill Sans" w:hAnsi="Gill Sans"/>
              </w:rPr>
              <w:t>attention,to</w:t>
            </w:r>
            <w:proofErr w:type="spellEnd"/>
            <w:r w:rsidRPr="00E5053B">
              <w:rPr>
                <w:rFonts w:ascii="Gill Sans" w:hAnsi="Gill Sans"/>
              </w:rPr>
              <w:t xml:space="preserve"> smooth out work flow and reduce peaks and valleys</w:t>
            </w:r>
          </w:p>
        </w:tc>
        <w:tc>
          <w:tcPr>
            <w:tcW w:w="2610" w:type="dxa"/>
          </w:tcPr>
          <w:p w14:paraId="4BE42593" w14:textId="77777777" w:rsidR="00E5053B" w:rsidRPr="00F81D42" w:rsidRDefault="00E5053B" w:rsidP="00AC6F96">
            <w:pPr>
              <w:spacing w:after="0" w:line="240" w:lineRule="auto"/>
              <w:rPr>
                <w:rFonts w:ascii="Gill Sans" w:hAnsi="Gill Sans"/>
              </w:rPr>
            </w:pPr>
          </w:p>
        </w:tc>
      </w:tr>
      <w:tr w:rsidR="00E5053B" w:rsidRPr="00F81D42" w14:paraId="4BE425B2" w14:textId="77777777" w:rsidTr="00E5053B">
        <w:tc>
          <w:tcPr>
            <w:tcW w:w="2788" w:type="dxa"/>
          </w:tcPr>
          <w:p w14:paraId="4BE42595" w14:textId="77777777" w:rsidR="00E5053B" w:rsidRPr="00F81D42" w:rsidRDefault="00E5053B" w:rsidP="00AC6F96">
            <w:pPr>
              <w:spacing w:after="0" w:line="240" w:lineRule="auto"/>
              <w:rPr>
                <w:rFonts w:ascii="Gill Sans" w:hAnsi="Gill Sans"/>
              </w:rPr>
            </w:pPr>
            <w:r w:rsidRPr="00F81D42">
              <w:rPr>
                <w:rFonts w:ascii="Gill Sans" w:hAnsi="Gill Sans"/>
              </w:rPr>
              <w:t xml:space="preserve">8.a. What are the </w:t>
            </w:r>
            <w:r w:rsidRPr="00F81D42">
              <w:rPr>
                <w:rFonts w:ascii="Gill Sans" w:hAnsi="Gill Sans"/>
                <w:b/>
              </w:rPr>
              <w:t>team’s strengths, weaknesses, and areas for improvement with respect to management of the Cooperative Agreement</w:t>
            </w:r>
            <w:r w:rsidRPr="00F81D42">
              <w:rPr>
                <w:rFonts w:ascii="Gill Sans" w:hAnsi="Gill Sans"/>
              </w:rPr>
              <w:t>?</w:t>
            </w:r>
          </w:p>
        </w:tc>
        <w:tc>
          <w:tcPr>
            <w:tcW w:w="4430" w:type="dxa"/>
          </w:tcPr>
          <w:p w14:paraId="4BE42596" w14:textId="77777777" w:rsidR="00E5053B" w:rsidRPr="00F81D42" w:rsidRDefault="00E5053B" w:rsidP="00AC6F96">
            <w:pPr>
              <w:spacing w:after="0" w:line="240" w:lineRule="auto"/>
              <w:rPr>
                <w:rFonts w:ascii="Gill Sans" w:hAnsi="Gill Sans"/>
                <w:b/>
              </w:rPr>
            </w:pPr>
            <w:r w:rsidRPr="00F81D42">
              <w:rPr>
                <w:rFonts w:ascii="Gill Sans" w:hAnsi="Gill Sans"/>
                <w:b/>
              </w:rPr>
              <w:t>Strengths</w:t>
            </w:r>
          </w:p>
          <w:p w14:paraId="4BE42597" w14:textId="77777777" w:rsidR="00E5053B" w:rsidRPr="00F81D42" w:rsidRDefault="00E5053B" w:rsidP="00AC6F96">
            <w:pPr>
              <w:spacing w:after="0" w:line="240" w:lineRule="auto"/>
              <w:rPr>
                <w:rFonts w:ascii="Gill Sans" w:hAnsi="Gill Sans"/>
              </w:rPr>
            </w:pPr>
            <w:r w:rsidRPr="00F81D42">
              <w:rPr>
                <w:rFonts w:ascii="Gill Sans" w:hAnsi="Gill Sans"/>
              </w:rPr>
              <w:t xml:space="preserve">Ongoing GEE-Juba personnel dialogue with USAID-Juba </w:t>
            </w:r>
          </w:p>
          <w:p w14:paraId="4BE42598" w14:textId="77777777" w:rsidR="00E5053B" w:rsidRPr="00F81D42" w:rsidRDefault="00E5053B" w:rsidP="00AC6F96">
            <w:pPr>
              <w:spacing w:after="0" w:line="240" w:lineRule="auto"/>
              <w:rPr>
                <w:rFonts w:ascii="Gill Sans" w:hAnsi="Gill Sans"/>
              </w:rPr>
            </w:pPr>
          </w:p>
          <w:p w14:paraId="4BE42599" w14:textId="77777777" w:rsidR="00E5053B" w:rsidRPr="00F81D42" w:rsidRDefault="00E5053B" w:rsidP="00AC6F96">
            <w:pPr>
              <w:spacing w:after="0" w:line="240" w:lineRule="auto"/>
              <w:rPr>
                <w:rFonts w:ascii="Gill Sans" w:hAnsi="Gill Sans"/>
              </w:rPr>
            </w:pPr>
            <w:r>
              <w:rPr>
                <w:rFonts w:ascii="Gill Sans" w:hAnsi="Gill Sans"/>
              </w:rPr>
              <w:t xml:space="preserve">Self-reporting by </w:t>
            </w:r>
            <w:proofErr w:type="spellStart"/>
            <w:r>
              <w:rPr>
                <w:rFonts w:ascii="Gill Sans" w:hAnsi="Gill Sans"/>
              </w:rPr>
              <w:t>Winrock</w:t>
            </w:r>
            <w:proofErr w:type="spellEnd"/>
            <w:r>
              <w:rPr>
                <w:rFonts w:ascii="Gill Sans" w:hAnsi="Gill Sans"/>
              </w:rPr>
              <w:t xml:space="preserve"> staff regarding their f</w:t>
            </w:r>
            <w:r w:rsidRPr="00F81D42">
              <w:rPr>
                <w:rFonts w:ascii="Gill Sans" w:hAnsi="Gill Sans"/>
              </w:rPr>
              <w:t xml:space="preserve">lexibility and creativity in responding to emerging situations (e.g., USAID delays in </w:t>
            </w:r>
            <w:r w:rsidRPr="00F81D42">
              <w:rPr>
                <w:rFonts w:ascii="Gill Sans" w:hAnsi="Gill Sans"/>
              </w:rPr>
              <w:lastRenderedPageBreak/>
              <w:t xml:space="preserve">disbursement) and contextual challenges. Extension of scholarships to boys—no modification. </w:t>
            </w:r>
          </w:p>
          <w:p w14:paraId="4BE4259A" w14:textId="77777777" w:rsidR="00E5053B" w:rsidRPr="00F81D42" w:rsidRDefault="00E5053B" w:rsidP="00AC6F96">
            <w:pPr>
              <w:spacing w:after="0" w:line="240" w:lineRule="auto"/>
              <w:rPr>
                <w:rFonts w:ascii="Gill Sans" w:hAnsi="Gill Sans"/>
              </w:rPr>
            </w:pPr>
          </w:p>
          <w:p w14:paraId="4BE4259B" w14:textId="77777777" w:rsidR="00E5053B" w:rsidRDefault="00E5053B" w:rsidP="00AC6F96">
            <w:pPr>
              <w:spacing w:after="0" w:line="240" w:lineRule="auto"/>
              <w:rPr>
                <w:rFonts w:ascii="Gill Sans" w:hAnsi="Gill Sans"/>
              </w:rPr>
            </w:pPr>
            <w:proofErr w:type="spellStart"/>
            <w:r>
              <w:rPr>
                <w:rFonts w:ascii="Gill Sans" w:hAnsi="Gill Sans"/>
              </w:rPr>
              <w:t>Winrock</w:t>
            </w:r>
            <w:proofErr w:type="spellEnd"/>
            <w:r>
              <w:rPr>
                <w:rFonts w:ascii="Gill Sans" w:hAnsi="Gill Sans"/>
              </w:rPr>
              <w:t xml:space="preserve"> has created a f</w:t>
            </w:r>
            <w:r w:rsidRPr="00793931">
              <w:rPr>
                <w:rFonts w:ascii="Gill Sans" w:hAnsi="Gill Sans"/>
              </w:rPr>
              <w:t xml:space="preserve">unctional scholarship program processes </w:t>
            </w:r>
            <w:r>
              <w:rPr>
                <w:rFonts w:ascii="Gill Sans" w:hAnsi="Gill Sans"/>
              </w:rPr>
              <w:t>for selecting schools and students, and for delivering the scholarships.  They have good communication with schools in terms or orientation and distribution of scholarships and, in most cases, deliver the scholarships within a reasonable time.</w:t>
            </w:r>
          </w:p>
          <w:p w14:paraId="4BE4259C" w14:textId="77777777" w:rsidR="00E5053B" w:rsidRDefault="00E5053B" w:rsidP="00AC6F96">
            <w:pPr>
              <w:spacing w:after="0" w:line="240" w:lineRule="auto"/>
              <w:rPr>
                <w:rFonts w:ascii="Gill Sans" w:hAnsi="Gill Sans"/>
              </w:rPr>
            </w:pPr>
          </w:p>
          <w:p w14:paraId="4BE4259D" w14:textId="77777777" w:rsidR="00E5053B" w:rsidRDefault="00E5053B" w:rsidP="00AC6F96">
            <w:pPr>
              <w:spacing w:after="0" w:line="240" w:lineRule="auto"/>
              <w:rPr>
                <w:rFonts w:ascii="Gill Sans" w:hAnsi="Gill Sans"/>
              </w:rPr>
            </w:pPr>
            <w:r>
              <w:rPr>
                <w:rFonts w:ascii="Gill Sans" w:hAnsi="Gill Sans"/>
              </w:rPr>
              <w:t xml:space="preserve"> No leakage of the funds was found</w:t>
            </w:r>
          </w:p>
          <w:p w14:paraId="4BE4259E" w14:textId="77777777" w:rsidR="00E5053B" w:rsidRDefault="00E5053B" w:rsidP="00AC6F96">
            <w:pPr>
              <w:spacing w:after="0" w:line="240" w:lineRule="auto"/>
              <w:rPr>
                <w:rFonts w:ascii="Gill Sans" w:hAnsi="Gill Sans"/>
              </w:rPr>
            </w:pPr>
          </w:p>
          <w:p w14:paraId="4BE4259F" w14:textId="77777777" w:rsidR="00E5053B" w:rsidRPr="00793931" w:rsidRDefault="00E5053B" w:rsidP="00AC6F96">
            <w:pPr>
              <w:spacing w:after="0" w:line="240" w:lineRule="auto"/>
              <w:rPr>
                <w:rFonts w:ascii="Gill Sans" w:hAnsi="Gill Sans"/>
              </w:rPr>
            </w:pPr>
            <w:r>
              <w:rPr>
                <w:rFonts w:ascii="Gill Sans" w:hAnsi="Gill Sans"/>
              </w:rPr>
              <w:t xml:space="preserve">The Project is on target for 5 or 6 of the 9 performance </w:t>
            </w:r>
            <w:proofErr w:type="spellStart"/>
            <w:r>
              <w:rPr>
                <w:rFonts w:ascii="Gill Sans" w:hAnsi="Gill Sans"/>
              </w:rPr>
              <w:t>indictors</w:t>
            </w:r>
            <w:proofErr w:type="spellEnd"/>
            <w:r>
              <w:rPr>
                <w:rFonts w:ascii="Gill Sans" w:hAnsi="Gill Sans"/>
              </w:rPr>
              <w:t>.</w:t>
            </w:r>
          </w:p>
          <w:p w14:paraId="4BE425A0" w14:textId="77777777" w:rsidR="00E5053B" w:rsidRDefault="00E5053B" w:rsidP="00AC6F96">
            <w:pPr>
              <w:spacing w:after="0" w:line="240" w:lineRule="auto"/>
              <w:rPr>
                <w:rFonts w:ascii="Gill Sans" w:hAnsi="Gill Sans"/>
              </w:rPr>
            </w:pPr>
          </w:p>
          <w:p w14:paraId="4BE425A1" w14:textId="77777777" w:rsidR="00E5053B" w:rsidRDefault="00E5053B" w:rsidP="00AC6F96">
            <w:pPr>
              <w:spacing w:after="0" w:line="240" w:lineRule="auto"/>
              <w:rPr>
                <w:rFonts w:ascii="Gill Sans" w:hAnsi="Gill Sans"/>
              </w:rPr>
            </w:pPr>
            <w:r>
              <w:rPr>
                <w:rFonts w:ascii="Gill Sans" w:hAnsi="Gill Sans"/>
              </w:rPr>
              <w:t xml:space="preserve">Course evaluation forms indicate that </w:t>
            </w:r>
            <w:proofErr w:type="spellStart"/>
            <w:proofErr w:type="gramStart"/>
            <w:r>
              <w:rPr>
                <w:rFonts w:ascii="Gill Sans" w:hAnsi="Gill Sans"/>
              </w:rPr>
              <w:t>Winrock’s</w:t>
            </w:r>
            <w:proofErr w:type="spellEnd"/>
            <w:r>
              <w:rPr>
                <w:rFonts w:ascii="Gill Sans" w:hAnsi="Gill Sans"/>
              </w:rPr>
              <w:t xml:space="preserve">  training</w:t>
            </w:r>
            <w:proofErr w:type="gramEnd"/>
            <w:r>
              <w:rPr>
                <w:rFonts w:ascii="Gill Sans" w:hAnsi="Gill Sans"/>
              </w:rPr>
              <w:t xml:space="preserve"> programs, such as monitoring, Leadership for Change, and M&amp;E have been well received. They are using good training materials.</w:t>
            </w:r>
          </w:p>
          <w:p w14:paraId="4BE425A2" w14:textId="77777777" w:rsidR="00E5053B" w:rsidRDefault="00E5053B" w:rsidP="00AC6F96">
            <w:pPr>
              <w:spacing w:after="0" w:line="240" w:lineRule="auto"/>
              <w:rPr>
                <w:rFonts w:ascii="Gill Sans" w:hAnsi="Gill Sans"/>
              </w:rPr>
            </w:pPr>
          </w:p>
          <w:p w14:paraId="4BE425A3" w14:textId="77777777" w:rsidR="00E5053B" w:rsidRPr="00F81D42" w:rsidRDefault="00E5053B" w:rsidP="00AC6F96">
            <w:pPr>
              <w:spacing w:after="0" w:line="240" w:lineRule="auto"/>
              <w:rPr>
                <w:rFonts w:ascii="Gill Sans" w:hAnsi="Gill Sans"/>
              </w:rPr>
            </w:pPr>
            <w:proofErr w:type="spellStart"/>
            <w:r>
              <w:rPr>
                <w:rFonts w:ascii="Gill Sans" w:hAnsi="Gill Sans"/>
              </w:rPr>
              <w:t>Winrock</w:t>
            </w:r>
            <w:proofErr w:type="spellEnd"/>
            <w:r>
              <w:rPr>
                <w:rFonts w:ascii="Gill Sans" w:hAnsi="Gill Sans"/>
              </w:rPr>
              <w:t xml:space="preserve"> </w:t>
            </w:r>
            <w:proofErr w:type="gramStart"/>
            <w:r>
              <w:rPr>
                <w:rFonts w:ascii="Gill Sans" w:hAnsi="Gill Sans"/>
              </w:rPr>
              <w:t xml:space="preserve">introduced </w:t>
            </w:r>
            <w:r w:rsidRPr="00793931">
              <w:rPr>
                <w:rFonts w:ascii="Gill Sans" w:hAnsi="Gill Sans"/>
              </w:rPr>
              <w:t xml:space="preserve"> equ</w:t>
            </w:r>
            <w:r>
              <w:rPr>
                <w:rFonts w:ascii="Gill Sans" w:hAnsi="Gill Sans"/>
              </w:rPr>
              <w:t>ity</w:t>
            </w:r>
            <w:proofErr w:type="gramEnd"/>
            <w:r>
              <w:rPr>
                <w:rFonts w:ascii="Gill Sans" w:hAnsi="Gill Sans"/>
              </w:rPr>
              <w:t xml:space="preserve"> considerations beyond girls for the scholarships including boys and the disabled.</w:t>
            </w:r>
          </w:p>
        </w:tc>
        <w:tc>
          <w:tcPr>
            <w:tcW w:w="3060" w:type="dxa"/>
          </w:tcPr>
          <w:p w14:paraId="4BE425A4" w14:textId="77777777" w:rsidR="00E5053B" w:rsidRPr="00F81D42" w:rsidRDefault="00E5053B" w:rsidP="00AC6F96">
            <w:pPr>
              <w:spacing w:after="0" w:line="240" w:lineRule="auto"/>
              <w:rPr>
                <w:rFonts w:ascii="Gill Sans" w:hAnsi="Gill Sans"/>
              </w:rPr>
            </w:pPr>
          </w:p>
          <w:p w14:paraId="4BE425A5" w14:textId="77777777" w:rsidR="00E5053B" w:rsidRPr="00F81D42" w:rsidRDefault="00E5053B" w:rsidP="00AC6F96">
            <w:pPr>
              <w:spacing w:after="0" w:line="240" w:lineRule="auto"/>
              <w:rPr>
                <w:rFonts w:ascii="Gill Sans" w:hAnsi="Gill Sans"/>
              </w:rPr>
            </w:pPr>
            <w:r w:rsidRPr="00F81D42">
              <w:rPr>
                <w:rFonts w:ascii="Gill Sans" w:hAnsi="Gill Sans"/>
              </w:rPr>
              <w:t xml:space="preserve">Good, ongoing communication </w:t>
            </w:r>
            <w:r>
              <w:rPr>
                <w:rFonts w:ascii="Gill Sans" w:hAnsi="Gill Sans"/>
              </w:rPr>
              <w:t xml:space="preserve">between field staff and </w:t>
            </w:r>
            <w:r w:rsidRPr="00F81D42">
              <w:rPr>
                <w:rFonts w:ascii="Gill Sans" w:hAnsi="Gill Sans"/>
              </w:rPr>
              <w:t>USAID.</w:t>
            </w:r>
          </w:p>
          <w:p w14:paraId="4BE425A6" w14:textId="77777777" w:rsidR="00E5053B" w:rsidRPr="00F81D42" w:rsidRDefault="00E5053B" w:rsidP="00AC6F96">
            <w:pPr>
              <w:spacing w:after="0" w:line="240" w:lineRule="auto"/>
              <w:rPr>
                <w:rFonts w:ascii="Gill Sans" w:hAnsi="Gill Sans"/>
              </w:rPr>
            </w:pPr>
          </w:p>
          <w:p w14:paraId="4BE425A7" w14:textId="77777777" w:rsidR="00E5053B" w:rsidRPr="00F81D42" w:rsidRDefault="00E5053B" w:rsidP="00AC6F96">
            <w:pPr>
              <w:spacing w:after="0" w:line="240" w:lineRule="auto"/>
              <w:rPr>
                <w:rFonts w:ascii="Gill Sans" w:hAnsi="Gill Sans"/>
              </w:rPr>
            </w:pPr>
            <w:r w:rsidRPr="00F81D42">
              <w:rPr>
                <w:rFonts w:ascii="Gill Sans" w:hAnsi="Gill Sans"/>
              </w:rPr>
              <w:t xml:space="preserve">Responsive </w:t>
            </w:r>
            <w:r>
              <w:rPr>
                <w:rFonts w:ascii="Gill Sans" w:hAnsi="Gill Sans"/>
              </w:rPr>
              <w:t xml:space="preserve">to </w:t>
            </w:r>
            <w:r w:rsidRPr="00F81D42">
              <w:rPr>
                <w:rFonts w:ascii="Gill Sans" w:hAnsi="Gill Sans"/>
              </w:rPr>
              <w:t>the contextual challenges and changing situation</w:t>
            </w:r>
            <w:r>
              <w:rPr>
                <w:rFonts w:ascii="Gill Sans" w:hAnsi="Gill Sans"/>
              </w:rPr>
              <w:t>.</w:t>
            </w:r>
            <w:r w:rsidRPr="00F81D42">
              <w:rPr>
                <w:rFonts w:ascii="Gill Sans" w:hAnsi="Gill Sans"/>
              </w:rPr>
              <w:t xml:space="preserve"> </w:t>
            </w:r>
          </w:p>
          <w:p w14:paraId="4BE425A8" w14:textId="77777777" w:rsidR="00E5053B" w:rsidRPr="00F81D42" w:rsidRDefault="00E5053B" w:rsidP="00AC6F96">
            <w:pPr>
              <w:spacing w:after="0" w:line="240" w:lineRule="auto"/>
              <w:rPr>
                <w:rFonts w:ascii="Gill Sans" w:hAnsi="Gill Sans"/>
              </w:rPr>
            </w:pPr>
          </w:p>
          <w:p w14:paraId="4BE425A9" w14:textId="77777777" w:rsidR="00E5053B" w:rsidRPr="00F81D42" w:rsidRDefault="00E5053B" w:rsidP="00AC6F96">
            <w:pPr>
              <w:spacing w:after="0" w:line="240" w:lineRule="auto"/>
              <w:rPr>
                <w:rFonts w:ascii="Gill Sans" w:hAnsi="Gill Sans"/>
              </w:rPr>
            </w:pPr>
          </w:p>
          <w:p w14:paraId="4BE425AA" w14:textId="77777777" w:rsidR="00E5053B" w:rsidRDefault="00E5053B" w:rsidP="00AC6F96">
            <w:pPr>
              <w:spacing w:after="0" w:line="240" w:lineRule="auto"/>
              <w:rPr>
                <w:rFonts w:ascii="Gill Sans" w:hAnsi="Gill Sans"/>
              </w:rPr>
            </w:pPr>
          </w:p>
          <w:p w14:paraId="4BE425AB" w14:textId="77777777" w:rsidR="00E5053B" w:rsidRDefault="00E5053B" w:rsidP="00AC6F96">
            <w:pPr>
              <w:spacing w:after="0" w:line="240" w:lineRule="auto"/>
              <w:rPr>
                <w:rFonts w:ascii="Gill Sans" w:hAnsi="Gill Sans"/>
              </w:rPr>
            </w:pPr>
          </w:p>
          <w:p w14:paraId="4BE425AC" w14:textId="77777777" w:rsidR="00E5053B" w:rsidRDefault="00E5053B" w:rsidP="00AC6F96">
            <w:pPr>
              <w:spacing w:after="0" w:line="240" w:lineRule="auto"/>
              <w:rPr>
                <w:rFonts w:ascii="Gill Sans" w:hAnsi="Gill Sans"/>
              </w:rPr>
            </w:pPr>
            <w:proofErr w:type="spellStart"/>
            <w:r>
              <w:rPr>
                <w:rFonts w:ascii="Gill Sans" w:hAnsi="Gill Sans"/>
              </w:rPr>
              <w:t>Winrock</w:t>
            </w:r>
            <w:proofErr w:type="spellEnd"/>
            <w:r>
              <w:rPr>
                <w:rFonts w:ascii="Gill Sans" w:hAnsi="Gill Sans"/>
              </w:rPr>
              <w:t xml:space="preserve"> likely to be able to reach almost all of the performance targets, perhaps with the exception of the number of teachers trained and the number of policies or guidelines developed.</w:t>
            </w:r>
          </w:p>
          <w:p w14:paraId="4BE425AD" w14:textId="77777777" w:rsidR="00E5053B" w:rsidRDefault="00E5053B" w:rsidP="00AC6F96">
            <w:pPr>
              <w:spacing w:after="0" w:line="240" w:lineRule="auto"/>
              <w:rPr>
                <w:rFonts w:ascii="Gill Sans" w:hAnsi="Gill Sans"/>
              </w:rPr>
            </w:pPr>
          </w:p>
          <w:p w14:paraId="4BE425AE" w14:textId="77777777" w:rsidR="00E5053B" w:rsidRPr="00F81D42" w:rsidRDefault="00E5053B" w:rsidP="00AC6F96">
            <w:pPr>
              <w:spacing w:after="0" w:line="240" w:lineRule="auto"/>
              <w:rPr>
                <w:rFonts w:ascii="Gill Sans" w:hAnsi="Gill Sans"/>
              </w:rPr>
            </w:pPr>
            <w:r>
              <w:rPr>
                <w:rFonts w:ascii="Gill Sans" w:hAnsi="Gill Sans"/>
              </w:rPr>
              <w:t>The have good control of the money – good FM</w:t>
            </w:r>
          </w:p>
        </w:tc>
        <w:tc>
          <w:tcPr>
            <w:tcW w:w="2610" w:type="dxa"/>
          </w:tcPr>
          <w:p w14:paraId="4BE425AF" w14:textId="77777777" w:rsidR="00E5053B" w:rsidRPr="00F81D42" w:rsidRDefault="00E5053B" w:rsidP="00AC6F96">
            <w:pPr>
              <w:spacing w:after="0" w:line="240" w:lineRule="auto"/>
              <w:rPr>
                <w:rFonts w:ascii="Gill Sans" w:hAnsi="Gill Sans"/>
              </w:rPr>
            </w:pPr>
          </w:p>
          <w:p w14:paraId="4BE425B0" w14:textId="77777777" w:rsidR="00E5053B" w:rsidRPr="00F81D42" w:rsidRDefault="00E5053B" w:rsidP="00AC6F96">
            <w:pPr>
              <w:spacing w:after="0" w:line="240" w:lineRule="auto"/>
              <w:rPr>
                <w:rFonts w:ascii="Gill Sans" w:hAnsi="Gill Sans"/>
              </w:rPr>
            </w:pPr>
          </w:p>
          <w:p w14:paraId="4BE425B1" w14:textId="77777777" w:rsidR="00E5053B" w:rsidRPr="00F81D42" w:rsidRDefault="00E5053B" w:rsidP="00AC6F96">
            <w:pPr>
              <w:spacing w:after="0" w:line="240" w:lineRule="auto"/>
              <w:rPr>
                <w:rFonts w:ascii="Gill Sans" w:hAnsi="Gill Sans"/>
              </w:rPr>
            </w:pPr>
          </w:p>
        </w:tc>
      </w:tr>
      <w:tr w:rsidR="00E5053B" w:rsidRPr="00F81D42" w14:paraId="4BE425E6" w14:textId="77777777" w:rsidTr="00E5053B">
        <w:tc>
          <w:tcPr>
            <w:tcW w:w="2788" w:type="dxa"/>
          </w:tcPr>
          <w:p w14:paraId="4BE425B3" w14:textId="77777777" w:rsidR="00E5053B" w:rsidRPr="00F81D42" w:rsidRDefault="00E5053B" w:rsidP="00AC6F96">
            <w:pPr>
              <w:spacing w:after="0" w:line="240" w:lineRule="auto"/>
              <w:rPr>
                <w:rFonts w:ascii="Gill Sans" w:hAnsi="Gill Sans"/>
              </w:rPr>
            </w:pPr>
          </w:p>
        </w:tc>
        <w:tc>
          <w:tcPr>
            <w:tcW w:w="4430" w:type="dxa"/>
          </w:tcPr>
          <w:p w14:paraId="4BE425B4" w14:textId="77777777" w:rsidR="00E5053B" w:rsidRPr="00F81D42" w:rsidRDefault="00E5053B" w:rsidP="00AC6F96">
            <w:pPr>
              <w:spacing w:after="0" w:line="240" w:lineRule="auto"/>
              <w:rPr>
                <w:rFonts w:ascii="Gill Sans" w:hAnsi="Gill Sans"/>
                <w:b/>
              </w:rPr>
            </w:pPr>
            <w:r w:rsidRPr="00F81D42">
              <w:rPr>
                <w:rFonts w:ascii="Gill Sans" w:hAnsi="Gill Sans"/>
                <w:b/>
              </w:rPr>
              <w:t>Weaknesses</w:t>
            </w:r>
          </w:p>
          <w:p w14:paraId="4BE425B5" w14:textId="77777777" w:rsidR="00E5053B" w:rsidRDefault="00E5053B" w:rsidP="00AC6F96">
            <w:pPr>
              <w:rPr>
                <w:rFonts w:ascii="Gill Sans" w:hAnsi="Gill Sans"/>
              </w:rPr>
            </w:pPr>
            <w:r w:rsidRPr="00F81D42">
              <w:rPr>
                <w:rFonts w:ascii="Gill Sans" w:hAnsi="Gill Sans"/>
              </w:rPr>
              <w:t xml:space="preserve">. The eligibility (selection) criteria are </w:t>
            </w:r>
            <w:r>
              <w:rPr>
                <w:rFonts w:ascii="Gill Sans" w:hAnsi="Gill Sans"/>
              </w:rPr>
              <w:t>very</w:t>
            </w:r>
            <w:r w:rsidRPr="00F81D42">
              <w:rPr>
                <w:rFonts w:ascii="Gill Sans" w:hAnsi="Gill Sans"/>
              </w:rPr>
              <w:t xml:space="preserve"> broad</w:t>
            </w:r>
            <w:r>
              <w:rPr>
                <w:rFonts w:ascii="Gill Sans" w:hAnsi="Gill Sans"/>
              </w:rPr>
              <w:t>.  They</w:t>
            </w:r>
            <w:r w:rsidRPr="00F81D42">
              <w:rPr>
                <w:rFonts w:ascii="Gill Sans" w:hAnsi="Gill Sans"/>
              </w:rPr>
              <w:t xml:space="preserve"> fit the majority of students in Southern Sudan</w:t>
            </w:r>
            <w:r>
              <w:rPr>
                <w:rFonts w:ascii="Gill Sans" w:hAnsi="Gill Sans"/>
              </w:rPr>
              <w:t>.</w:t>
            </w:r>
            <w:r w:rsidRPr="00F81D42">
              <w:rPr>
                <w:rFonts w:ascii="Gill Sans" w:hAnsi="Gill Sans"/>
              </w:rPr>
              <w:t xml:space="preserve"> </w:t>
            </w:r>
          </w:p>
          <w:p w14:paraId="4BE425B6" w14:textId="77777777" w:rsidR="00E5053B" w:rsidRPr="00F81D42" w:rsidRDefault="00E5053B" w:rsidP="00AC6F96">
            <w:pPr>
              <w:spacing w:after="0" w:line="240" w:lineRule="auto"/>
              <w:rPr>
                <w:rFonts w:ascii="Gill Sans" w:hAnsi="Gill Sans"/>
              </w:rPr>
            </w:pPr>
            <w:r w:rsidRPr="00F81D42">
              <w:rPr>
                <w:rFonts w:ascii="Gill Sans" w:hAnsi="Gill Sans"/>
              </w:rPr>
              <w:t xml:space="preserve">Progress on key implementation indicators a result of focus on developing and implementing procedures by </w:t>
            </w:r>
            <w:proofErr w:type="spellStart"/>
            <w:r w:rsidRPr="00F81D42">
              <w:rPr>
                <w:rFonts w:ascii="Gill Sans" w:hAnsi="Gill Sans"/>
              </w:rPr>
              <w:t>Winrock</w:t>
            </w:r>
            <w:proofErr w:type="spellEnd"/>
            <w:r w:rsidRPr="00F81D42">
              <w:rPr>
                <w:rFonts w:ascii="Gill Sans" w:hAnsi="Gill Sans"/>
              </w:rPr>
              <w:t xml:space="preserve">, but </w:t>
            </w:r>
            <w:r w:rsidRPr="00F81D42">
              <w:rPr>
                <w:rFonts w:ascii="Gill Sans" w:hAnsi="Gill Sans"/>
              </w:rPr>
              <w:lastRenderedPageBreak/>
              <w:t>without sufficient consideration of other aspects of the Project.</w:t>
            </w:r>
          </w:p>
          <w:p w14:paraId="4BE425B7" w14:textId="77777777" w:rsidR="00E5053B" w:rsidRDefault="00E5053B" w:rsidP="00AC6F96">
            <w:pPr>
              <w:spacing w:after="0" w:line="240" w:lineRule="auto"/>
              <w:rPr>
                <w:rFonts w:ascii="Gill Sans" w:hAnsi="Gill Sans"/>
              </w:rPr>
            </w:pPr>
            <w:r>
              <w:rPr>
                <w:rFonts w:ascii="Gill Sans" w:hAnsi="Gill Sans"/>
              </w:rPr>
              <w:t xml:space="preserve">The Project is perceived by most people in southern Sudan as a </w:t>
            </w:r>
            <w:proofErr w:type="spellStart"/>
            <w:r>
              <w:rPr>
                <w:rFonts w:ascii="Gill Sans" w:hAnsi="Gill Sans"/>
              </w:rPr>
              <w:t>Winrock</w:t>
            </w:r>
            <w:proofErr w:type="spellEnd"/>
            <w:r>
              <w:rPr>
                <w:rFonts w:ascii="Gill Sans" w:hAnsi="Gill Sans"/>
              </w:rPr>
              <w:t xml:space="preserve"> initiative, not that of USAID or </w:t>
            </w:r>
            <w:proofErr w:type="spellStart"/>
            <w:r>
              <w:rPr>
                <w:rFonts w:ascii="Gill Sans" w:hAnsi="Gill Sans"/>
              </w:rPr>
              <w:t>MoEST</w:t>
            </w:r>
            <w:proofErr w:type="spellEnd"/>
            <w:r>
              <w:rPr>
                <w:rFonts w:ascii="Gill Sans" w:hAnsi="Gill Sans"/>
              </w:rPr>
              <w:t xml:space="preserve">.  This is because </w:t>
            </w:r>
            <w:proofErr w:type="spellStart"/>
            <w:r>
              <w:rPr>
                <w:rFonts w:ascii="Gill Sans" w:hAnsi="Gill Sans"/>
              </w:rPr>
              <w:t>Winrock</w:t>
            </w:r>
            <w:proofErr w:type="spellEnd"/>
            <w:r>
              <w:rPr>
                <w:rFonts w:ascii="Gill Sans" w:hAnsi="Gill Sans"/>
              </w:rPr>
              <w:t xml:space="preserve"> takes a strong lead in most activities.  In part, this is a result of a high level of turnover of Ministry staff.</w:t>
            </w:r>
          </w:p>
          <w:p w14:paraId="4BE425B8" w14:textId="77777777" w:rsidR="00E5053B" w:rsidRDefault="00E5053B" w:rsidP="00AC6F96">
            <w:pPr>
              <w:spacing w:after="0" w:line="240" w:lineRule="auto"/>
              <w:rPr>
                <w:rFonts w:ascii="Gill Sans" w:hAnsi="Gill Sans"/>
              </w:rPr>
            </w:pPr>
          </w:p>
          <w:p w14:paraId="4BE425B9" w14:textId="77777777" w:rsidR="00E5053B" w:rsidRPr="00F81D42" w:rsidRDefault="00E5053B" w:rsidP="00AC6F96">
            <w:pPr>
              <w:rPr>
                <w:rFonts w:ascii="Gill Sans" w:hAnsi="Gill Sans"/>
              </w:rPr>
            </w:pPr>
            <w:r>
              <w:rPr>
                <w:rFonts w:ascii="Gill Sans" w:hAnsi="Gill Sans"/>
              </w:rPr>
              <w:t>Observation and interview data indicate that</w:t>
            </w:r>
            <w:r w:rsidRPr="00F81D42">
              <w:rPr>
                <w:rFonts w:ascii="Gill Sans" w:hAnsi="Gill Sans"/>
              </w:rPr>
              <w:t>, at the state, county and school levels there is good communicatio</w:t>
            </w:r>
            <w:r>
              <w:rPr>
                <w:rFonts w:ascii="Gill Sans" w:hAnsi="Gill Sans"/>
              </w:rPr>
              <w:t xml:space="preserve">n with key education personnel </w:t>
            </w:r>
            <w:r w:rsidRPr="00F81D42">
              <w:rPr>
                <w:rFonts w:ascii="Gill Sans" w:hAnsi="Gill Sans"/>
              </w:rPr>
              <w:t>regard</w:t>
            </w:r>
            <w:r>
              <w:rPr>
                <w:rFonts w:ascii="Gill Sans" w:hAnsi="Gill Sans"/>
              </w:rPr>
              <w:t xml:space="preserve">ing the scholarship program.  The team was also told, however, that </w:t>
            </w:r>
            <w:proofErr w:type="gramStart"/>
            <w:r>
              <w:rPr>
                <w:rFonts w:ascii="Gill Sans" w:hAnsi="Gill Sans"/>
              </w:rPr>
              <w:t>in  some</w:t>
            </w:r>
            <w:proofErr w:type="gramEnd"/>
            <w:r>
              <w:rPr>
                <w:rFonts w:ascii="Gill Sans" w:hAnsi="Gill Sans"/>
              </w:rPr>
              <w:t xml:space="preserve"> places the secondary education departments not sufficiently involved.</w:t>
            </w:r>
          </w:p>
          <w:p w14:paraId="4BE425BA" w14:textId="77777777" w:rsidR="00E5053B" w:rsidRDefault="00E5053B" w:rsidP="00AC6F96">
            <w:pPr>
              <w:rPr>
                <w:rFonts w:ascii="Gill Sans" w:hAnsi="Gill Sans"/>
              </w:rPr>
            </w:pPr>
            <w:r w:rsidRPr="00F81D42">
              <w:rPr>
                <w:rFonts w:ascii="Gill Sans" w:hAnsi="Gill Sans"/>
              </w:rPr>
              <w:t>The Project has focused in on obtaining the big performance targets – number of beneficiaries and number of scholarships</w:t>
            </w:r>
            <w:r>
              <w:rPr>
                <w:rFonts w:ascii="Gill Sans" w:hAnsi="Gill Sans"/>
              </w:rPr>
              <w:t>.</w:t>
            </w:r>
          </w:p>
          <w:p w14:paraId="4BE425BB" w14:textId="77777777" w:rsidR="00E5053B" w:rsidRDefault="00E5053B" w:rsidP="00AC6F96">
            <w:pPr>
              <w:rPr>
                <w:rFonts w:ascii="Gill Sans" w:hAnsi="Gill Sans"/>
              </w:rPr>
            </w:pPr>
            <w:r>
              <w:rPr>
                <w:rFonts w:ascii="Gill Sans" w:hAnsi="Gill Sans"/>
              </w:rPr>
              <w:t>The comfort kits has always been a mainstay of the GESP and GEE programs because the sanitary pads in the comfort kits allow girls to continue to attend school during their monthly period. However, a majority of the girls interviewed said that the pads only lasted about three months, far shorter than previously assumed by the Project. In addition, students buy disposable pads where available and if they have the money.</w:t>
            </w:r>
          </w:p>
          <w:p w14:paraId="4BE425BC" w14:textId="77777777" w:rsidR="00E5053B" w:rsidRDefault="00E5053B" w:rsidP="00AC6F96">
            <w:pPr>
              <w:rPr>
                <w:rFonts w:ascii="Gill Sans" w:hAnsi="Gill Sans"/>
              </w:rPr>
            </w:pPr>
          </w:p>
          <w:p w14:paraId="4BE425BD" w14:textId="77777777" w:rsidR="00E5053B" w:rsidRPr="00F81D42" w:rsidRDefault="00E5053B" w:rsidP="00AC6F96">
            <w:pPr>
              <w:rPr>
                <w:rFonts w:ascii="Gill Sans" w:hAnsi="Gill Sans"/>
              </w:rPr>
            </w:pPr>
            <w:r>
              <w:rPr>
                <w:rFonts w:ascii="Gill Sans" w:hAnsi="Gill Sans"/>
              </w:rPr>
              <w:t xml:space="preserve">Documentary evidence and interview data indicate </w:t>
            </w:r>
            <w:proofErr w:type="gramStart"/>
            <w:r>
              <w:rPr>
                <w:rFonts w:ascii="Gill Sans" w:hAnsi="Gill Sans"/>
              </w:rPr>
              <w:t xml:space="preserve">that </w:t>
            </w:r>
            <w:r w:rsidRPr="00F81D42">
              <w:rPr>
                <w:rFonts w:ascii="Gill Sans" w:hAnsi="Gill Sans"/>
              </w:rPr>
              <w:t xml:space="preserve"> less</w:t>
            </w:r>
            <w:proofErr w:type="gramEnd"/>
            <w:r w:rsidRPr="00F81D42">
              <w:rPr>
                <w:rFonts w:ascii="Gill Sans" w:hAnsi="Gill Sans"/>
              </w:rPr>
              <w:t xml:space="preserve"> attention </w:t>
            </w:r>
            <w:r>
              <w:rPr>
                <w:rFonts w:ascii="Gill Sans" w:hAnsi="Gill Sans"/>
              </w:rPr>
              <w:t xml:space="preserve">was given </w:t>
            </w:r>
            <w:r w:rsidRPr="00F81D42">
              <w:rPr>
                <w:rFonts w:ascii="Gill Sans" w:hAnsi="Gill Sans"/>
              </w:rPr>
              <w:t xml:space="preserve">to other aspects such as capacity building, ownership and sustainability. GEE activities have not been embedded into </w:t>
            </w:r>
            <w:proofErr w:type="spellStart"/>
            <w:r w:rsidRPr="00F81D42">
              <w:rPr>
                <w:rFonts w:ascii="Gill Sans" w:hAnsi="Gill Sans"/>
              </w:rPr>
              <w:t>MoEST</w:t>
            </w:r>
            <w:proofErr w:type="spellEnd"/>
            <w:r w:rsidRPr="00F81D42">
              <w:rPr>
                <w:rFonts w:ascii="Gill Sans" w:hAnsi="Gill Sans"/>
              </w:rPr>
              <w:t xml:space="preserve"> or </w:t>
            </w:r>
            <w:proofErr w:type="spellStart"/>
            <w:r w:rsidRPr="00F81D42">
              <w:rPr>
                <w:rFonts w:ascii="Gill Sans" w:hAnsi="Gill Sans"/>
              </w:rPr>
              <w:t>SMoE</w:t>
            </w:r>
            <w:proofErr w:type="spellEnd"/>
            <w:r w:rsidRPr="00F81D42">
              <w:rPr>
                <w:rFonts w:ascii="Gill Sans" w:hAnsi="Gill Sans"/>
              </w:rPr>
              <w:t xml:space="preserve"> annual plans. </w:t>
            </w:r>
          </w:p>
          <w:p w14:paraId="4BE425BE" w14:textId="77777777" w:rsidR="00E5053B" w:rsidRDefault="00E5053B" w:rsidP="00AC6F96">
            <w:pPr>
              <w:rPr>
                <w:rFonts w:ascii="Gill Sans" w:hAnsi="Gill Sans"/>
              </w:rPr>
            </w:pPr>
            <w:r w:rsidRPr="00F81D42">
              <w:rPr>
                <w:rFonts w:ascii="Gill Sans" w:hAnsi="Gill Sans"/>
              </w:rPr>
              <w:t xml:space="preserve">The Project </w:t>
            </w:r>
            <w:r>
              <w:rPr>
                <w:rFonts w:ascii="Gill Sans" w:hAnsi="Gill Sans"/>
              </w:rPr>
              <w:t xml:space="preserve">makes </w:t>
            </w:r>
            <w:r w:rsidRPr="00F81D42">
              <w:rPr>
                <w:rFonts w:ascii="Gill Sans" w:hAnsi="Gill Sans"/>
              </w:rPr>
              <w:t xml:space="preserve">same payment to each student, the same tuition support regardless of the amount of tuition charged at each school, and the same amount of institutional support regardless of the size of the school or the needs of the institution.  </w:t>
            </w:r>
            <w:r>
              <w:rPr>
                <w:rFonts w:ascii="Gill Sans" w:hAnsi="Gill Sans"/>
              </w:rPr>
              <w:t>T</w:t>
            </w:r>
            <w:r w:rsidRPr="00F81D42">
              <w:rPr>
                <w:rFonts w:ascii="Gill Sans" w:hAnsi="Gill Sans"/>
              </w:rPr>
              <w:t>here is no variation in approach that might take into account the circumstances in the different states (other than the special program involving NESEI).</w:t>
            </w:r>
          </w:p>
          <w:p w14:paraId="4BE425BF" w14:textId="77777777" w:rsidR="00E5053B" w:rsidRDefault="00E5053B" w:rsidP="00AC6F96">
            <w:pPr>
              <w:rPr>
                <w:rFonts w:ascii="Gill Sans" w:hAnsi="Gill Sans"/>
              </w:rPr>
            </w:pPr>
            <w:r>
              <w:rPr>
                <w:rFonts w:ascii="Gill Sans" w:hAnsi="Gill Sans"/>
              </w:rPr>
              <w:t>The scholarship package consists of about $20 for tuition support, $20 for personal items, and a per student average of about $10 (although the improvement grants are given on a school basis). In addition, the girls receive a comfort kit, costing the Project about $20. Virtually all recipients told the evaluators that, while the support is appreciated, the amount of money is too low to make much of a difference to scholars or the school.</w:t>
            </w:r>
          </w:p>
          <w:p w14:paraId="4BE425C0" w14:textId="77777777" w:rsidR="00E5053B" w:rsidRPr="00F81D42" w:rsidRDefault="00E5053B" w:rsidP="00AC6F96">
            <w:pPr>
              <w:rPr>
                <w:rFonts w:ascii="Gill Sans" w:hAnsi="Gill Sans"/>
              </w:rPr>
            </w:pPr>
            <w:proofErr w:type="spellStart"/>
            <w:r>
              <w:rPr>
                <w:rFonts w:ascii="Gill Sans" w:hAnsi="Gill Sans"/>
              </w:rPr>
              <w:lastRenderedPageBreak/>
              <w:t>Winrock</w:t>
            </w:r>
            <w:proofErr w:type="spellEnd"/>
            <w:r>
              <w:rPr>
                <w:rFonts w:ascii="Gill Sans" w:hAnsi="Gill Sans"/>
              </w:rPr>
              <w:t xml:space="preserve"> has some programs that have only been partially develop or not stated at all, such as the school-based monitoring committees, micro-credit program for families to help finance school tuition, and Leadership for Change.</w:t>
            </w:r>
          </w:p>
        </w:tc>
        <w:tc>
          <w:tcPr>
            <w:tcW w:w="3060" w:type="dxa"/>
          </w:tcPr>
          <w:p w14:paraId="4BE425C1" w14:textId="77777777" w:rsidR="00E5053B" w:rsidRDefault="00E5053B" w:rsidP="00AC6F96">
            <w:pPr>
              <w:spacing w:after="0" w:line="240" w:lineRule="auto"/>
              <w:rPr>
                <w:rFonts w:ascii="Gill Sans" w:hAnsi="Gill Sans"/>
              </w:rPr>
            </w:pPr>
            <w:r>
              <w:rPr>
                <w:rFonts w:ascii="Gill Sans" w:hAnsi="Gill Sans"/>
              </w:rPr>
              <w:lastRenderedPageBreak/>
              <w:t xml:space="preserve">The </w:t>
            </w:r>
            <w:r w:rsidRPr="00F81D42">
              <w:rPr>
                <w:rFonts w:ascii="Gill Sans" w:hAnsi="Gill Sans"/>
              </w:rPr>
              <w:t xml:space="preserve">Scholarship Component </w:t>
            </w:r>
            <w:r>
              <w:rPr>
                <w:rFonts w:ascii="Gill Sans" w:hAnsi="Gill Sans"/>
              </w:rPr>
              <w:t>could be better</w:t>
            </w:r>
            <w:r w:rsidRPr="00F81D42">
              <w:rPr>
                <w:rFonts w:ascii="Gill Sans" w:hAnsi="Gill Sans"/>
              </w:rPr>
              <w:t xml:space="preserve"> </w:t>
            </w:r>
            <w:r>
              <w:rPr>
                <w:rFonts w:ascii="Gill Sans" w:hAnsi="Gill Sans"/>
              </w:rPr>
              <w:t xml:space="preserve">focused in terms of targeting </w:t>
            </w:r>
            <w:r w:rsidRPr="00F81D42">
              <w:rPr>
                <w:rFonts w:ascii="Gill Sans" w:hAnsi="Gill Sans"/>
              </w:rPr>
              <w:t>schools and selection of students</w:t>
            </w:r>
          </w:p>
          <w:p w14:paraId="4BE425C2" w14:textId="77777777" w:rsidR="00E5053B" w:rsidRDefault="00E5053B" w:rsidP="00AC6F96">
            <w:pPr>
              <w:spacing w:after="0" w:line="240" w:lineRule="auto"/>
              <w:rPr>
                <w:rFonts w:ascii="Gill Sans" w:hAnsi="Gill Sans"/>
              </w:rPr>
            </w:pPr>
          </w:p>
          <w:p w14:paraId="4BE425C3" w14:textId="77777777" w:rsidR="00E5053B" w:rsidRPr="00F81D42" w:rsidRDefault="00E5053B" w:rsidP="00AC6F96">
            <w:pPr>
              <w:spacing w:after="0" w:line="240" w:lineRule="auto"/>
              <w:rPr>
                <w:rFonts w:ascii="Gill Sans" w:hAnsi="Gill Sans"/>
              </w:rPr>
            </w:pPr>
          </w:p>
          <w:p w14:paraId="4BE425C4" w14:textId="77777777" w:rsidR="00E5053B" w:rsidRPr="00F81D42" w:rsidRDefault="00E5053B" w:rsidP="00AC6F96">
            <w:pPr>
              <w:rPr>
                <w:rFonts w:ascii="Gill Sans" w:hAnsi="Gill Sans"/>
              </w:rPr>
            </w:pPr>
            <w:r w:rsidRPr="00F81D42">
              <w:rPr>
                <w:rFonts w:ascii="Gill Sans" w:hAnsi="Gill Sans"/>
              </w:rPr>
              <w:t xml:space="preserve">Government credibility in delivery of services and </w:t>
            </w:r>
            <w:r w:rsidRPr="00F81D42">
              <w:rPr>
                <w:rFonts w:ascii="Gill Sans" w:hAnsi="Gill Sans"/>
              </w:rPr>
              <w:lastRenderedPageBreak/>
              <w:t xml:space="preserve">consequently, the anticipated ‘peace dividend’ is undermined </w:t>
            </w:r>
            <w:r>
              <w:rPr>
                <w:rFonts w:ascii="Gill Sans" w:hAnsi="Gill Sans"/>
              </w:rPr>
              <w:t>because the</w:t>
            </w:r>
            <w:r w:rsidRPr="00F81D42">
              <w:rPr>
                <w:rFonts w:ascii="Gill Sans" w:hAnsi="Gill Sans"/>
              </w:rPr>
              <w:t xml:space="preserve"> Government</w:t>
            </w:r>
            <w:r>
              <w:rPr>
                <w:rFonts w:ascii="Gill Sans" w:hAnsi="Gill Sans"/>
              </w:rPr>
              <w:t xml:space="preserve"> is not in</w:t>
            </w:r>
            <w:r w:rsidRPr="00F81D42">
              <w:rPr>
                <w:rFonts w:ascii="Gill Sans" w:hAnsi="Gill Sans"/>
              </w:rPr>
              <w:t xml:space="preserve"> the forefront of activities.</w:t>
            </w:r>
          </w:p>
          <w:p w14:paraId="4BE425C5" w14:textId="77777777" w:rsidR="00E5053B" w:rsidRDefault="00E5053B" w:rsidP="00AC6F96">
            <w:pPr>
              <w:rPr>
                <w:rFonts w:ascii="Gill Sans" w:hAnsi="Gill Sans"/>
              </w:rPr>
            </w:pPr>
            <w:r>
              <w:rPr>
                <w:rFonts w:ascii="Gill Sans" w:hAnsi="Gill Sans"/>
              </w:rPr>
              <w:t xml:space="preserve">The implementation approach taken by </w:t>
            </w:r>
            <w:proofErr w:type="spellStart"/>
            <w:r>
              <w:rPr>
                <w:rFonts w:ascii="Gill Sans" w:hAnsi="Gill Sans"/>
              </w:rPr>
              <w:t>Winrock</w:t>
            </w:r>
            <w:proofErr w:type="spellEnd"/>
            <w:r>
              <w:rPr>
                <w:rFonts w:ascii="Gill Sans" w:hAnsi="Gill Sans"/>
              </w:rPr>
              <w:t xml:space="preserve"> does not provide flexibility that might strengthen implementation.</w:t>
            </w:r>
          </w:p>
          <w:p w14:paraId="4BE425C6" w14:textId="77777777" w:rsidR="00E5053B" w:rsidRDefault="00E5053B" w:rsidP="00AC6F96">
            <w:pPr>
              <w:rPr>
                <w:rFonts w:ascii="Gill Sans" w:hAnsi="Gill Sans"/>
              </w:rPr>
            </w:pPr>
          </w:p>
          <w:p w14:paraId="4BE425C7" w14:textId="77777777" w:rsidR="00E5053B" w:rsidRDefault="00E5053B" w:rsidP="00AC6F96">
            <w:pPr>
              <w:rPr>
                <w:rFonts w:ascii="Gill Sans" w:hAnsi="Gill Sans"/>
              </w:rPr>
            </w:pPr>
            <w:r>
              <w:rPr>
                <w:rFonts w:ascii="Gill Sans" w:hAnsi="Gill Sans"/>
              </w:rPr>
              <w:t xml:space="preserve">The locally produced are sanitary pads are not adequate for meeting project objectives. </w:t>
            </w:r>
          </w:p>
          <w:p w14:paraId="4BE425C8" w14:textId="77777777" w:rsidR="00E5053B" w:rsidRDefault="00E5053B" w:rsidP="00AC6F96">
            <w:pPr>
              <w:rPr>
                <w:rFonts w:ascii="Gill Sans" w:hAnsi="Gill Sans"/>
              </w:rPr>
            </w:pPr>
          </w:p>
          <w:p w14:paraId="4BE425C9" w14:textId="77777777" w:rsidR="00E5053B" w:rsidRDefault="00E5053B" w:rsidP="00AC6F96">
            <w:pPr>
              <w:rPr>
                <w:rFonts w:ascii="Gill Sans" w:hAnsi="Gill Sans"/>
              </w:rPr>
            </w:pPr>
            <w:r>
              <w:rPr>
                <w:rFonts w:ascii="Gill Sans" w:hAnsi="Gill Sans"/>
              </w:rPr>
              <w:t>The project’s “</w:t>
            </w:r>
            <w:r w:rsidRPr="00F81D42">
              <w:rPr>
                <w:rFonts w:ascii="Gill Sans" w:hAnsi="Gill Sans"/>
              </w:rPr>
              <w:t>one model fits all</w:t>
            </w:r>
            <w:r>
              <w:rPr>
                <w:rFonts w:ascii="Gill Sans" w:hAnsi="Gill Sans"/>
              </w:rPr>
              <w:t xml:space="preserve">” </w:t>
            </w:r>
            <w:r w:rsidRPr="00F81D42">
              <w:rPr>
                <w:rFonts w:ascii="Gill Sans" w:hAnsi="Gill Sans"/>
              </w:rPr>
              <w:t xml:space="preserve">approach </w:t>
            </w:r>
            <w:proofErr w:type="spellStart"/>
            <w:r>
              <w:rPr>
                <w:rFonts w:ascii="Gill Sans" w:hAnsi="Gill Sans"/>
              </w:rPr>
              <w:t>approach</w:t>
            </w:r>
            <w:proofErr w:type="spellEnd"/>
            <w:r>
              <w:rPr>
                <w:rFonts w:ascii="Gill Sans" w:hAnsi="Gill Sans"/>
              </w:rPr>
              <w:t xml:space="preserve"> to payments of students may have been too low and too inflexible to meet all student needs.</w:t>
            </w:r>
          </w:p>
          <w:p w14:paraId="4BE425CA" w14:textId="77777777" w:rsidR="00E5053B" w:rsidRDefault="00E5053B" w:rsidP="00AC6F96">
            <w:pPr>
              <w:rPr>
                <w:rFonts w:ascii="Gill Sans" w:hAnsi="Gill Sans"/>
              </w:rPr>
            </w:pPr>
          </w:p>
          <w:p w14:paraId="4BE425CB" w14:textId="77777777" w:rsidR="00E5053B" w:rsidRPr="00F81D42" w:rsidRDefault="00E5053B" w:rsidP="00AC6F96">
            <w:pPr>
              <w:rPr>
                <w:rFonts w:ascii="Gill Sans" w:hAnsi="Gill Sans"/>
              </w:rPr>
            </w:pPr>
            <w:r>
              <w:rPr>
                <w:rFonts w:ascii="Gill Sans" w:hAnsi="Gill Sans"/>
              </w:rPr>
              <w:t xml:space="preserve">Given that there are only two years left in the Project and that some promising activities have not sufficiently implemented (monitoring, </w:t>
            </w:r>
            <w:r>
              <w:rPr>
                <w:rFonts w:ascii="Gill Sans" w:hAnsi="Gill Sans"/>
              </w:rPr>
              <w:lastRenderedPageBreak/>
              <w:t xml:space="preserve">Leadership for Change, and capacity building), it may make sense to reduce some of the planned activities in order to give better focus and financial support to those activities that are most important and promising. </w:t>
            </w:r>
          </w:p>
          <w:p w14:paraId="4BE425CC" w14:textId="77777777" w:rsidR="00E5053B" w:rsidRPr="00F81D42" w:rsidRDefault="00E5053B" w:rsidP="00AC6F96">
            <w:pPr>
              <w:spacing w:after="0" w:line="240" w:lineRule="auto"/>
              <w:rPr>
                <w:rFonts w:ascii="Gill Sans" w:hAnsi="Gill Sans"/>
              </w:rPr>
            </w:pPr>
          </w:p>
        </w:tc>
        <w:tc>
          <w:tcPr>
            <w:tcW w:w="2610" w:type="dxa"/>
          </w:tcPr>
          <w:p w14:paraId="4BE425CD" w14:textId="77777777" w:rsidR="00E5053B" w:rsidRPr="00F81D42" w:rsidRDefault="00E5053B" w:rsidP="00AC6F96">
            <w:pPr>
              <w:spacing w:after="0" w:line="240" w:lineRule="auto"/>
              <w:rPr>
                <w:rFonts w:ascii="Gill Sans" w:hAnsi="Gill Sans"/>
              </w:rPr>
            </w:pPr>
            <w:r>
              <w:rPr>
                <w:rFonts w:ascii="Gill Sans" w:hAnsi="Gill Sans"/>
              </w:rPr>
              <w:lastRenderedPageBreak/>
              <w:t xml:space="preserve">Review criteria for targeting of schools and selection of students. </w:t>
            </w:r>
          </w:p>
          <w:p w14:paraId="4BE425CE" w14:textId="77777777" w:rsidR="00E5053B" w:rsidRDefault="00E5053B" w:rsidP="00AC6F96">
            <w:pPr>
              <w:spacing w:after="0" w:line="240" w:lineRule="auto"/>
              <w:rPr>
                <w:rFonts w:ascii="Gill Sans" w:hAnsi="Gill Sans"/>
              </w:rPr>
            </w:pPr>
          </w:p>
          <w:p w14:paraId="4BE425CF" w14:textId="77777777" w:rsidR="00E5053B" w:rsidRDefault="00E5053B" w:rsidP="00AC6F96">
            <w:pPr>
              <w:spacing w:after="0" w:line="240" w:lineRule="auto"/>
              <w:rPr>
                <w:rFonts w:ascii="Gill Sans" w:hAnsi="Gill Sans"/>
              </w:rPr>
            </w:pPr>
          </w:p>
          <w:p w14:paraId="4BE425D0" w14:textId="77777777" w:rsidR="00E5053B" w:rsidRDefault="00E5053B" w:rsidP="00AC6F96">
            <w:pPr>
              <w:spacing w:after="0" w:line="240" w:lineRule="auto"/>
              <w:rPr>
                <w:rFonts w:ascii="Gill Sans" w:hAnsi="Gill Sans"/>
              </w:rPr>
            </w:pPr>
            <w:r>
              <w:rPr>
                <w:rFonts w:ascii="Gill Sans" w:hAnsi="Gill Sans"/>
              </w:rPr>
              <w:t>Seek additional ways to place the government in the lead position.</w:t>
            </w:r>
          </w:p>
          <w:p w14:paraId="4BE425D1" w14:textId="77777777" w:rsidR="00E5053B" w:rsidRDefault="00E5053B" w:rsidP="00AC6F96">
            <w:pPr>
              <w:spacing w:after="0" w:line="240" w:lineRule="auto"/>
              <w:rPr>
                <w:rFonts w:ascii="Gill Sans" w:hAnsi="Gill Sans"/>
              </w:rPr>
            </w:pPr>
          </w:p>
          <w:p w14:paraId="4BE425D2" w14:textId="77777777" w:rsidR="00E5053B" w:rsidRDefault="00E5053B" w:rsidP="00AC6F96">
            <w:pPr>
              <w:spacing w:after="0" w:line="240" w:lineRule="auto"/>
              <w:rPr>
                <w:rFonts w:ascii="Gill Sans" w:hAnsi="Gill Sans"/>
              </w:rPr>
            </w:pPr>
            <w:r>
              <w:rPr>
                <w:rFonts w:ascii="Gill Sans" w:hAnsi="Gill Sans"/>
              </w:rPr>
              <w:t xml:space="preserve">Issue scholarship certificates to the students that includes proper branding for </w:t>
            </w:r>
            <w:proofErr w:type="spellStart"/>
            <w:r>
              <w:rPr>
                <w:rFonts w:ascii="Gill Sans" w:hAnsi="Gill Sans"/>
              </w:rPr>
              <w:t>MoEST</w:t>
            </w:r>
            <w:proofErr w:type="spellEnd"/>
            <w:r>
              <w:rPr>
                <w:rFonts w:ascii="Gill Sans" w:hAnsi="Gill Sans"/>
              </w:rPr>
              <w:t xml:space="preserve">, USAID, and </w:t>
            </w:r>
            <w:proofErr w:type="spellStart"/>
            <w:r>
              <w:rPr>
                <w:rFonts w:ascii="Gill Sans" w:hAnsi="Gill Sans"/>
              </w:rPr>
              <w:t>Winrock</w:t>
            </w:r>
            <w:proofErr w:type="spellEnd"/>
            <w:r>
              <w:rPr>
                <w:rFonts w:ascii="Gill Sans" w:hAnsi="Gill Sans"/>
              </w:rPr>
              <w:t>.</w:t>
            </w:r>
          </w:p>
          <w:p w14:paraId="4BE425D3" w14:textId="77777777" w:rsidR="00E5053B" w:rsidRDefault="00E5053B" w:rsidP="00AC6F96">
            <w:pPr>
              <w:spacing w:after="0" w:line="240" w:lineRule="auto"/>
              <w:rPr>
                <w:rFonts w:ascii="Gill Sans" w:hAnsi="Gill Sans"/>
              </w:rPr>
            </w:pPr>
          </w:p>
          <w:p w14:paraId="4BE425D4" w14:textId="77777777" w:rsidR="00E5053B" w:rsidRDefault="00E5053B" w:rsidP="00AC6F96">
            <w:pPr>
              <w:spacing w:after="0" w:line="240" w:lineRule="auto"/>
              <w:rPr>
                <w:rFonts w:ascii="Gill Sans" w:hAnsi="Gill Sans"/>
              </w:rPr>
            </w:pPr>
            <w:proofErr w:type="spellStart"/>
            <w:r>
              <w:rPr>
                <w:rFonts w:ascii="Gill Sans" w:hAnsi="Gill Sans"/>
              </w:rPr>
              <w:t>Winrock</w:t>
            </w:r>
            <w:proofErr w:type="spellEnd"/>
            <w:r>
              <w:rPr>
                <w:rFonts w:ascii="Gill Sans" w:hAnsi="Gill Sans"/>
              </w:rPr>
              <w:t xml:space="preserve"> may want to consider asking schools to make certain commitments regard the scholars or girls in general as a requirement to participate in the GEE Project.</w:t>
            </w:r>
          </w:p>
          <w:p w14:paraId="4BE425D5" w14:textId="77777777" w:rsidR="00E5053B" w:rsidRDefault="00E5053B" w:rsidP="00AC6F96">
            <w:pPr>
              <w:spacing w:after="0" w:line="240" w:lineRule="auto"/>
              <w:rPr>
                <w:rFonts w:ascii="Gill Sans" w:hAnsi="Gill Sans"/>
              </w:rPr>
            </w:pPr>
          </w:p>
          <w:p w14:paraId="4BE425D6" w14:textId="77777777" w:rsidR="00E5053B" w:rsidRDefault="00E5053B" w:rsidP="00AC6F96">
            <w:pPr>
              <w:spacing w:after="0" w:line="240" w:lineRule="auto"/>
              <w:rPr>
                <w:rFonts w:ascii="Gill Sans" w:hAnsi="Gill Sans"/>
              </w:rPr>
            </w:pPr>
          </w:p>
          <w:p w14:paraId="4BE425D7" w14:textId="77777777" w:rsidR="00E5053B" w:rsidRDefault="00E5053B" w:rsidP="00AC6F96">
            <w:pPr>
              <w:spacing w:after="0" w:line="240" w:lineRule="auto"/>
              <w:rPr>
                <w:rFonts w:ascii="Gill Sans" w:hAnsi="Gill Sans"/>
              </w:rPr>
            </w:pPr>
          </w:p>
          <w:p w14:paraId="4BE425D8" w14:textId="77777777" w:rsidR="00E5053B" w:rsidRDefault="00E5053B" w:rsidP="00AC6F96">
            <w:pPr>
              <w:spacing w:after="0" w:line="240" w:lineRule="auto"/>
              <w:rPr>
                <w:rFonts w:ascii="Gill Sans" w:hAnsi="Gill Sans"/>
              </w:rPr>
            </w:pPr>
          </w:p>
          <w:p w14:paraId="4BE425D9" w14:textId="77777777" w:rsidR="00E5053B" w:rsidRDefault="00E5053B" w:rsidP="00AC6F96">
            <w:pPr>
              <w:spacing w:after="0" w:line="240" w:lineRule="auto"/>
              <w:rPr>
                <w:rFonts w:ascii="Gill Sans" w:hAnsi="Gill Sans"/>
              </w:rPr>
            </w:pPr>
          </w:p>
          <w:p w14:paraId="4BE425DA" w14:textId="77777777" w:rsidR="00E5053B" w:rsidRDefault="00E5053B" w:rsidP="00AC6F96">
            <w:pPr>
              <w:spacing w:after="0" w:line="240" w:lineRule="auto"/>
              <w:rPr>
                <w:rFonts w:ascii="Gill Sans" w:hAnsi="Gill Sans"/>
              </w:rPr>
            </w:pPr>
            <w:r>
              <w:rPr>
                <w:rFonts w:ascii="Gill Sans" w:hAnsi="Gill Sans"/>
              </w:rPr>
              <w:t>The project should upgrade the quality of the sanitary pads it procures.</w:t>
            </w:r>
          </w:p>
          <w:p w14:paraId="4BE425DB" w14:textId="77777777" w:rsidR="00E5053B" w:rsidRDefault="00E5053B" w:rsidP="00AC6F96">
            <w:pPr>
              <w:spacing w:after="0" w:line="240" w:lineRule="auto"/>
              <w:rPr>
                <w:rFonts w:ascii="Gill Sans" w:hAnsi="Gill Sans"/>
              </w:rPr>
            </w:pPr>
          </w:p>
          <w:p w14:paraId="4BE425DC" w14:textId="77777777" w:rsidR="00E5053B" w:rsidRDefault="00E5053B" w:rsidP="00AC6F96">
            <w:pPr>
              <w:spacing w:after="0" w:line="240" w:lineRule="auto"/>
              <w:rPr>
                <w:rFonts w:ascii="Gill Sans" w:hAnsi="Gill Sans"/>
              </w:rPr>
            </w:pPr>
          </w:p>
          <w:p w14:paraId="4BE425DD" w14:textId="77777777" w:rsidR="00E5053B" w:rsidRDefault="00E5053B" w:rsidP="00AC6F96">
            <w:pPr>
              <w:spacing w:after="0" w:line="240" w:lineRule="auto"/>
              <w:rPr>
                <w:rFonts w:ascii="Gill Sans" w:hAnsi="Gill Sans"/>
              </w:rPr>
            </w:pPr>
          </w:p>
          <w:p w14:paraId="4BE425DE" w14:textId="77777777" w:rsidR="00E5053B" w:rsidRDefault="00E5053B" w:rsidP="00AC6F96">
            <w:pPr>
              <w:spacing w:after="0" w:line="240" w:lineRule="auto"/>
              <w:rPr>
                <w:rFonts w:ascii="Gill Sans" w:hAnsi="Gill Sans"/>
              </w:rPr>
            </w:pPr>
          </w:p>
          <w:p w14:paraId="4BE425DF" w14:textId="77777777" w:rsidR="00E5053B" w:rsidRDefault="00E5053B" w:rsidP="00AC6F96">
            <w:pPr>
              <w:spacing w:after="0" w:line="240" w:lineRule="auto"/>
              <w:rPr>
                <w:rFonts w:ascii="Gill Sans" w:hAnsi="Gill Sans"/>
              </w:rPr>
            </w:pPr>
          </w:p>
          <w:p w14:paraId="4BE425E0" w14:textId="77777777" w:rsidR="00E5053B" w:rsidRDefault="00E5053B" w:rsidP="00AC6F96">
            <w:pPr>
              <w:spacing w:after="0" w:line="240" w:lineRule="auto"/>
              <w:rPr>
                <w:rFonts w:ascii="Gill Sans" w:hAnsi="Gill Sans"/>
              </w:rPr>
            </w:pPr>
          </w:p>
          <w:p w14:paraId="4BE425E1" w14:textId="77777777" w:rsidR="00E5053B" w:rsidRDefault="00E5053B" w:rsidP="00AC6F96">
            <w:pPr>
              <w:spacing w:after="0" w:line="240" w:lineRule="auto"/>
              <w:rPr>
                <w:rFonts w:ascii="Gill Sans" w:hAnsi="Gill Sans"/>
              </w:rPr>
            </w:pPr>
          </w:p>
          <w:p w14:paraId="4BE425E2" w14:textId="77777777" w:rsidR="00E5053B" w:rsidRDefault="00E5053B" w:rsidP="00AC6F96">
            <w:pPr>
              <w:spacing w:after="0" w:line="240" w:lineRule="auto"/>
              <w:rPr>
                <w:rFonts w:ascii="Gill Sans" w:hAnsi="Gill Sans"/>
              </w:rPr>
            </w:pPr>
          </w:p>
          <w:p w14:paraId="4BE425E3" w14:textId="77777777" w:rsidR="00E5053B" w:rsidRDefault="00E5053B" w:rsidP="00AC6F96">
            <w:pPr>
              <w:spacing w:after="0" w:line="240" w:lineRule="auto"/>
              <w:rPr>
                <w:rFonts w:ascii="Gill Sans" w:hAnsi="Gill Sans"/>
              </w:rPr>
            </w:pPr>
            <w:r>
              <w:rPr>
                <w:rFonts w:ascii="Gill Sans" w:hAnsi="Gill Sans"/>
              </w:rPr>
              <w:t xml:space="preserve">Consider ways in which the amount of support </w:t>
            </w:r>
            <w:r>
              <w:rPr>
                <w:rFonts w:ascii="Gill Sans" w:hAnsi="Gill Sans"/>
              </w:rPr>
              <w:lastRenderedPageBreak/>
              <w:t>can be increased.  This needs to include the ability to show a much great impact on the school as a whole, in part, to help reduce student resentment against the scholars.</w:t>
            </w:r>
          </w:p>
          <w:p w14:paraId="4BE425E4" w14:textId="77777777" w:rsidR="00E5053B" w:rsidRDefault="00E5053B" w:rsidP="00AC6F96">
            <w:pPr>
              <w:spacing w:after="0" w:line="240" w:lineRule="auto"/>
              <w:rPr>
                <w:rFonts w:ascii="Gill Sans" w:hAnsi="Gill Sans"/>
              </w:rPr>
            </w:pPr>
          </w:p>
          <w:p w14:paraId="4BE425E5" w14:textId="77777777" w:rsidR="00E5053B" w:rsidRPr="00F81D42" w:rsidRDefault="00E5053B" w:rsidP="00AC6F96">
            <w:pPr>
              <w:spacing w:after="0" w:line="240" w:lineRule="auto"/>
              <w:rPr>
                <w:rFonts w:ascii="Gill Sans" w:hAnsi="Gill Sans"/>
              </w:rPr>
            </w:pPr>
            <w:r>
              <w:rPr>
                <w:rFonts w:ascii="Gill Sans" w:hAnsi="Gill Sans"/>
              </w:rPr>
              <w:t>Regarding the comfort kits, the Project should examine international sources for pads that will last for several years (some companies offer special prices or contributions to places such as southern Sudan).  In the short term, the Project could consider stopping the distribution of the comfort kits and addition the savings to other parts of the scholarship package.</w:t>
            </w:r>
          </w:p>
        </w:tc>
      </w:tr>
    </w:tbl>
    <w:p w14:paraId="4BE425E7" w14:textId="77777777" w:rsidR="00E85CA9" w:rsidRDefault="00E85CA9"/>
    <w:sectPr w:rsidR="00E85CA9" w:rsidSect="00E505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3B"/>
    <w:rsid w:val="002D3549"/>
    <w:rsid w:val="005A74EF"/>
    <w:rsid w:val="00E5053B"/>
    <w:rsid w:val="00E8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2568"/>
  <w15:docId w15:val="{10EF05F4-42DE-45F1-9D63-4B3CEAFB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5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F33929-DAE5-4E07-A44D-E0D8BB27732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Hageboeck, Molly</dc:creator>
  <cp:lastModifiedBy>Stephanie Monschein</cp:lastModifiedBy>
  <cp:revision>2</cp:revision>
  <dcterms:created xsi:type="dcterms:W3CDTF">2022-08-09T20:27:00Z</dcterms:created>
  <dcterms:modified xsi:type="dcterms:W3CDTF">2022-08-09T20:27:00Z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0x010100F77AB5C5777A3646B21BC8FFDF6E5E4A</vt:lpwstr>
  </property>
</Properties>
</file>