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F1" w:rsidRDefault="00880188" w:rsidP="00880188">
      <w:pPr>
        <w:jc w:val="center"/>
        <w:rPr>
          <w:b/>
          <w:bCs/>
          <w:sz w:val="32"/>
          <w:szCs w:val="32"/>
        </w:rPr>
      </w:pPr>
      <w:r w:rsidRPr="00880188">
        <w:rPr>
          <w:b/>
          <w:bCs/>
          <w:sz w:val="32"/>
          <w:szCs w:val="32"/>
        </w:rPr>
        <w:t>Problem Tree Exercise</w:t>
      </w:r>
    </w:p>
    <w:p w:rsidR="00880188" w:rsidRDefault="00880188" w:rsidP="0088018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What is a Problem Tree?</w:t>
      </w:r>
      <w:r>
        <w:rPr>
          <w:sz w:val="24"/>
          <w:szCs w:val="24"/>
        </w:rPr>
        <w:t xml:space="preserve"> A diagram that provides an overview of known causes and effects of an identified problem. </w:t>
      </w:r>
    </w:p>
    <w:p w:rsidR="00880188" w:rsidRDefault="00880188" w:rsidP="0057741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Why create a problem tree? </w:t>
      </w:r>
      <w:r>
        <w:rPr>
          <w:sz w:val="24"/>
          <w:szCs w:val="24"/>
        </w:rPr>
        <w:t>There is often more than one cause to a problem. A problem tree helps identify the context in which a project, Activity, or intervention is to be implemented. Combined with contextual analysis, the problem tree</w:t>
      </w:r>
      <w:r w:rsidR="00577417">
        <w:rPr>
          <w:sz w:val="24"/>
          <w:szCs w:val="24"/>
        </w:rPr>
        <w:t xml:space="preserve"> can help better understand the problem, and also help break the problem down into more manageable and definable issues to address.</w:t>
      </w:r>
    </w:p>
    <w:p w:rsidR="00880188" w:rsidRDefault="00880188" w:rsidP="008801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Steps:</w:t>
      </w:r>
    </w:p>
    <w:p w:rsidR="00880188" w:rsidRPr="00880188" w:rsidRDefault="00880188" w:rsidP="0088018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Discuss an issue to address with your project/Activity.</w:t>
      </w:r>
    </w:p>
    <w:p w:rsidR="00880188" w:rsidRPr="00880188" w:rsidRDefault="00880188" w:rsidP="0088018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Determine the core problem</w:t>
      </w:r>
    </w:p>
    <w:p w:rsidR="00880188" w:rsidRPr="00880188" w:rsidRDefault="00880188" w:rsidP="00880188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Brainstorm and list problems related to your chosen issue on sticky notes.</w:t>
      </w:r>
    </w:p>
    <w:p w:rsidR="00880188" w:rsidRPr="00880188" w:rsidRDefault="00880188" w:rsidP="00880188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Place sticky notes on the flip chart or wall</w:t>
      </w:r>
      <w:r w:rsidR="009F1520">
        <w:rPr>
          <w:sz w:val="24"/>
          <w:szCs w:val="24"/>
        </w:rPr>
        <w:t>.</w:t>
      </w:r>
    </w:p>
    <w:p w:rsidR="00880188" w:rsidRPr="009F1520" w:rsidRDefault="00880188" w:rsidP="009F1520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Discuss and determine within your group what seems to be the core problem behind the issue</w:t>
      </w:r>
      <w:r w:rsidR="009F1520">
        <w:rPr>
          <w:sz w:val="24"/>
          <w:szCs w:val="24"/>
        </w:rPr>
        <w:t xml:space="preserve"> </w:t>
      </w:r>
    </w:p>
    <w:p w:rsidR="009F1520" w:rsidRPr="009F1520" w:rsidRDefault="009F1520" w:rsidP="009F1520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Select/define a core problem that your project/activity will address.</w:t>
      </w:r>
    </w:p>
    <w:p w:rsidR="009F1520" w:rsidRPr="009F1520" w:rsidRDefault="009F1520" w:rsidP="009F1520">
      <w:pPr>
        <w:pStyle w:val="ListParagraph"/>
        <w:numPr>
          <w:ilvl w:val="3"/>
          <w:numId w:val="1"/>
        </w:numPr>
        <w:rPr>
          <w:b/>
          <w:bCs/>
          <w:sz w:val="24"/>
          <w:szCs w:val="24"/>
        </w:rPr>
      </w:pPr>
      <w:r w:rsidRPr="009F1520">
        <w:rPr>
          <w:b/>
          <w:bCs/>
          <w:sz w:val="24"/>
          <w:szCs w:val="24"/>
        </w:rPr>
        <w:t>Be specific!</w:t>
      </w:r>
      <w:r>
        <w:rPr>
          <w:sz w:val="24"/>
          <w:szCs w:val="24"/>
        </w:rPr>
        <w:t xml:space="preserve"> A vague or broad problem will have too many causes for a project/activity to meaningfully address. </w:t>
      </w:r>
    </w:p>
    <w:p w:rsidR="009F1520" w:rsidRPr="009F1520" w:rsidRDefault="009F1520" w:rsidP="009F152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lace </w:t>
      </w:r>
      <w:r>
        <w:rPr>
          <w:sz w:val="24"/>
          <w:szCs w:val="24"/>
        </w:rPr>
        <w:t>the core problem in the center of the paper or wall.</w:t>
      </w:r>
    </w:p>
    <w:p w:rsidR="009F1520" w:rsidRPr="009F1520" w:rsidRDefault="00880188" w:rsidP="009F152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Arrange </w:t>
      </w:r>
      <w:r w:rsidR="009F1520">
        <w:rPr>
          <w:sz w:val="24"/>
          <w:szCs w:val="24"/>
        </w:rPr>
        <w:t>direct causes of the problem below the core problem</w:t>
      </w:r>
    </w:p>
    <w:p w:rsidR="009F1520" w:rsidRPr="009F1520" w:rsidRDefault="009F1520" w:rsidP="009F152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Arrange direct effects of the problem above the core problem</w:t>
      </w:r>
    </w:p>
    <w:p w:rsidR="009F1520" w:rsidRPr="00577417" w:rsidRDefault="009F1520" w:rsidP="009F152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Draw lines between the core problem and its causes (below) and effects (above) to illustrate how each cause or effect is linked to the core problem or together</w:t>
      </w:r>
    </w:p>
    <w:p w:rsidR="00577417" w:rsidRDefault="00577417" w:rsidP="00577417">
      <w:pPr>
        <w:rPr>
          <w:b/>
          <w:bCs/>
          <w:sz w:val="24"/>
          <w:szCs w:val="24"/>
        </w:rPr>
      </w:pPr>
    </w:p>
    <w:p w:rsidR="00577417" w:rsidRPr="00577417" w:rsidRDefault="00577417" w:rsidP="0057741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*P</w:t>
      </w:r>
      <w:r w:rsidRPr="00577417">
        <w:rPr>
          <w:i/>
          <w:iCs/>
          <w:sz w:val="24"/>
          <w:szCs w:val="24"/>
        </w:rPr>
        <w:t>roblem trees are often closely linked to “objective” or “solution” trees to help identify interventions.</w:t>
      </w:r>
    </w:p>
    <w:p w:rsidR="009F1520" w:rsidRDefault="009F1520" w:rsidP="009F1520">
      <w:pPr>
        <w:rPr>
          <w:b/>
          <w:bCs/>
          <w:noProof/>
          <w:sz w:val="24"/>
          <w:szCs w:val="24"/>
        </w:rPr>
      </w:pPr>
    </w:p>
    <w:p w:rsidR="009F1520" w:rsidRDefault="009F1520" w:rsidP="009F1520">
      <w:pPr>
        <w:rPr>
          <w:b/>
          <w:bCs/>
          <w:noProof/>
          <w:sz w:val="24"/>
          <w:szCs w:val="24"/>
        </w:rPr>
      </w:pPr>
    </w:p>
    <w:p w:rsidR="00577417" w:rsidRDefault="00577417" w:rsidP="009F1520">
      <w:pPr>
        <w:rPr>
          <w:b/>
          <w:bCs/>
          <w:noProof/>
          <w:sz w:val="24"/>
          <w:szCs w:val="24"/>
        </w:rPr>
      </w:pPr>
    </w:p>
    <w:p w:rsidR="00880188" w:rsidRDefault="009F1520" w:rsidP="009F1520">
      <w:pPr>
        <w:rPr>
          <w:b/>
          <w:bCs/>
          <w:noProof/>
          <w:sz w:val="24"/>
          <w:szCs w:val="24"/>
        </w:rPr>
      </w:pPr>
      <w:bookmarkStart w:id="0" w:name="_GoBack"/>
      <w:bookmarkEnd w:id="0"/>
      <w:r>
        <w:rPr>
          <w:b/>
          <w:bCs/>
          <w:noProof/>
          <w:sz w:val="24"/>
          <w:szCs w:val="24"/>
        </w:rPr>
        <w:lastRenderedPageBreak/>
        <w:t>Problem Tree Examples:</w:t>
      </w:r>
    </w:p>
    <w:p w:rsidR="009F1520" w:rsidRDefault="009F1520" w:rsidP="009F152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41D20759" wp14:editId="3170B328">
            <wp:extent cx="8176815" cy="505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blem Tree_example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3908" cy="505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520" w:rsidRPr="009F1520" w:rsidRDefault="00577417" w:rsidP="005774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Source:</w:t>
      </w:r>
      <w:r w:rsidRPr="00577417">
        <w:rPr>
          <w:sz w:val="24"/>
          <w:szCs w:val="24"/>
        </w:rPr>
        <w:t xml:space="preserve"> European Commission (2004) </w:t>
      </w:r>
      <w:hyperlink r:id="rId6" w:history="1">
        <w:r w:rsidRPr="00577417">
          <w:rPr>
            <w:rStyle w:val="Hyperlink"/>
            <w:sz w:val="24"/>
            <w:szCs w:val="24"/>
          </w:rPr>
          <w:t>https://www.sswm.info/humanitarian-crises/prolonged-encampments/planning-process-tools/decision-making-tools/problem-tree-analysis</w:t>
        </w:r>
      </w:hyperlink>
    </w:p>
    <w:sectPr w:rsidR="009F1520" w:rsidRPr="009F1520" w:rsidSect="009F15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F6329"/>
    <w:multiLevelType w:val="hybridMultilevel"/>
    <w:tmpl w:val="3920E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D409256">
      <w:start w:val="18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88"/>
    <w:rsid w:val="00577417"/>
    <w:rsid w:val="006161BE"/>
    <w:rsid w:val="00880188"/>
    <w:rsid w:val="009F1520"/>
    <w:rsid w:val="00FB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FC98C-FD60-4967-AF98-1ACFEF7B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1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4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swm.info/humanitarian-crises/prolonged-encampments/planning-process-tools/decision-making-tools/problem-tree-analysi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Zimmerman, Nikki</dc:creator>
  <cp:keywords/>
  <dc:description/>
  <cp:lastModifiedBy>Zimmerman, Nikki</cp:lastModifiedBy>
  <cp:revision>1</cp:revision>
  <dcterms:created xsi:type="dcterms:W3CDTF">2018-02-18T11:49:00Z</dcterms:created>
  <dcterms:modified xsi:type="dcterms:W3CDTF">2018-02-18T12:25:00Z</dcterms:modified>
</cp:coreProperties>
</file>